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341C7" w14:textId="087C0A9E" w:rsidR="003347DF" w:rsidRPr="00BF3C67" w:rsidRDefault="003347DF" w:rsidP="000839BB">
      <w:pPr>
        <w:rPr>
          <w:rFonts w:ascii="Calibri" w:hAnsi="Calibri" w:cs="Calibri"/>
        </w:rPr>
      </w:pPr>
    </w:p>
    <w:p w14:paraId="14DE5843" w14:textId="2C4A1243" w:rsidR="00265B15" w:rsidRPr="00BF3C67" w:rsidRDefault="00041468" w:rsidP="00902E44">
      <w:pPr>
        <w:pStyle w:val="EYCoverTitle"/>
        <w:framePr w:w="0" w:hRule="auto" w:wrap="auto" w:vAnchor="margin" w:hAnchor="text" w:xAlign="left" w:yAlign="inline"/>
        <w:tabs>
          <w:tab w:val="left" w:pos="4678"/>
        </w:tabs>
        <w:jc w:val="center"/>
        <w:rPr>
          <w:rFonts w:ascii="Calibri" w:hAnsi="Calibri" w:cs="Calibri"/>
          <w:b/>
          <w:color w:val="auto"/>
          <w:sz w:val="52"/>
          <w:szCs w:val="23"/>
          <w:lang w:val="pl-PL"/>
        </w:rPr>
      </w:pPr>
      <w:r w:rsidRPr="00BF3C67">
        <w:rPr>
          <w:rFonts w:ascii="Calibri" w:hAnsi="Calibri" w:cs="Calibri"/>
          <w:b/>
          <w:color w:val="auto"/>
          <w:sz w:val="52"/>
          <w:szCs w:val="23"/>
          <w:lang w:val="pl-PL"/>
        </w:rPr>
        <w:t>Oferta</w:t>
      </w:r>
      <w:r w:rsidR="00F64052" w:rsidRPr="00BF3C67">
        <w:rPr>
          <w:rFonts w:ascii="Calibri" w:hAnsi="Calibri" w:cs="Calibri"/>
          <w:b/>
          <w:color w:val="auto"/>
          <w:sz w:val="52"/>
          <w:szCs w:val="23"/>
          <w:lang w:val="pl-PL"/>
        </w:rPr>
        <w:t xml:space="preserve"> r</w:t>
      </w:r>
      <w:r w:rsidRPr="00BF3C67">
        <w:rPr>
          <w:rFonts w:ascii="Calibri" w:hAnsi="Calibri" w:cs="Calibri"/>
          <w:b/>
          <w:color w:val="auto"/>
          <w:sz w:val="52"/>
          <w:szCs w:val="23"/>
          <w:lang w:val="pl-PL"/>
        </w:rPr>
        <w:t>amowa</w:t>
      </w:r>
      <w:r w:rsidR="006D5EB7" w:rsidRPr="00BF3C67">
        <w:rPr>
          <w:rFonts w:ascii="Calibri" w:hAnsi="Calibri" w:cs="Calibri"/>
          <w:b/>
          <w:color w:val="auto"/>
          <w:sz w:val="52"/>
          <w:szCs w:val="23"/>
          <w:lang w:val="pl-PL"/>
        </w:rPr>
        <w:t xml:space="preserve"> jednolita</w:t>
      </w:r>
      <w:r w:rsidRPr="00BF3C67">
        <w:rPr>
          <w:rFonts w:ascii="Calibri" w:hAnsi="Calibri" w:cs="Calibri"/>
          <w:b/>
          <w:color w:val="auto"/>
          <w:sz w:val="52"/>
          <w:szCs w:val="23"/>
          <w:lang w:val="pl-PL"/>
        </w:rPr>
        <w:t xml:space="preserve"> </w:t>
      </w:r>
      <w:r w:rsidR="004D490B" w:rsidRPr="00BF3C67">
        <w:rPr>
          <w:rFonts w:ascii="Calibri" w:hAnsi="Calibri" w:cs="Calibri"/>
          <w:b/>
          <w:color w:val="auto"/>
          <w:sz w:val="52"/>
          <w:szCs w:val="23"/>
          <w:lang w:val="pl-PL"/>
        </w:rPr>
        <w:t>w</w:t>
      </w:r>
      <w:r w:rsidR="00007EE2" w:rsidRPr="00BF3C67">
        <w:rPr>
          <w:rFonts w:ascii="Calibri" w:hAnsi="Calibri" w:cs="Calibri"/>
          <w:b/>
          <w:color w:val="auto"/>
          <w:sz w:val="52"/>
          <w:szCs w:val="23"/>
          <w:lang w:val="pl-PL"/>
        </w:rPr>
        <w:t> </w:t>
      </w:r>
      <w:r w:rsidR="004D490B" w:rsidRPr="00BF3C67">
        <w:rPr>
          <w:rFonts w:ascii="Calibri" w:hAnsi="Calibri" w:cs="Calibri"/>
          <w:b/>
          <w:color w:val="auto"/>
          <w:sz w:val="52"/>
          <w:szCs w:val="23"/>
          <w:lang w:val="pl-PL"/>
        </w:rPr>
        <w:t xml:space="preserve">zakresie dostępu </w:t>
      </w:r>
      <w:r w:rsidR="009F6A99" w:rsidRPr="00BF3C67">
        <w:rPr>
          <w:rFonts w:ascii="Calibri" w:hAnsi="Calibri" w:cs="Calibri"/>
          <w:b/>
          <w:color w:val="auto"/>
          <w:sz w:val="52"/>
          <w:szCs w:val="23"/>
          <w:lang w:val="pl-PL"/>
        </w:rPr>
        <w:t xml:space="preserve">hurtowego </w:t>
      </w:r>
      <w:r w:rsidR="004D490B" w:rsidRPr="00BF3C67">
        <w:rPr>
          <w:rFonts w:ascii="Calibri" w:hAnsi="Calibri" w:cs="Calibri"/>
          <w:b/>
          <w:color w:val="auto"/>
          <w:sz w:val="52"/>
          <w:szCs w:val="23"/>
          <w:lang w:val="pl-PL"/>
        </w:rPr>
        <w:t xml:space="preserve">do sieci </w:t>
      </w:r>
      <w:r w:rsidR="009F6A99" w:rsidRPr="00BF3C67">
        <w:rPr>
          <w:rFonts w:ascii="Calibri" w:hAnsi="Calibri" w:cs="Calibri"/>
          <w:b/>
          <w:color w:val="auto"/>
          <w:sz w:val="52"/>
          <w:szCs w:val="23"/>
          <w:lang w:val="pl-PL"/>
        </w:rPr>
        <w:t>zrealizowanej w </w:t>
      </w:r>
      <w:r w:rsidR="008503D6" w:rsidRPr="00BF3C67">
        <w:rPr>
          <w:rFonts w:ascii="Calibri" w:hAnsi="Calibri" w:cs="Calibri"/>
          <w:b/>
          <w:color w:val="auto"/>
          <w:sz w:val="52"/>
          <w:szCs w:val="23"/>
          <w:lang w:val="pl-PL"/>
        </w:rPr>
        <w:t xml:space="preserve">ramach </w:t>
      </w:r>
      <w:r w:rsidR="002B72FE" w:rsidRPr="00BF3C67">
        <w:rPr>
          <w:rFonts w:ascii="Calibri" w:hAnsi="Calibri" w:cs="Calibri"/>
          <w:b/>
          <w:color w:val="auto"/>
          <w:sz w:val="52"/>
          <w:szCs w:val="23"/>
          <w:lang w:val="pl-PL"/>
        </w:rPr>
        <w:t>KPO</w:t>
      </w:r>
      <w:r w:rsidR="00066E88" w:rsidRPr="00BF3C67">
        <w:rPr>
          <w:rFonts w:ascii="Calibri" w:hAnsi="Calibri" w:cs="Calibri"/>
          <w:b/>
          <w:color w:val="auto"/>
          <w:sz w:val="52"/>
          <w:szCs w:val="23"/>
          <w:lang w:val="pl-PL"/>
        </w:rPr>
        <w:t>4</w:t>
      </w:r>
    </w:p>
    <w:p w14:paraId="05EBE081" w14:textId="77777777" w:rsidR="00440892" w:rsidRPr="00BF3C67" w:rsidRDefault="00440892" w:rsidP="00902E44">
      <w:pPr>
        <w:pStyle w:val="EYCoverTitle"/>
        <w:framePr w:w="0" w:hRule="auto" w:wrap="auto" w:vAnchor="margin" w:hAnchor="text" w:xAlign="left" w:yAlign="inline"/>
        <w:tabs>
          <w:tab w:val="left" w:pos="4678"/>
        </w:tabs>
        <w:jc w:val="center"/>
        <w:rPr>
          <w:rFonts w:ascii="Calibri" w:hAnsi="Calibri" w:cs="Calibri"/>
          <w:b/>
          <w:color w:val="auto"/>
          <w:sz w:val="23"/>
          <w:szCs w:val="23"/>
          <w:lang w:val="pl-PL"/>
        </w:rPr>
      </w:pPr>
    </w:p>
    <w:tbl>
      <w:tblPr>
        <w:tblStyle w:val="TableGrid"/>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728"/>
      </w:tblGrid>
      <w:tr w:rsidR="00FD1615" w:rsidRPr="00BF3C67" w14:paraId="0807796A" w14:textId="77777777" w:rsidTr="00440892">
        <w:trPr>
          <w:trHeight w:val="2479"/>
        </w:trPr>
        <w:tc>
          <w:tcPr>
            <w:tcW w:w="4727" w:type="dxa"/>
            <w:vAlign w:val="center"/>
          </w:tcPr>
          <w:p w14:paraId="1F88BF09" w14:textId="77777777" w:rsidR="00902E44" w:rsidRPr="00BF3C67" w:rsidRDefault="00FD1615" w:rsidP="00902E44">
            <w:pPr>
              <w:pStyle w:val="EYBodytextwithparaspace"/>
              <w:spacing w:before="0" w:after="0"/>
              <w:jc w:val="left"/>
              <w:rPr>
                <w:rFonts w:ascii="Calibri" w:hAnsi="Calibri" w:cs="Calibri"/>
              </w:rPr>
            </w:pPr>
            <w:r w:rsidRPr="00BF3C67">
              <w:rPr>
                <w:rFonts w:ascii="Calibri" w:hAnsi="Calibri" w:cs="Calibri"/>
                <w:sz w:val="23"/>
                <w:szCs w:val="23"/>
              </w:rPr>
              <w:t>Przedsięwzięcie</w:t>
            </w:r>
            <w:r w:rsidR="00247AFF" w:rsidRPr="00BF3C67">
              <w:rPr>
                <w:rFonts w:ascii="Calibri" w:hAnsi="Calibri" w:cs="Calibri"/>
                <w:sz w:val="23"/>
                <w:szCs w:val="23"/>
              </w:rPr>
              <w:t>/Projekt</w:t>
            </w:r>
            <w:r w:rsidRPr="00BF3C67">
              <w:rPr>
                <w:rFonts w:ascii="Calibri" w:hAnsi="Calibri" w:cs="Calibri"/>
                <w:sz w:val="23"/>
                <w:szCs w:val="23"/>
              </w:rPr>
              <w:t>:</w:t>
            </w:r>
            <w:r w:rsidR="00902E44" w:rsidRPr="00BF3C67">
              <w:rPr>
                <w:rFonts w:ascii="Calibri" w:hAnsi="Calibri" w:cs="Calibri"/>
              </w:rPr>
              <w:t xml:space="preserve"> </w:t>
            </w:r>
          </w:p>
          <w:p w14:paraId="61954251" w14:textId="77777777" w:rsidR="00FD1615" w:rsidRPr="00BF3C67" w:rsidRDefault="00902E44" w:rsidP="00902E44">
            <w:pPr>
              <w:pStyle w:val="EYBodytextwithparaspace"/>
              <w:spacing w:before="0" w:after="0"/>
              <w:jc w:val="left"/>
              <w:rPr>
                <w:rFonts w:ascii="Calibri" w:hAnsi="Calibri" w:cs="Calibri"/>
                <w:sz w:val="23"/>
                <w:szCs w:val="23"/>
              </w:rPr>
            </w:pPr>
            <w:r w:rsidRPr="00BF3C67">
              <w:rPr>
                <w:rFonts w:ascii="Calibri" w:hAnsi="Calibri" w:cs="Calibri"/>
                <w:sz w:val="23"/>
                <w:szCs w:val="23"/>
              </w:rPr>
              <w:t>KPOD.05.02-IW.06-0108/25-00 IdM1</w:t>
            </w:r>
          </w:p>
          <w:p w14:paraId="77A759D8" w14:textId="77777777" w:rsidR="00902E44" w:rsidRPr="00BF3C67" w:rsidRDefault="00902E44" w:rsidP="00902E44">
            <w:pPr>
              <w:pStyle w:val="EYBodytextwithparaspace"/>
              <w:spacing w:before="0" w:after="0"/>
              <w:jc w:val="left"/>
              <w:rPr>
                <w:rFonts w:ascii="Calibri" w:hAnsi="Calibri" w:cs="Calibri"/>
                <w:sz w:val="23"/>
                <w:szCs w:val="23"/>
              </w:rPr>
            </w:pPr>
            <w:r w:rsidRPr="00BF3C67">
              <w:rPr>
                <w:rFonts w:ascii="Calibri" w:hAnsi="Calibri" w:cs="Calibri"/>
                <w:sz w:val="23"/>
                <w:szCs w:val="23"/>
              </w:rPr>
              <w:t>KPOD.05.02-IW.06-0125/25-00 IdM3</w:t>
            </w:r>
          </w:p>
          <w:p w14:paraId="34821785" w14:textId="77777777" w:rsidR="00902E44" w:rsidRPr="00BF3C67" w:rsidRDefault="00902E44" w:rsidP="00902E44">
            <w:pPr>
              <w:pStyle w:val="EYBodytextwithparaspace"/>
              <w:spacing w:before="0" w:after="0"/>
              <w:jc w:val="left"/>
              <w:rPr>
                <w:rFonts w:ascii="Calibri" w:hAnsi="Calibri" w:cs="Calibri"/>
                <w:sz w:val="23"/>
                <w:szCs w:val="23"/>
              </w:rPr>
            </w:pPr>
            <w:r w:rsidRPr="00BF3C67">
              <w:rPr>
                <w:rFonts w:ascii="Calibri" w:hAnsi="Calibri" w:cs="Calibri"/>
                <w:sz w:val="23"/>
                <w:szCs w:val="23"/>
              </w:rPr>
              <w:t>KPOD.05.02-IW.06-0126/25-00 IdM4</w:t>
            </w:r>
          </w:p>
          <w:p w14:paraId="2B3F5AB8" w14:textId="77777777" w:rsidR="00902E44" w:rsidRPr="00BF3C67" w:rsidRDefault="00902E44" w:rsidP="00902E44">
            <w:pPr>
              <w:pStyle w:val="EYBodytextwithparaspace"/>
              <w:rPr>
                <w:rFonts w:ascii="Calibri" w:hAnsi="Calibri" w:cs="Calibri"/>
                <w:sz w:val="23"/>
                <w:szCs w:val="23"/>
              </w:rPr>
            </w:pPr>
            <w:r w:rsidRPr="00BF3C67">
              <w:rPr>
                <w:rFonts w:ascii="Calibri" w:hAnsi="Calibri" w:cs="Calibri"/>
                <w:sz w:val="23"/>
                <w:szCs w:val="23"/>
              </w:rPr>
              <w:t>KPOD.05.02-IW.06-0127/25-00 IdM5</w:t>
            </w:r>
          </w:p>
          <w:p w14:paraId="3888219B" w14:textId="77777777" w:rsidR="00902E44" w:rsidRPr="00BF3C67" w:rsidRDefault="00902E44" w:rsidP="00902E44">
            <w:pPr>
              <w:pStyle w:val="EYBodytextwithparaspace"/>
              <w:rPr>
                <w:rFonts w:ascii="Calibri" w:hAnsi="Calibri" w:cs="Calibri"/>
                <w:sz w:val="23"/>
                <w:szCs w:val="23"/>
              </w:rPr>
            </w:pPr>
            <w:r w:rsidRPr="00BF3C67">
              <w:rPr>
                <w:rFonts w:ascii="Calibri" w:hAnsi="Calibri" w:cs="Calibri"/>
                <w:sz w:val="23"/>
                <w:szCs w:val="23"/>
              </w:rPr>
              <w:t>KPOD.05.02-IW.06-0128/25-00 IdM6</w:t>
            </w:r>
          </w:p>
          <w:p w14:paraId="4B6CE69A" w14:textId="597E0C33" w:rsidR="00902E44" w:rsidRPr="00BF3C67" w:rsidRDefault="00902E44" w:rsidP="00902E44">
            <w:pPr>
              <w:pStyle w:val="EYBodytextwithparaspace"/>
              <w:spacing w:before="0" w:after="0"/>
              <w:jc w:val="left"/>
              <w:rPr>
                <w:rFonts w:ascii="Calibri" w:hAnsi="Calibri" w:cs="Calibri"/>
                <w:sz w:val="23"/>
                <w:szCs w:val="23"/>
              </w:rPr>
            </w:pPr>
            <w:r w:rsidRPr="00BF3C67">
              <w:rPr>
                <w:rFonts w:ascii="Calibri" w:hAnsi="Calibri" w:cs="Calibri"/>
                <w:sz w:val="23"/>
                <w:szCs w:val="23"/>
              </w:rPr>
              <w:t>KPOD.05.02-IW.06-0129/25-00 IdM7</w:t>
            </w:r>
          </w:p>
        </w:tc>
        <w:tc>
          <w:tcPr>
            <w:tcW w:w="4728" w:type="dxa"/>
          </w:tcPr>
          <w:p w14:paraId="2BD791F7" w14:textId="77777777" w:rsidR="00FD1615" w:rsidRPr="00BF3C67" w:rsidRDefault="00FD1615" w:rsidP="00902E44">
            <w:pPr>
              <w:pStyle w:val="EYBodytextwithparaspace"/>
              <w:spacing w:before="0" w:after="0"/>
              <w:jc w:val="left"/>
              <w:rPr>
                <w:rFonts w:ascii="Calibri" w:hAnsi="Calibri" w:cs="Calibri"/>
                <w:sz w:val="23"/>
                <w:szCs w:val="23"/>
              </w:rPr>
            </w:pPr>
          </w:p>
        </w:tc>
      </w:tr>
      <w:tr w:rsidR="00FD1615" w:rsidRPr="00BF3C67" w14:paraId="7DA74204" w14:textId="77777777" w:rsidTr="00440892">
        <w:trPr>
          <w:trHeight w:val="973"/>
        </w:trPr>
        <w:tc>
          <w:tcPr>
            <w:tcW w:w="4727" w:type="dxa"/>
            <w:vAlign w:val="center"/>
          </w:tcPr>
          <w:p w14:paraId="008C95E7" w14:textId="77777777" w:rsidR="00902E44" w:rsidRPr="00BF3C67" w:rsidRDefault="00902E44" w:rsidP="00902E44">
            <w:pPr>
              <w:pStyle w:val="EYBodytextwithparaspace"/>
              <w:spacing w:before="0" w:after="0"/>
              <w:jc w:val="left"/>
              <w:rPr>
                <w:rFonts w:ascii="Calibri" w:hAnsi="Calibri" w:cs="Calibri"/>
                <w:sz w:val="23"/>
                <w:szCs w:val="23"/>
              </w:rPr>
            </w:pPr>
          </w:p>
          <w:p w14:paraId="47ABC4ED" w14:textId="1F4F869D" w:rsidR="00FD1615" w:rsidRPr="00BF3C67" w:rsidRDefault="00FD1615" w:rsidP="00902E44">
            <w:pPr>
              <w:pStyle w:val="EYBodytextwithparaspace"/>
              <w:spacing w:before="0" w:after="0"/>
              <w:jc w:val="left"/>
              <w:rPr>
                <w:rFonts w:ascii="Calibri" w:hAnsi="Calibri" w:cs="Calibri"/>
                <w:sz w:val="23"/>
                <w:szCs w:val="23"/>
              </w:rPr>
            </w:pPr>
            <w:r w:rsidRPr="00BF3C67">
              <w:rPr>
                <w:rFonts w:ascii="Calibri" w:hAnsi="Calibri" w:cs="Calibri"/>
                <w:sz w:val="23"/>
                <w:szCs w:val="23"/>
              </w:rPr>
              <w:t>Nabór:</w:t>
            </w:r>
            <w:r w:rsidR="00902E44" w:rsidRPr="00BF3C67">
              <w:rPr>
                <w:rFonts w:ascii="Calibri" w:hAnsi="Calibri" w:cs="Calibri"/>
                <w:sz w:val="23"/>
                <w:szCs w:val="23"/>
              </w:rPr>
              <w:t xml:space="preserve"> KPOD.05.02-IW.06-004/25</w:t>
            </w:r>
          </w:p>
          <w:p w14:paraId="21C99254" w14:textId="5816DF97" w:rsidR="00902E44" w:rsidRPr="00BF3C67" w:rsidRDefault="00902E44" w:rsidP="00902E44">
            <w:pPr>
              <w:pStyle w:val="EYBodytextwithparaspace"/>
              <w:spacing w:before="0" w:after="0"/>
              <w:jc w:val="left"/>
              <w:rPr>
                <w:rFonts w:ascii="Calibri" w:hAnsi="Calibri" w:cs="Calibri"/>
                <w:sz w:val="23"/>
                <w:szCs w:val="23"/>
              </w:rPr>
            </w:pPr>
          </w:p>
        </w:tc>
        <w:tc>
          <w:tcPr>
            <w:tcW w:w="4728" w:type="dxa"/>
          </w:tcPr>
          <w:p w14:paraId="4CFF6A8B" w14:textId="77777777" w:rsidR="00FD1615" w:rsidRPr="00BF3C67" w:rsidRDefault="00FD1615" w:rsidP="00902E44">
            <w:pPr>
              <w:pStyle w:val="EYBodytextwithparaspace"/>
              <w:spacing w:before="0" w:after="0"/>
              <w:jc w:val="left"/>
              <w:rPr>
                <w:rFonts w:ascii="Calibri" w:hAnsi="Calibri" w:cs="Calibri"/>
                <w:sz w:val="23"/>
                <w:szCs w:val="23"/>
              </w:rPr>
            </w:pPr>
          </w:p>
        </w:tc>
      </w:tr>
      <w:tr w:rsidR="00FD1615" w:rsidRPr="00BF3C67" w14:paraId="51760CE0" w14:textId="77777777" w:rsidTr="00440892">
        <w:trPr>
          <w:trHeight w:val="664"/>
        </w:trPr>
        <w:tc>
          <w:tcPr>
            <w:tcW w:w="4727" w:type="dxa"/>
            <w:vAlign w:val="center"/>
          </w:tcPr>
          <w:p w14:paraId="3EFBD9CB" w14:textId="77777777" w:rsidR="00440892" w:rsidRPr="00BF3C67" w:rsidRDefault="008133C0" w:rsidP="00440892">
            <w:pPr>
              <w:pStyle w:val="EYBodytextwithparaspace"/>
              <w:spacing w:before="0" w:after="0"/>
              <w:jc w:val="left"/>
              <w:rPr>
                <w:rFonts w:ascii="Calibri" w:hAnsi="Calibri" w:cs="Calibri"/>
                <w:b/>
                <w:bCs/>
                <w:sz w:val="23"/>
                <w:szCs w:val="23"/>
              </w:rPr>
            </w:pPr>
            <w:r w:rsidRPr="00BF3C67">
              <w:rPr>
                <w:rFonts w:ascii="Calibri" w:hAnsi="Calibri" w:cs="Calibri"/>
                <w:sz w:val="23"/>
                <w:szCs w:val="23"/>
              </w:rPr>
              <w:t>Beneficjent</w:t>
            </w:r>
            <w:r w:rsidR="00FD1615" w:rsidRPr="00BF3C67">
              <w:rPr>
                <w:rFonts w:ascii="Calibri" w:hAnsi="Calibri" w:cs="Calibri"/>
                <w:sz w:val="23"/>
                <w:szCs w:val="23"/>
              </w:rPr>
              <w:t>:</w:t>
            </w:r>
            <w:r w:rsidR="00902E44" w:rsidRPr="00BF3C67">
              <w:rPr>
                <w:rFonts w:ascii="Calibri" w:hAnsi="Calibri" w:cs="Calibri"/>
                <w:sz w:val="23"/>
                <w:szCs w:val="23"/>
              </w:rPr>
              <w:t xml:space="preserve"> </w:t>
            </w:r>
            <w:r w:rsidR="00440892" w:rsidRPr="00BF3C67">
              <w:rPr>
                <w:rFonts w:ascii="Calibri" w:hAnsi="Calibri" w:cs="Calibri"/>
                <w:b/>
                <w:bCs/>
                <w:sz w:val="23"/>
                <w:szCs w:val="23"/>
              </w:rPr>
              <w:t>Agencja Rozwoju Mazowsza SA</w:t>
            </w:r>
          </w:p>
          <w:p w14:paraId="149C8665" w14:textId="19EDB1BE" w:rsidR="00902E44" w:rsidRPr="00BF3C67" w:rsidRDefault="00902E44" w:rsidP="00902E44">
            <w:pPr>
              <w:pStyle w:val="EYBodytextwithparaspace"/>
              <w:spacing w:before="0" w:after="0"/>
              <w:jc w:val="left"/>
              <w:rPr>
                <w:rFonts w:ascii="Calibri" w:hAnsi="Calibri" w:cs="Calibri"/>
                <w:sz w:val="23"/>
                <w:szCs w:val="23"/>
              </w:rPr>
            </w:pPr>
          </w:p>
        </w:tc>
        <w:tc>
          <w:tcPr>
            <w:tcW w:w="4728" w:type="dxa"/>
          </w:tcPr>
          <w:p w14:paraId="53DC9CBE" w14:textId="77777777" w:rsidR="00FD1615" w:rsidRPr="00BF3C67" w:rsidRDefault="00FD1615" w:rsidP="00902E44">
            <w:pPr>
              <w:pStyle w:val="EYBodytextwithparaspace"/>
              <w:spacing w:before="0" w:after="0"/>
              <w:jc w:val="left"/>
              <w:rPr>
                <w:rFonts w:ascii="Calibri" w:hAnsi="Calibri" w:cs="Calibri"/>
                <w:sz w:val="23"/>
                <w:szCs w:val="23"/>
              </w:rPr>
            </w:pPr>
          </w:p>
        </w:tc>
      </w:tr>
      <w:tr w:rsidR="00FD1615" w:rsidRPr="00BF3C67" w14:paraId="717D73D5" w14:textId="77777777" w:rsidTr="00440892">
        <w:trPr>
          <w:trHeight w:val="3128"/>
        </w:trPr>
        <w:tc>
          <w:tcPr>
            <w:tcW w:w="4727" w:type="dxa"/>
            <w:vAlign w:val="center"/>
          </w:tcPr>
          <w:p w14:paraId="21973A88" w14:textId="2AEA5B94" w:rsidR="00FD1615" w:rsidRPr="00BF3C67" w:rsidRDefault="00FD1615" w:rsidP="00902E44">
            <w:pPr>
              <w:pStyle w:val="EYBodytextwithparaspace"/>
              <w:spacing w:before="0" w:after="0"/>
              <w:jc w:val="left"/>
              <w:rPr>
                <w:rFonts w:ascii="Calibri" w:hAnsi="Calibri" w:cs="Calibri"/>
                <w:sz w:val="23"/>
                <w:szCs w:val="23"/>
              </w:rPr>
            </w:pPr>
            <w:r w:rsidRPr="00BF3C67">
              <w:rPr>
                <w:rFonts w:ascii="Calibri" w:hAnsi="Calibri" w:cs="Calibri"/>
                <w:sz w:val="23"/>
                <w:szCs w:val="23"/>
              </w:rPr>
              <w:t xml:space="preserve">Numer umowy o </w:t>
            </w:r>
            <w:r w:rsidR="00DE2483" w:rsidRPr="00BF3C67">
              <w:rPr>
                <w:rFonts w:ascii="Calibri" w:hAnsi="Calibri" w:cs="Calibri"/>
                <w:sz w:val="23"/>
                <w:szCs w:val="23"/>
              </w:rPr>
              <w:t>objęcie przedsięwzięcia</w:t>
            </w:r>
            <w:r w:rsidR="00902E44" w:rsidRPr="00BF3C67">
              <w:rPr>
                <w:rFonts w:ascii="Calibri" w:hAnsi="Calibri" w:cs="Calibri"/>
                <w:sz w:val="23"/>
                <w:szCs w:val="23"/>
              </w:rPr>
              <w:t xml:space="preserve"> </w:t>
            </w:r>
            <w:r w:rsidR="00DE2483" w:rsidRPr="00BF3C67">
              <w:rPr>
                <w:rFonts w:ascii="Calibri" w:hAnsi="Calibri" w:cs="Calibri"/>
                <w:sz w:val="23"/>
                <w:szCs w:val="23"/>
              </w:rPr>
              <w:t>wsparciem</w:t>
            </w:r>
            <w:r w:rsidRPr="00BF3C67">
              <w:rPr>
                <w:rFonts w:ascii="Calibri" w:hAnsi="Calibri" w:cs="Calibri"/>
                <w:sz w:val="23"/>
                <w:szCs w:val="23"/>
              </w:rPr>
              <w:t>:</w:t>
            </w:r>
          </w:p>
          <w:p w14:paraId="1AFCCCA3" w14:textId="77777777" w:rsidR="00902E44" w:rsidRPr="00BF3C67" w:rsidRDefault="00902E44" w:rsidP="00902E44">
            <w:pPr>
              <w:pStyle w:val="EYBodytextwithparaspace"/>
              <w:spacing w:before="0" w:after="0"/>
              <w:jc w:val="left"/>
              <w:rPr>
                <w:rFonts w:ascii="Calibri" w:hAnsi="Calibri" w:cs="Calibri"/>
                <w:sz w:val="23"/>
                <w:szCs w:val="23"/>
              </w:rPr>
            </w:pPr>
            <w:r w:rsidRPr="00BF3C67">
              <w:rPr>
                <w:rFonts w:ascii="Calibri" w:hAnsi="Calibri" w:cs="Calibri"/>
                <w:sz w:val="23"/>
                <w:szCs w:val="23"/>
              </w:rPr>
              <w:t>KPOD.05.02-IW.06-0108/25-00 IdM1</w:t>
            </w:r>
          </w:p>
          <w:p w14:paraId="6F4354AA" w14:textId="77777777" w:rsidR="00902E44" w:rsidRPr="00BF3C67" w:rsidRDefault="00902E44" w:rsidP="00902E44">
            <w:pPr>
              <w:pStyle w:val="EYBodytextwithparaspace"/>
              <w:spacing w:before="0" w:after="0"/>
              <w:jc w:val="left"/>
              <w:rPr>
                <w:rFonts w:ascii="Calibri" w:hAnsi="Calibri" w:cs="Calibri"/>
                <w:sz w:val="23"/>
                <w:szCs w:val="23"/>
              </w:rPr>
            </w:pPr>
            <w:r w:rsidRPr="00BF3C67">
              <w:rPr>
                <w:rFonts w:ascii="Calibri" w:hAnsi="Calibri" w:cs="Calibri"/>
                <w:sz w:val="23"/>
                <w:szCs w:val="23"/>
              </w:rPr>
              <w:t>KPOD.05.02-IW.06-0125/25-00 IdM3</w:t>
            </w:r>
          </w:p>
          <w:p w14:paraId="0513FA98" w14:textId="77777777" w:rsidR="00902E44" w:rsidRPr="00BF3C67" w:rsidRDefault="00902E44" w:rsidP="00902E44">
            <w:pPr>
              <w:pStyle w:val="EYBodytextwithparaspace"/>
              <w:spacing w:before="0" w:after="0"/>
              <w:jc w:val="left"/>
              <w:rPr>
                <w:rFonts w:ascii="Calibri" w:hAnsi="Calibri" w:cs="Calibri"/>
                <w:sz w:val="23"/>
                <w:szCs w:val="23"/>
              </w:rPr>
            </w:pPr>
            <w:r w:rsidRPr="00BF3C67">
              <w:rPr>
                <w:rFonts w:ascii="Calibri" w:hAnsi="Calibri" w:cs="Calibri"/>
                <w:sz w:val="23"/>
                <w:szCs w:val="23"/>
              </w:rPr>
              <w:t>KPOD.05.02-IW.06-0126/25-00 IdM4</w:t>
            </w:r>
          </w:p>
          <w:p w14:paraId="6A813E02" w14:textId="77777777" w:rsidR="00902E44" w:rsidRPr="00BF3C67" w:rsidRDefault="00902E44" w:rsidP="00902E44">
            <w:pPr>
              <w:pStyle w:val="EYBodytextwithparaspace"/>
              <w:rPr>
                <w:rFonts w:ascii="Calibri" w:hAnsi="Calibri" w:cs="Calibri"/>
                <w:sz w:val="23"/>
                <w:szCs w:val="23"/>
              </w:rPr>
            </w:pPr>
            <w:r w:rsidRPr="00BF3C67">
              <w:rPr>
                <w:rFonts w:ascii="Calibri" w:hAnsi="Calibri" w:cs="Calibri"/>
                <w:sz w:val="23"/>
                <w:szCs w:val="23"/>
              </w:rPr>
              <w:t>KPOD.05.02-IW.06-0127/25-00 IdM5</w:t>
            </w:r>
          </w:p>
          <w:p w14:paraId="7B34B3AE" w14:textId="77777777" w:rsidR="00902E44" w:rsidRPr="00BF3C67" w:rsidRDefault="00902E44" w:rsidP="00902E44">
            <w:pPr>
              <w:pStyle w:val="EYBodytextwithparaspace"/>
              <w:rPr>
                <w:rFonts w:ascii="Calibri" w:hAnsi="Calibri" w:cs="Calibri"/>
                <w:sz w:val="23"/>
                <w:szCs w:val="23"/>
              </w:rPr>
            </w:pPr>
            <w:r w:rsidRPr="00BF3C67">
              <w:rPr>
                <w:rFonts w:ascii="Calibri" w:hAnsi="Calibri" w:cs="Calibri"/>
                <w:sz w:val="23"/>
                <w:szCs w:val="23"/>
              </w:rPr>
              <w:t>KPOD.05.02-IW.06-0128/25-00 IdM6</w:t>
            </w:r>
          </w:p>
          <w:p w14:paraId="4146E176" w14:textId="2FDE1C10" w:rsidR="00902E44" w:rsidRPr="00BF3C67" w:rsidRDefault="00902E44" w:rsidP="00902E44">
            <w:pPr>
              <w:pStyle w:val="EYBodytextwithparaspace"/>
              <w:spacing w:before="0" w:after="0"/>
              <w:jc w:val="left"/>
              <w:rPr>
                <w:rFonts w:ascii="Calibri" w:hAnsi="Calibri" w:cs="Calibri"/>
                <w:sz w:val="23"/>
                <w:szCs w:val="23"/>
              </w:rPr>
            </w:pPr>
            <w:r w:rsidRPr="00BF3C67">
              <w:rPr>
                <w:rFonts w:ascii="Calibri" w:hAnsi="Calibri" w:cs="Calibri"/>
                <w:sz w:val="23"/>
                <w:szCs w:val="23"/>
              </w:rPr>
              <w:t>KPOD.05.02-IW.06-0129/25-00 IdM7</w:t>
            </w:r>
          </w:p>
          <w:p w14:paraId="38D8BDC6" w14:textId="3200EE4F" w:rsidR="00902E44" w:rsidRPr="00BF3C67" w:rsidRDefault="00902E44" w:rsidP="00902E44">
            <w:pPr>
              <w:pStyle w:val="EYBodytextwithparaspace"/>
              <w:spacing w:before="0" w:after="0"/>
              <w:jc w:val="left"/>
              <w:rPr>
                <w:rFonts w:ascii="Calibri" w:hAnsi="Calibri" w:cs="Calibri"/>
                <w:sz w:val="23"/>
                <w:szCs w:val="23"/>
              </w:rPr>
            </w:pPr>
          </w:p>
        </w:tc>
        <w:tc>
          <w:tcPr>
            <w:tcW w:w="4728" w:type="dxa"/>
          </w:tcPr>
          <w:p w14:paraId="6DF52AF2" w14:textId="77777777" w:rsidR="00FD1615" w:rsidRPr="00BF3C67" w:rsidRDefault="00FD1615" w:rsidP="00902E44">
            <w:pPr>
              <w:pStyle w:val="EYBodytextwithparaspace"/>
              <w:spacing w:before="0" w:after="0"/>
              <w:jc w:val="left"/>
              <w:rPr>
                <w:rFonts w:ascii="Calibri" w:hAnsi="Calibri" w:cs="Calibri"/>
                <w:sz w:val="23"/>
                <w:szCs w:val="23"/>
              </w:rPr>
            </w:pPr>
          </w:p>
        </w:tc>
      </w:tr>
      <w:tr w:rsidR="00FD1615" w:rsidRPr="00BF3C67" w14:paraId="5AAF228C" w14:textId="77777777" w:rsidTr="00440892">
        <w:trPr>
          <w:trHeight w:val="973"/>
        </w:trPr>
        <w:tc>
          <w:tcPr>
            <w:tcW w:w="4727" w:type="dxa"/>
            <w:vAlign w:val="center"/>
          </w:tcPr>
          <w:p w14:paraId="1CCF53A6" w14:textId="77777777" w:rsidR="00440892" w:rsidRPr="00BF3C67" w:rsidRDefault="00FD1615" w:rsidP="00902E44">
            <w:pPr>
              <w:pStyle w:val="EYBodytextwithparaspace"/>
              <w:spacing w:before="0" w:after="0"/>
              <w:jc w:val="left"/>
              <w:rPr>
                <w:rFonts w:ascii="Calibri" w:hAnsi="Calibri" w:cs="Calibri"/>
                <w:sz w:val="23"/>
                <w:szCs w:val="23"/>
              </w:rPr>
            </w:pPr>
            <w:r w:rsidRPr="00BF3C67">
              <w:rPr>
                <w:rFonts w:ascii="Calibri" w:hAnsi="Calibri" w:cs="Calibri"/>
                <w:sz w:val="23"/>
                <w:szCs w:val="23"/>
              </w:rPr>
              <w:t>Operator Sieci Dostępowej:</w:t>
            </w:r>
          </w:p>
          <w:p w14:paraId="25DD8591" w14:textId="58C8CA4A" w:rsidR="00FD1615" w:rsidRPr="00BF3C67" w:rsidRDefault="00902E44" w:rsidP="00902E44">
            <w:pPr>
              <w:pStyle w:val="EYBodytextwithparaspace"/>
              <w:spacing w:before="0" w:after="0"/>
              <w:jc w:val="left"/>
              <w:rPr>
                <w:rFonts w:ascii="Calibri" w:hAnsi="Calibri" w:cs="Calibri"/>
                <w:b/>
                <w:bCs/>
                <w:sz w:val="23"/>
                <w:szCs w:val="23"/>
              </w:rPr>
            </w:pPr>
            <w:r w:rsidRPr="00BF3C67">
              <w:rPr>
                <w:rFonts w:ascii="Calibri" w:hAnsi="Calibri" w:cs="Calibri"/>
                <w:b/>
                <w:bCs/>
                <w:sz w:val="23"/>
                <w:szCs w:val="23"/>
              </w:rPr>
              <w:t>A</w:t>
            </w:r>
            <w:r w:rsidR="00440892" w:rsidRPr="00BF3C67">
              <w:rPr>
                <w:rFonts w:ascii="Calibri" w:hAnsi="Calibri" w:cs="Calibri"/>
                <w:b/>
                <w:bCs/>
                <w:sz w:val="23"/>
                <w:szCs w:val="23"/>
              </w:rPr>
              <w:t xml:space="preserve">gencja Rozwoju Mazowsza </w:t>
            </w:r>
            <w:r w:rsidRPr="00BF3C67">
              <w:rPr>
                <w:rFonts w:ascii="Calibri" w:hAnsi="Calibri" w:cs="Calibri"/>
                <w:b/>
                <w:bCs/>
                <w:sz w:val="23"/>
                <w:szCs w:val="23"/>
              </w:rPr>
              <w:t>SA</w:t>
            </w:r>
          </w:p>
          <w:p w14:paraId="74D19E33" w14:textId="00004E0C" w:rsidR="00902E44" w:rsidRPr="00BF3C67" w:rsidRDefault="00902E44" w:rsidP="00902E44">
            <w:pPr>
              <w:pStyle w:val="EYBodytextwithparaspace"/>
              <w:spacing w:before="0" w:after="0"/>
              <w:jc w:val="left"/>
              <w:rPr>
                <w:rFonts w:ascii="Calibri" w:hAnsi="Calibri" w:cs="Calibri"/>
                <w:sz w:val="23"/>
                <w:szCs w:val="23"/>
              </w:rPr>
            </w:pPr>
          </w:p>
        </w:tc>
        <w:tc>
          <w:tcPr>
            <w:tcW w:w="4728" w:type="dxa"/>
          </w:tcPr>
          <w:p w14:paraId="28AEF30E" w14:textId="77777777" w:rsidR="00FD1615" w:rsidRPr="00BF3C67" w:rsidRDefault="00FD1615" w:rsidP="00902E44">
            <w:pPr>
              <w:pStyle w:val="EYBodytextwithparaspace"/>
              <w:spacing w:before="0" w:after="0"/>
              <w:jc w:val="left"/>
              <w:rPr>
                <w:rFonts w:ascii="Calibri" w:hAnsi="Calibri" w:cs="Calibri"/>
                <w:sz w:val="23"/>
                <w:szCs w:val="23"/>
              </w:rPr>
            </w:pPr>
          </w:p>
        </w:tc>
      </w:tr>
      <w:tr w:rsidR="00D219B3" w:rsidRPr="00BF3C67" w14:paraId="00B2F12F" w14:textId="77777777" w:rsidTr="00440892">
        <w:trPr>
          <w:trHeight w:val="664"/>
        </w:trPr>
        <w:tc>
          <w:tcPr>
            <w:tcW w:w="4727" w:type="dxa"/>
            <w:vAlign w:val="center"/>
          </w:tcPr>
          <w:p w14:paraId="18A7578F" w14:textId="08B16112" w:rsidR="00D219B3" w:rsidRPr="00EA5F25" w:rsidRDefault="00D219B3" w:rsidP="00902E44">
            <w:pPr>
              <w:pStyle w:val="EYBodytextwithparaspace"/>
              <w:spacing w:before="0" w:after="0"/>
              <w:jc w:val="left"/>
              <w:rPr>
                <w:rFonts w:ascii="Calibri" w:hAnsi="Calibri" w:cs="Calibri"/>
                <w:sz w:val="23"/>
                <w:szCs w:val="23"/>
              </w:rPr>
            </w:pPr>
            <w:r w:rsidRPr="00EA5F25">
              <w:rPr>
                <w:rFonts w:ascii="Calibri" w:hAnsi="Calibri" w:cs="Calibri"/>
                <w:sz w:val="23"/>
                <w:szCs w:val="23"/>
              </w:rPr>
              <w:t>Data publikacji:</w:t>
            </w:r>
            <w:r w:rsidR="00EA5F25" w:rsidRPr="00EA5F25">
              <w:rPr>
                <w:rFonts w:ascii="Calibri" w:hAnsi="Calibri" w:cs="Calibri"/>
                <w:sz w:val="23"/>
                <w:szCs w:val="23"/>
              </w:rPr>
              <w:t xml:space="preserve"> 21.07.2026</w:t>
            </w:r>
          </w:p>
          <w:p w14:paraId="3439541E" w14:textId="4F8604F5" w:rsidR="00902E44" w:rsidRPr="00BF3C67" w:rsidRDefault="00902E44" w:rsidP="00902E44">
            <w:pPr>
              <w:pStyle w:val="EYBodytextwithparaspace"/>
              <w:spacing w:before="0" w:after="0"/>
              <w:jc w:val="left"/>
              <w:rPr>
                <w:rFonts w:ascii="Calibri" w:hAnsi="Calibri" w:cs="Calibri"/>
                <w:sz w:val="23"/>
                <w:szCs w:val="23"/>
                <w:highlight w:val="yellow"/>
              </w:rPr>
            </w:pPr>
          </w:p>
        </w:tc>
        <w:tc>
          <w:tcPr>
            <w:tcW w:w="4728" w:type="dxa"/>
          </w:tcPr>
          <w:p w14:paraId="165CC9B5" w14:textId="77777777" w:rsidR="00D219B3" w:rsidRPr="00BF3C67" w:rsidRDefault="00D219B3" w:rsidP="00902E44">
            <w:pPr>
              <w:pStyle w:val="EYBodytextwithparaspace"/>
              <w:spacing w:before="0" w:after="0"/>
              <w:jc w:val="left"/>
              <w:rPr>
                <w:rFonts w:ascii="Calibri" w:hAnsi="Calibri" w:cs="Calibri"/>
                <w:sz w:val="23"/>
                <w:szCs w:val="23"/>
                <w:highlight w:val="yellow"/>
              </w:rPr>
            </w:pPr>
          </w:p>
        </w:tc>
      </w:tr>
      <w:tr w:rsidR="00D219B3" w:rsidRPr="00BF3C67" w14:paraId="44A53EAE" w14:textId="77777777" w:rsidTr="00440892">
        <w:trPr>
          <w:trHeight w:val="324"/>
        </w:trPr>
        <w:tc>
          <w:tcPr>
            <w:tcW w:w="4727" w:type="dxa"/>
            <w:vAlign w:val="center"/>
          </w:tcPr>
          <w:p w14:paraId="0D5DAFBC" w14:textId="2624DC18" w:rsidR="00D219B3" w:rsidRPr="00BF3C67" w:rsidRDefault="00D219B3" w:rsidP="00902E44">
            <w:pPr>
              <w:pStyle w:val="EYBodytextwithparaspace"/>
              <w:spacing w:before="0" w:after="0"/>
              <w:jc w:val="left"/>
              <w:rPr>
                <w:rFonts w:ascii="Calibri" w:hAnsi="Calibri" w:cs="Calibri"/>
                <w:sz w:val="23"/>
                <w:szCs w:val="23"/>
                <w:highlight w:val="yellow"/>
              </w:rPr>
            </w:pPr>
            <w:r w:rsidRPr="00B60287">
              <w:rPr>
                <w:rFonts w:ascii="Calibri" w:hAnsi="Calibri" w:cs="Calibri"/>
                <w:sz w:val="23"/>
                <w:szCs w:val="23"/>
              </w:rPr>
              <w:t>Data obowiązywania oferty</w:t>
            </w:r>
            <w:r w:rsidR="008E6856" w:rsidRPr="00B60287">
              <w:rPr>
                <w:rFonts w:ascii="Calibri" w:hAnsi="Calibri" w:cs="Calibri"/>
                <w:sz w:val="23"/>
                <w:szCs w:val="23"/>
              </w:rPr>
              <w:t>:</w:t>
            </w:r>
            <w:r w:rsidR="00D21C7F" w:rsidRPr="00B60287">
              <w:rPr>
                <w:rFonts w:ascii="Calibri" w:hAnsi="Calibri" w:cs="Calibri"/>
                <w:sz w:val="23"/>
                <w:szCs w:val="23"/>
              </w:rPr>
              <w:t xml:space="preserve"> 2</w:t>
            </w:r>
            <w:r w:rsidR="00B60287">
              <w:rPr>
                <w:rFonts w:ascii="Calibri" w:hAnsi="Calibri" w:cs="Calibri"/>
                <w:sz w:val="23"/>
                <w:szCs w:val="23"/>
              </w:rPr>
              <w:t>2</w:t>
            </w:r>
            <w:r w:rsidR="00D21C7F" w:rsidRPr="00D21C7F">
              <w:rPr>
                <w:rFonts w:ascii="Calibri" w:hAnsi="Calibri" w:cs="Calibri"/>
                <w:sz w:val="23"/>
                <w:szCs w:val="23"/>
              </w:rPr>
              <w:t>.0</w:t>
            </w:r>
            <w:r w:rsidR="00B60287">
              <w:rPr>
                <w:rFonts w:ascii="Calibri" w:hAnsi="Calibri" w:cs="Calibri"/>
                <w:sz w:val="23"/>
                <w:szCs w:val="23"/>
              </w:rPr>
              <w:t>8</w:t>
            </w:r>
            <w:r w:rsidR="00D21C7F" w:rsidRPr="00D21C7F">
              <w:rPr>
                <w:rFonts w:ascii="Calibri" w:hAnsi="Calibri" w:cs="Calibri"/>
                <w:sz w:val="23"/>
                <w:szCs w:val="23"/>
              </w:rPr>
              <w:t>.2026</w:t>
            </w:r>
          </w:p>
        </w:tc>
        <w:tc>
          <w:tcPr>
            <w:tcW w:w="4728" w:type="dxa"/>
          </w:tcPr>
          <w:p w14:paraId="5E2B77F1" w14:textId="77777777" w:rsidR="00D219B3" w:rsidRPr="00BF3C67" w:rsidRDefault="00D219B3" w:rsidP="00902E44">
            <w:pPr>
              <w:pStyle w:val="EYBodytextwithparaspace"/>
              <w:spacing w:before="0" w:after="0"/>
              <w:jc w:val="left"/>
              <w:rPr>
                <w:rFonts w:ascii="Calibri" w:hAnsi="Calibri" w:cs="Calibri"/>
                <w:sz w:val="23"/>
                <w:szCs w:val="23"/>
                <w:highlight w:val="yellow"/>
              </w:rPr>
            </w:pPr>
          </w:p>
        </w:tc>
      </w:tr>
    </w:tbl>
    <w:p w14:paraId="56789328" w14:textId="7CAFABAB" w:rsidR="00F64052" w:rsidRPr="00BF3C67" w:rsidRDefault="00F64052" w:rsidP="00D219B3">
      <w:pPr>
        <w:pStyle w:val="EYBodytextwithparaspace"/>
        <w:spacing w:before="120"/>
        <w:jc w:val="left"/>
        <w:rPr>
          <w:rFonts w:ascii="Calibri" w:hAnsi="Calibri" w:cs="Calibri"/>
          <w:sz w:val="23"/>
          <w:szCs w:val="23"/>
        </w:rPr>
        <w:sectPr w:rsidR="00F64052" w:rsidRPr="00BF3C67" w:rsidSect="00B47D00">
          <w:headerReference w:type="even" r:id="rId8"/>
          <w:headerReference w:type="default" r:id="rId9"/>
          <w:footerReference w:type="default" r:id="rId10"/>
          <w:headerReference w:type="first" r:id="rId11"/>
          <w:footerReference w:type="first" r:id="rId12"/>
          <w:pgSz w:w="11909" w:h="16834" w:code="9"/>
          <w:pgMar w:top="1440" w:right="1440" w:bottom="1440" w:left="1440" w:header="720" w:footer="720" w:gutter="0"/>
          <w:cols w:space="720"/>
          <w:titlePg/>
          <w:docGrid w:linePitch="360"/>
        </w:sectPr>
      </w:pPr>
    </w:p>
    <w:p w14:paraId="709BA575" w14:textId="022C77C3" w:rsidR="00B47D00" w:rsidRPr="00BF3C67" w:rsidRDefault="00F64052" w:rsidP="00F64052">
      <w:pPr>
        <w:widowControl/>
        <w:autoSpaceDE/>
        <w:autoSpaceDN/>
        <w:adjustRightInd/>
        <w:spacing w:before="600" w:line="240" w:lineRule="auto"/>
        <w:rPr>
          <w:rFonts w:ascii="Calibri" w:hAnsi="Calibri" w:cs="Calibri"/>
          <w:sz w:val="23"/>
          <w:szCs w:val="23"/>
        </w:rPr>
      </w:pPr>
      <w:r w:rsidRPr="00BF3C67">
        <w:rPr>
          <w:rFonts w:ascii="Calibri" w:hAnsi="Calibri" w:cs="Calibri"/>
          <w:sz w:val="23"/>
          <w:szCs w:val="23"/>
        </w:rPr>
        <w:lastRenderedPageBreak/>
        <w:t>Umowa ramowa nr....</w:t>
      </w:r>
    </w:p>
    <w:p w14:paraId="536162BE" w14:textId="753390FC" w:rsidR="00F64052" w:rsidRPr="00BF3C67" w:rsidRDefault="00F64052" w:rsidP="00F64052">
      <w:pPr>
        <w:widowControl/>
        <w:autoSpaceDE/>
        <w:autoSpaceDN/>
        <w:adjustRightInd/>
        <w:spacing w:before="600" w:line="240" w:lineRule="auto"/>
        <w:rPr>
          <w:rFonts w:ascii="Calibri" w:hAnsi="Calibri" w:cs="Calibri"/>
          <w:sz w:val="23"/>
          <w:szCs w:val="23"/>
        </w:rPr>
      </w:pPr>
      <w:r w:rsidRPr="00BF3C67">
        <w:rPr>
          <w:rFonts w:ascii="Calibri" w:hAnsi="Calibri" w:cs="Calibri"/>
          <w:sz w:val="23"/>
          <w:szCs w:val="23"/>
        </w:rPr>
        <w:t xml:space="preserve">Zawarta w </w:t>
      </w:r>
      <w:r w:rsidR="00FD1615" w:rsidRPr="00BF3C67">
        <w:rPr>
          <w:rFonts w:ascii="Calibri" w:hAnsi="Calibri" w:cs="Calibri"/>
          <w:sz w:val="23"/>
          <w:szCs w:val="23"/>
        </w:rPr>
        <w:t xml:space="preserve">(miejscowość) </w:t>
      </w:r>
      <w:r w:rsidRPr="00BF3C67">
        <w:rPr>
          <w:rFonts w:ascii="Calibri" w:hAnsi="Calibri" w:cs="Calibri"/>
          <w:sz w:val="23"/>
          <w:szCs w:val="23"/>
        </w:rPr>
        <w:t>.......</w:t>
      </w:r>
      <w:r w:rsidR="00834C9E" w:rsidRPr="00BF3C67">
        <w:rPr>
          <w:rFonts w:ascii="Calibri" w:hAnsi="Calibri" w:cs="Calibri"/>
          <w:sz w:val="23"/>
          <w:szCs w:val="23"/>
        </w:rPr>
        <w:t xml:space="preserve"> , w dniu złożenia ostatniego z kwalifikowanych podpisów elektronicznych</w:t>
      </w:r>
      <w:r w:rsidR="00392609" w:rsidRPr="00BF3C67">
        <w:rPr>
          <w:rFonts w:ascii="Calibri" w:hAnsi="Calibri" w:cs="Calibri"/>
          <w:sz w:val="23"/>
          <w:szCs w:val="23"/>
        </w:rPr>
        <w:t>/podpisów</w:t>
      </w:r>
      <w:r w:rsidR="00F85843" w:rsidRPr="00BF3C67">
        <w:rPr>
          <w:rFonts w:ascii="Calibri" w:hAnsi="Calibri" w:cs="Calibri"/>
          <w:sz w:val="23"/>
          <w:szCs w:val="23"/>
        </w:rPr>
        <w:t xml:space="preserve"> własnoręcznych</w:t>
      </w:r>
      <w:r w:rsidR="00392609" w:rsidRPr="00BF3C67">
        <w:rPr>
          <w:rFonts w:ascii="Calibri" w:hAnsi="Calibri" w:cs="Calibri"/>
          <w:sz w:val="23"/>
          <w:szCs w:val="23"/>
        </w:rPr>
        <w:t>,</w:t>
      </w:r>
      <w:r w:rsidR="00834C9E" w:rsidRPr="00BF3C67">
        <w:rPr>
          <w:rFonts w:ascii="Calibri" w:hAnsi="Calibri" w:cs="Calibri"/>
          <w:sz w:val="23"/>
          <w:szCs w:val="23"/>
        </w:rPr>
        <w:t xml:space="preserve"> zwana dalej „Umową”</w:t>
      </w:r>
    </w:p>
    <w:p w14:paraId="71FC1E33" w14:textId="4ADE8D81" w:rsidR="00834C9E" w:rsidRPr="00BF3C67" w:rsidRDefault="00834C9E" w:rsidP="00F64052">
      <w:pPr>
        <w:widowControl/>
        <w:autoSpaceDE/>
        <w:autoSpaceDN/>
        <w:adjustRightInd/>
        <w:spacing w:before="600" w:line="240" w:lineRule="auto"/>
        <w:rPr>
          <w:rFonts w:ascii="Calibri" w:hAnsi="Calibri" w:cs="Calibri"/>
          <w:sz w:val="23"/>
          <w:szCs w:val="23"/>
        </w:rPr>
      </w:pPr>
      <w:r w:rsidRPr="00BF3C67">
        <w:rPr>
          <w:rFonts w:ascii="Calibri" w:hAnsi="Calibri" w:cs="Calibri"/>
          <w:sz w:val="23"/>
          <w:szCs w:val="23"/>
        </w:rPr>
        <w:t>Pomiędzy:</w:t>
      </w:r>
    </w:p>
    <w:p w14:paraId="3EF360E7" w14:textId="017C5C71" w:rsidR="006D5EB7" w:rsidRPr="00BF3C67" w:rsidRDefault="006D5EB7" w:rsidP="006D5EB7">
      <w:pPr>
        <w:widowControl/>
        <w:autoSpaceDE/>
        <w:autoSpaceDN/>
        <w:adjustRightInd/>
        <w:spacing w:line="240" w:lineRule="auto"/>
        <w:rPr>
          <w:rFonts w:ascii="Calibri" w:hAnsi="Calibri" w:cs="Calibri"/>
          <w:sz w:val="23"/>
          <w:szCs w:val="23"/>
        </w:rPr>
      </w:pPr>
      <w:r w:rsidRPr="00BF3C67">
        <w:rPr>
          <w:rFonts w:ascii="Calibri" w:hAnsi="Calibri" w:cs="Calibri"/>
          <w:sz w:val="23"/>
          <w:szCs w:val="23"/>
        </w:rPr>
        <w:t xml:space="preserve">AGENCJĄ ROZWOJU MAZOWSZA SPÓŁKĄ AKCYJNĄ, ul. </w:t>
      </w:r>
      <w:proofErr w:type="spellStart"/>
      <w:r w:rsidRPr="00BF3C67">
        <w:rPr>
          <w:rFonts w:ascii="Calibri" w:hAnsi="Calibri" w:cs="Calibri"/>
          <w:sz w:val="23"/>
          <w:szCs w:val="23"/>
        </w:rPr>
        <w:t>Świętojerska</w:t>
      </w:r>
      <w:proofErr w:type="spellEnd"/>
      <w:r w:rsidRPr="00BF3C67">
        <w:rPr>
          <w:rFonts w:ascii="Calibri" w:hAnsi="Calibri" w:cs="Calibri"/>
          <w:sz w:val="23"/>
          <w:szCs w:val="23"/>
        </w:rPr>
        <w:t xml:space="preserve"> 9, 00-236 Warszawa, NIP: 521 33 74 690, REGON: 140391839, </w:t>
      </w:r>
      <w:r w:rsidR="00034DE4" w:rsidRPr="00BF3C67">
        <w:rPr>
          <w:rFonts w:ascii="Calibri" w:hAnsi="Calibri" w:cs="Calibri"/>
          <w:sz w:val="23"/>
          <w:szCs w:val="23"/>
        </w:rPr>
        <w:t>wpisan</w:t>
      </w:r>
      <w:r w:rsidR="00D21C7F">
        <w:rPr>
          <w:rFonts w:ascii="Calibri" w:hAnsi="Calibri" w:cs="Calibri"/>
          <w:sz w:val="23"/>
          <w:szCs w:val="23"/>
        </w:rPr>
        <w:t>ą</w:t>
      </w:r>
      <w:r w:rsidR="00034DE4" w:rsidRPr="00BF3C67">
        <w:rPr>
          <w:rFonts w:ascii="Calibri" w:hAnsi="Calibri" w:cs="Calibri"/>
          <w:sz w:val="23"/>
          <w:szCs w:val="23"/>
        </w:rPr>
        <w:t xml:space="preserve"> do rejestru przedsiębiorców telekomunikacyjnych prowadzonego przez Prezesa Urzędu Komunikacji Elektronicznej pod numerem </w:t>
      </w:r>
      <w:r w:rsidRPr="00BF3C67">
        <w:rPr>
          <w:rFonts w:ascii="Calibri" w:hAnsi="Calibri" w:cs="Calibri"/>
          <w:sz w:val="23"/>
          <w:szCs w:val="23"/>
        </w:rPr>
        <w:t>13559</w:t>
      </w:r>
      <w:r w:rsidR="00034DE4" w:rsidRPr="00BF3C67">
        <w:rPr>
          <w:rFonts w:ascii="Calibri" w:hAnsi="Calibri" w:cs="Calibri"/>
          <w:sz w:val="23"/>
          <w:szCs w:val="23"/>
        </w:rPr>
        <w:t>,</w:t>
      </w:r>
      <w:r w:rsidR="00665CF8" w:rsidRPr="00BF3C67">
        <w:rPr>
          <w:rFonts w:ascii="Calibri" w:hAnsi="Calibri" w:cs="Calibri"/>
          <w:sz w:val="23"/>
          <w:szCs w:val="23"/>
        </w:rPr>
        <w:t xml:space="preserve"> z</w:t>
      </w:r>
      <w:r w:rsidR="00834C9E" w:rsidRPr="00BF3C67">
        <w:rPr>
          <w:rFonts w:ascii="Calibri" w:hAnsi="Calibri" w:cs="Calibri"/>
          <w:sz w:val="23"/>
          <w:szCs w:val="23"/>
        </w:rPr>
        <w:t>wan</w:t>
      </w:r>
      <w:r w:rsidR="00291055" w:rsidRPr="00BF3C67">
        <w:rPr>
          <w:rFonts w:ascii="Calibri" w:hAnsi="Calibri" w:cs="Calibri"/>
          <w:sz w:val="23"/>
          <w:szCs w:val="23"/>
        </w:rPr>
        <w:t>ą</w:t>
      </w:r>
      <w:r w:rsidR="00834C9E" w:rsidRPr="00BF3C67">
        <w:rPr>
          <w:rFonts w:ascii="Calibri" w:hAnsi="Calibri" w:cs="Calibri"/>
          <w:sz w:val="23"/>
          <w:szCs w:val="23"/>
        </w:rPr>
        <w:t xml:space="preserve"> dalej „OSD”</w:t>
      </w:r>
      <w:r w:rsidR="007B331B" w:rsidRPr="00BF3C67">
        <w:rPr>
          <w:rFonts w:ascii="Calibri" w:hAnsi="Calibri" w:cs="Calibri"/>
          <w:sz w:val="23"/>
          <w:szCs w:val="23"/>
        </w:rPr>
        <w:t>, reprezentowaną przez:</w:t>
      </w:r>
      <w:r w:rsidRPr="00BF3C67">
        <w:rPr>
          <w:rFonts w:ascii="Calibri" w:hAnsi="Calibri" w:cs="Calibri"/>
          <w:sz w:val="23"/>
          <w:szCs w:val="23"/>
        </w:rPr>
        <w:t xml:space="preserve"> </w:t>
      </w:r>
    </w:p>
    <w:p w14:paraId="60363BAB" w14:textId="5EE5783D" w:rsidR="006D5EB7" w:rsidRPr="00BF3C67" w:rsidRDefault="00B35234" w:rsidP="006D5EB7">
      <w:pPr>
        <w:widowControl/>
        <w:autoSpaceDE/>
        <w:autoSpaceDN/>
        <w:adjustRightInd/>
        <w:spacing w:line="240" w:lineRule="auto"/>
        <w:rPr>
          <w:rFonts w:ascii="Calibri" w:hAnsi="Calibri" w:cs="Calibri"/>
          <w:sz w:val="23"/>
          <w:szCs w:val="23"/>
        </w:rPr>
      </w:pPr>
      <w:r>
        <w:rPr>
          <w:rFonts w:ascii="Calibri" w:hAnsi="Calibri" w:cs="Calibri"/>
          <w:sz w:val="23"/>
          <w:szCs w:val="23"/>
        </w:rPr>
        <w:t>…………….</w:t>
      </w:r>
    </w:p>
    <w:p w14:paraId="7258C345" w14:textId="48E6FE1C" w:rsidR="00834C9E" w:rsidRPr="00BF3C67" w:rsidRDefault="00834C9E" w:rsidP="00F64052">
      <w:pPr>
        <w:widowControl/>
        <w:autoSpaceDE/>
        <w:autoSpaceDN/>
        <w:adjustRightInd/>
        <w:spacing w:before="600" w:line="240" w:lineRule="auto"/>
        <w:rPr>
          <w:rFonts w:ascii="Calibri" w:hAnsi="Calibri" w:cs="Calibri"/>
          <w:sz w:val="23"/>
          <w:szCs w:val="23"/>
        </w:rPr>
      </w:pPr>
      <w:r w:rsidRPr="00BF3C67">
        <w:rPr>
          <w:rFonts w:ascii="Calibri" w:hAnsi="Calibri" w:cs="Calibri"/>
          <w:sz w:val="23"/>
          <w:szCs w:val="23"/>
        </w:rPr>
        <w:t>a</w:t>
      </w:r>
    </w:p>
    <w:p w14:paraId="0809AD59" w14:textId="60363384" w:rsidR="00834C9E" w:rsidRPr="00BF3C67" w:rsidRDefault="00834C9E" w:rsidP="00F64052">
      <w:pPr>
        <w:widowControl/>
        <w:autoSpaceDE/>
        <w:autoSpaceDN/>
        <w:adjustRightInd/>
        <w:spacing w:before="600" w:line="240" w:lineRule="auto"/>
        <w:rPr>
          <w:rFonts w:ascii="Calibri" w:hAnsi="Calibri" w:cs="Calibri"/>
          <w:sz w:val="23"/>
          <w:szCs w:val="23"/>
        </w:rPr>
      </w:pPr>
      <w:r w:rsidRPr="00BF3C67">
        <w:rPr>
          <w:rFonts w:ascii="Calibri" w:hAnsi="Calibri" w:cs="Calibri"/>
          <w:sz w:val="23"/>
          <w:szCs w:val="23"/>
        </w:rPr>
        <w:t>.............., z siedzibą w ........ pod adresem: .............. wpisaną do</w:t>
      </w:r>
      <w:r w:rsidR="00007EE2" w:rsidRPr="00BF3C67">
        <w:rPr>
          <w:rFonts w:ascii="Calibri" w:hAnsi="Calibri" w:cs="Calibri"/>
          <w:sz w:val="23"/>
          <w:szCs w:val="23"/>
        </w:rPr>
        <w:t xml:space="preserve"> </w:t>
      </w:r>
      <w:r w:rsidRPr="00BF3C67">
        <w:rPr>
          <w:rFonts w:ascii="Calibri" w:hAnsi="Calibri" w:cs="Calibri"/>
          <w:sz w:val="23"/>
          <w:szCs w:val="23"/>
        </w:rPr>
        <w:t xml:space="preserve">rejestru przedsiębiorców Krajowego Rejestru Sądowego prowadzonego przez ............. pod numerem KRS: ........... </w:t>
      </w:r>
      <w:r w:rsidR="007B331B" w:rsidRPr="00BF3C67">
        <w:rPr>
          <w:rFonts w:ascii="Calibri" w:hAnsi="Calibri" w:cs="Calibri"/>
          <w:sz w:val="23"/>
          <w:szCs w:val="23"/>
        </w:rPr>
        <w:t xml:space="preserve">(nie dotyczy przedsiębiorców wpisanych do Centralnej Ewidencji i Informacji o Działalności Gospodarczej) </w:t>
      </w:r>
      <w:r w:rsidRPr="00BF3C67">
        <w:rPr>
          <w:rFonts w:ascii="Calibri" w:hAnsi="Calibri" w:cs="Calibri"/>
          <w:sz w:val="23"/>
          <w:szCs w:val="23"/>
        </w:rPr>
        <w:t xml:space="preserve">REGON: ................... NIP................................, </w:t>
      </w:r>
      <w:r w:rsidR="00034DE4" w:rsidRPr="00BF3C67">
        <w:rPr>
          <w:rFonts w:ascii="Calibri" w:hAnsi="Calibri" w:cs="Calibri"/>
          <w:sz w:val="23"/>
          <w:szCs w:val="23"/>
        </w:rPr>
        <w:t>wpisaną</w:t>
      </w:r>
      <w:r w:rsidR="00291055" w:rsidRPr="00BF3C67">
        <w:rPr>
          <w:rFonts w:ascii="Calibri" w:hAnsi="Calibri" w:cs="Calibri"/>
          <w:sz w:val="23"/>
          <w:szCs w:val="23"/>
        </w:rPr>
        <w:t>/</w:t>
      </w:r>
      <w:proofErr w:type="spellStart"/>
      <w:r w:rsidR="00291055" w:rsidRPr="00BF3C67">
        <w:rPr>
          <w:rFonts w:ascii="Calibri" w:hAnsi="Calibri" w:cs="Calibri"/>
          <w:sz w:val="23"/>
          <w:szCs w:val="23"/>
        </w:rPr>
        <w:t>ym</w:t>
      </w:r>
      <w:proofErr w:type="spellEnd"/>
      <w:r w:rsidR="00034DE4" w:rsidRPr="00BF3C67">
        <w:rPr>
          <w:rFonts w:ascii="Calibri" w:hAnsi="Calibri" w:cs="Calibri"/>
          <w:sz w:val="23"/>
          <w:szCs w:val="23"/>
        </w:rPr>
        <w:t xml:space="preserve"> do rejestru przedsiębiorców telekomunikacyjnych prowadzonego przez Prezesa Urzędu Komunikacji Elektronicznej pod numerem …</w:t>
      </w:r>
      <w:r w:rsidR="008F2A58" w:rsidRPr="00BF3C67">
        <w:rPr>
          <w:rFonts w:ascii="Calibri" w:hAnsi="Calibri" w:cs="Calibri"/>
          <w:sz w:val="23"/>
          <w:szCs w:val="23"/>
        </w:rPr>
        <w:t>.............</w:t>
      </w:r>
      <w:r w:rsidR="00034DE4" w:rsidRPr="00BF3C67">
        <w:rPr>
          <w:rFonts w:ascii="Calibri" w:hAnsi="Calibri" w:cs="Calibri"/>
          <w:sz w:val="23"/>
          <w:szCs w:val="23"/>
        </w:rPr>
        <w:t xml:space="preserve">.., </w:t>
      </w:r>
      <w:r w:rsidRPr="00BF3C67">
        <w:rPr>
          <w:rFonts w:ascii="Calibri" w:hAnsi="Calibri" w:cs="Calibri"/>
          <w:sz w:val="23"/>
          <w:szCs w:val="23"/>
        </w:rPr>
        <w:t>zwan</w:t>
      </w:r>
      <w:r w:rsidR="00B5267F" w:rsidRPr="00BF3C67">
        <w:rPr>
          <w:rFonts w:ascii="Calibri" w:hAnsi="Calibri" w:cs="Calibri"/>
          <w:sz w:val="23"/>
          <w:szCs w:val="23"/>
        </w:rPr>
        <w:t>ą/</w:t>
      </w:r>
      <w:proofErr w:type="spellStart"/>
      <w:r w:rsidR="00B5267F" w:rsidRPr="00BF3C67">
        <w:rPr>
          <w:rFonts w:ascii="Calibri" w:hAnsi="Calibri" w:cs="Calibri"/>
          <w:sz w:val="23"/>
          <w:szCs w:val="23"/>
        </w:rPr>
        <w:t>ym</w:t>
      </w:r>
      <w:proofErr w:type="spellEnd"/>
      <w:r w:rsidRPr="00BF3C67">
        <w:rPr>
          <w:rFonts w:ascii="Calibri" w:hAnsi="Calibri" w:cs="Calibri"/>
          <w:sz w:val="23"/>
          <w:szCs w:val="23"/>
        </w:rPr>
        <w:t xml:space="preserve"> dalej „OK”</w:t>
      </w:r>
      <w:r w:rsidR="007B331B" w:rsidRPr="00BF3C67">
        <w:rPr>
          <w:rFonts w:ascii="Calibri" w:hAnsi="Calibri" w:cs="Calibri"/>
          <w:sz w:val="23"/>
          <w:szCs w:val="23"/>
        </w:rPr>
        <w:t>, reprezentowaną</w:t>
      </w:r>
      <w:r w:rsidR="00B5267F" w:rsidRPr="00BF3C67">
        <w:rPr>
          <w:rFonts w:ascii="Calibri" w:hAnsi="Calibri" w:cs="Calibri"/>
          <w:sz w:val="23"/>
          <w:szCs w:val="23"/>
        </w:rPr>
        <w:t>/</w:t>
      </w:r>
      <w:proofErr w:type="spellStart"/>
      <w:r w:rsidR="00B5267F" w:rsidRPr="00BF3C67">
        <w:rPr>
          <w:rFonts w:ascii="Calibri" w:hAnsi="Calibri" w:cs="Calibri"/>
          <w:sz w:val="23"/>
          <w:szCs w:val="23"/>
        </w:rPr>
        <w:t>ym</w:t>
      </w:r>
      <w:proofErr w:type="spellEnd"/>
      <w:r w:rsidR="007B331B" w:rsidRPr="00BF3C67">
        <w:rPr>
          <w:rFonts w:ascii="Calibri" w:hAnsi="Calibri" w:cs="Calibri"/>
          <w:sz w:val="23"/>
          <w:szCs w:val="23"/>
        </w:rPr>
        <w:t xml:space="preserve"> przez:</w:t>
      </w:r>
    </w:p>
    <w:p w14:paraId="11449579" w14:textId="539B622B" w:rsidR="00834C9E" w:rsidRPr="00BF3C67" w:rsidRDefault="00834C9E" w:rsidP="00F64052">
      <w:pPr>
        <w:widowControl/>
        <w:autoSpaceDE/>
        <w:autoSpaceDN/>
        <w:adjustRightInd/>
        <w:spacing w:before="600" w:line="240" w:lineRule="auto"/>
        <w:rPr>
          <w:rFonts w:ascii="Calibri" w:hAnsi="Calibri" w:cs="Calibri"/>
          <w:sz w:val="23"/>
          <w:szCs w:val="23"/>
        </w:rPr>
      </w:pPr>
      <w:r w:rsidRPr="00BF3C67">
        <w:rPr>
          <w:rFonts w:ascii="Calibri" w:hAnsi="Calibri" w:cs="Calibri"/>
          <w:sz w:val="23"/>
          <w:szCs w:val="23"/>
        </w:rPr>
        <w:t>OSD lub OK zwani są również dalej każdy z osobna „Stron</w:t>
      </w:r>
      <w:r w:rsidR="00007EE2" w:rsidRPr="00BF3C67">
        <w:rPr>
          <w:rFonts w:ascii="Calibri" w:hAnsi="Calibri" w:cs="Calibri"/>
          <w:sz w:val="23"/>
          <w:szCs w:val="23"/>
        </w:rPr>
        <w:t>ą” lub łącznie „Stronami” Umowy</w:t>
      </w:r>
      <w:r w:rsidRPr="00BF3C67">
        <w:rPr>
          <w:rFonts w:ascii="Calibri" w:hAnsi="Calibri" w:cs="Calibri"/>
          <w:sz w:val="23"/>
          <w:szCs w:val="23"/>
        </w:rPr>
        <w:t>.</w:t>
      </w:r>
    </w:p>
    <w:p w14:paraId="1E275A2A" w14:textId="674FF1A7" w:rsidR="00265B15" w:rsidRPr="00BF3C67" w:rsidRDefault="00265B15" w:rsidP="00EF01D3">
      <w:pPr>
        <w:widowControl/>
        <w:autoSpaceDE/>
        <w:autoSpaceDN/>
        <w:adjustRightInd/>
        <w:spacing w:line="240" w:lineRule="auto"/>
        <w:rPr>
          <w:rFonts w:ascii="Calibri" w:hAnsi="Calibri" w:cs="Calibri"/>
          <w:sz w:val="23"/>
          <w:szCs w:val="23"/>
        </w:rPr>
      </w:pPr>
    </w:p>
    <w:p w14:paraId="66BABD05" w14:textId="77777777" w:rsidR="00265B15" w:rsidRPr="00BF3C67" w:rsidRDefault="00265B15" w:rsidP="00EF01D3">
      <w:pPr>
        <w:widowControl/>
        <w:autoSpaceDE/>
        <w:autoSpaceDN/>
        <w:adjustRightInd/>
        <w:spacing w:line="240" w:lineRule="auto"/>
        <w:rPr>
          <w:rFonts w:ascii="Calibri" w:hAnsi="Calibri" w:cs="Calibri"/>
          <w:noProof/>
          <w:sz w:val="23"/>
          <w:szCs w:val="23"/>
          <w:lang w:eastAsia="pl-PL"/>
        </w:rPr>
        <w:sectPr w:rsidR="00265B15" w:rsidRPr="00BF3C67" w:rsidSect="00B47D00">
          <w:pgSz w:w="11909" w:h="16834" w:code="9"/>
          <w:pgMar w:top="1440" w:right="1440" w:bottom="1440" w:left="1440" w:header="720" w:footer="720" w:gutter="0"/>
          <w:cols w:space="720"/>
          <w:titlePg/>
          <w:docGrid w:linePitch="360"/>
        </w:sectPr>
      </w:pPr>
    </w:p>
    <w:bookmarkStart w:id="0" w:name="_Toc26367817" w:displacedByCustomXml="next"/>
    <w:sdt>
      <w:sdtPr>
        <w:rPr>
          <w:rFonts w:ascii="Calibri" w:eastAsia="Times New Roman" w:hAnsi="Calibri" w:cs="Calibri"/>
          <w:color w:val="auto"/>
          <w:sz w:val="24"/>
          <w:szCs w:val="20"/>
          <w:lang w:eastAsia="en-US"/>
        </w:rPr>
        <w:id w:val="-1116751286"/>
        <w:docPartObj>
          <w:docPartGallery w:val="Table of Contents"/>
          <w:docPartUnique/>
        </w:docPartObj>
      </w:sdtPr>
      <w:sdtEndPr>
        <w:rPr>
          <w:b/>
          <w:bCs/>
        </w:rPr>
      </w:sdtEndPr>
      <w:sdtContent>
        <w:p w14:paraId="24F258C3" w14:textId="77777777" w:rsidR="00534DCB" w:rsidRPr="00BF3C67" w:rsidRDefault="00534DCB">
          <w:pPr>
            <w:pStyle w:val="TOCHeading"/>
            <w:rPr>
              <w:rFonts w:ascii="Calibri" w:hAnsi="Calibri" w:cs="Calibri"/>
              <w:color w:val="auto"/>
              <w:sz w:val="23"/>
              <w:szCs w:val="23"/>
            </w:rPr>
          </w:pPr>
          <w:r w:rsidRPr="00BF3C67">
            <w:rPr>
              <w:rFonts w:ascii="Calibri" w:hAnsi="Calibri" w:cs="Calibri"/>
              <w:color w:val="auto"/>
              <w:sz w:val="23"/>
              <w:szCs w:val="23"/>
            </w:rPr>
            <w:t>Spis treści</w:t>
          </w:r>
        </w:p>
        <w:p w14:paraId="32775E2B" w14:textId="5EF21605" w:rsidR="00434E76" w:rsidRPr="00BF3C67" w:rsidRDefault="00534DCB">
          <w:pPr>
            <w:pStyle w:val="TOC1"/>
            <w:rPr>
              <w:rFonts w:ascii="Calibri" w:eastAsiaTheme="minorEastAsia" w:hAnsi="Calibri" w:cs="Calibri"/>
              <w:kern w:val="0"/>
              <w:sz w:val="22"/>
              <w:szCs w:val="22"/>
              <w:lang w:val="pl-PL" w:eastAsia="pl-PL"/>
            </w:rPr>
          </w:pPr>
          <w:r w:rsidRPr="00BF3C67">
            <w:rPr>
              <w:rFonts w:ascii="Calibri" w:hAnsi="Calibri" w:cs="Calibri"/>
              <w:sz w:val="23"/>
              <w:szCs w:val="23"/>
            </w:rPr>
            <w:fldChar w:fldCharType="begin"/>
          </w:r>
          <w:r w:rsidRPr="00BF3C67">
            <w:rPr>
              <w:rFonts w:ascii="Calibri" w:hAnsi="Calibri" w:cs="Calibri"/>
              <w:sz w:val="23"/>
              <w:szCs w:val="23"/>
              <w:lang w:val="pl-PL"/>
            </w:rPr>
            <w:instrText xml:space="preserve"> TOC \o "1-3" \h \z \u </w:instrText>
          </w:r>
          <w:r w:rsidRPr="00BF3C67">
            <w:rPr>
              <w:rFonts w:ascii="Calibri" w:hAnsi="Calibri" w:cs="Calibri"/>
              <w:sz w:val="23"/>
              <w:szCs w:val="23"/>
            </w:rPr>
            <w:fldChar w:fldCharType="separate"/>
          </w:r>
          <w:hyperlink w:anchor="_Toc194411879" w:history="1">
            <w:r w:rsidR="00434E76" w:rsidRPr="00BF3C67">
              <w:rPr>
                <w:rStyle w:val="Hyperlink"/>
                <w:rFonts w:ascii="Calibri" w:hAnsi="Calibri" w:cs="Calibri"/>
                <w:b/>
              </w:rPr>
              <w:t>Rozdział 1 Definicje i skróty</w:t>
            </w:r>
            <w:r w:rsidR="00434E76" w:rsidRPr="00BF3C67">
              <w:rPr>
                <w:rFonts w:ascii="Calibri" w:hAnsi="Calibri" w:cs="Calibri"/>
                <w:webHidden/>
              </w:rPr>
              <w:tab/>
            </w:r>
            <w:r w:rsidR="00434E76" w:rsidRPr="00BF3C67">
              <w:rPr>
                <w:rFonts w:ascii="Calibri" w:hAnsi="Calibri" w:cs="Calibri"/>
                <w:webHidden/>
              </w:rPr>
              <w:fldChar w:fldCharType="begin"/>
            </w:r>
            <w:r w:rsidR="00434E76" w:rsidRPr="00BF3C67">
              <w:rPr>
                <w:rFonts w:ascii="Calibri" w:hAnsi="Calibri" w:cs="Calibri"/>
                <w:webHidden/>
              </w:rPr>
              <w:instrText xml:space="preserve"> PAGEREF _Toc194411879 \h </w:instrText>
            </w:r>
            <w:r w:rsidR="00434E76" w:rsidRPr="00BF3C67">
              <w:rPr>
                <w:rFonts w:ascii="Calibri" w:hAnsi="Calibri" w:cs="Calibri"/>
                <w:webHidden/>
              </w:rPr>
            </w:r>
            <w:r w:rsidR="00434E76" w:rsidRPr="00BF3C67">
              <w:rPr>
                <w:rFonts w:ascii="Calibri" w:hAnsi="Calibri" w:cs="Calibri"/>
                <w:webHidden/>
              </w:rPr>
              <w:fldChar w:fldCharType="separate"/>
            </w:r>
            <w:r w:rsidR="00D01462" w:rsidRPr="00BF3C67">
              <w:rPr>
                <w:rFonts w:ascii="Calibri" w:hAnsi="Calibri" w:cs="Calibri"/>
                <w:webHidden/>
              </w:rPr>
              <w:t>5</w:t>
            </w:r>
            <w:r w:rsidR="00434E76" w:rsidRPr="00BF3C67">
              <w:rPr>
                <w:rFonts w:ascii="Calibri" w:hAnsi="Calibri" w:cs="Calibri"/>
                <w:webHidden/>
              </w:rPr>
              <w:fldChar w:fldCharType="end"/>
            </w:r>
          </w:hyperlink>
        </w:p>
        <w:p w14:paraId="28645763" w14:textId="6DE712EB" w:rsidR="00434E76" w:rsidRPr="00BF3C67" w:rsidRDefault="00434E76">
          <w:pPr>
            <w:pStyle w:val="TOC1"/>
            <w:rPr>
              <w:rFonts w:ascii="Calibri" w:eastAsiaTheme="minorEastAsia" w:hAnsi="Calibri" w:cs="Calibri"/>
              <w:kern w:val="0"/>
              <w:sz w:val="22"/>
              <w:szCs w:val="22"/>
              <w:lang w:val="pl-PL" w:eastAsia="pl-PL"/>
            </w:rPr>
          </w:pPr>
          <w:hyperlink w:anchor="_Toc194411880" w:history="1">
            <w:r w:rsidRPr="00BF3C67">
              <w:rPr>
                <w:rStyle w:val="Hyperlink"/>
                <w:rFonts w:ascii="Calibri" w:hAnsi="Calibri" w:cs="Calibri"/>
                <w:b/>
              </w:rPr>
              <w:t>Rozdział 2 Przedmiot Umowy i postanowienia ogólne</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_Toc194411880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12</w:t>
            </w:r>
            <w:r w:rsidRPr="00BF3C67">
              <w:rPr>
                <w:rFonts w:ascii="Calibri" w:hAnsi="Calibri" w:cs="Calibri"/>
                <w:webHidden/>
              </w:rPr>
              <w:fldChar w:fldCharType="end"/>
            </w:r>
          </w:hyperlink>
        </w:p>
        <w:p w14:paraId="2C793A8C" w14:textId="72B36B27" w:rsidR="00434E76" w:rsidRPr="00BF3C67" w:rsidRDefault="00434E76">
          <w:pPr>
            <w:pStyle w:val="TOC1"/>
            <w:rPr>
              <w:rFonts w:ascii="Calibri" w:eastAsiaTheme="minorEastAsia" w:hAnsi="Calibri" w:cs="Calibri"/>
              <w:kern w:val="0"/>
              <w:sz w:val="22"/>
              <w:szCs w:val="22"/>
              <w:lang w:val="pl-PL" w:eastAsia="pl-PL"/>
            </w:rPr>
          </w:pPr>
          <w:hyperlink w:anchor="_Toc194411881" w:history="1">
            <w:r w:rsidRPr="00BF3C67">
              <w:rPr>
                <w:rStyle w:val="Hyperlink"/>
                <w:rFonts w:ascii="Calibri" w:hAnsi="Calibri" w:cs="Calibri"/>
                <w:b/>
              </w:rPr>
              <w:t>Rozdział 3 Zobowiązania Stron</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_Toc194411881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14</w:t>
            </w:r>
            <w:r w:rsidRPr="00BF3C67">
              <w:rPr>
                <w:rFonts w:ascii="Calibri" w:hAnsi="Calibri" w:cs="Calibri"/>
                <w:webHidden/>
              </w:rPr>
              <w:fldChar w:fldCharType="end"/>
            </w:r>
          </w:hyperlink>
        </w:p>
        <w:p w14:paraId="41C7CE92" w14:textId="13FECA93" w:rsidR="00434E76" w:rsidRPr="00BF3C67" w:rsidRDefault="00434E76">
          <w:pPr>
            <w:pStyle w:val="TOC1"/>
            <w:rPr>
              <w:rFonts w:ascii="Calibri" w:eastAsiaTheme="minorEastAsia" w:hAnsi="Calibri" w:cs="Calibri"/>
              <w:kern w:val="0"/>
              <w:sz w:val="22"/>
              <w:szCs w:val="22"/>
              <w:lang w:val="pl-PL" w:eastAsia="pl-PL"/>
            </w:rPr>
          </w:pPr>
          <w:hyperlink w:anchor="_Toc194411882" w:history="1">
            <w:r w:rsidRPr="00BF3C67">
              <w:rPr>
                <w:rStyle w:val="Hyperlink"/>
                <w:rFonts w:ascii="Calibri" w:hAnsi="Calibri" w:cs="Calibri"/>
                <w:b/>
              </w:rPr>
              <w:t>Rozdział 4 Odpowiedzialność Stron</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_Toc194411882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15</w:t>
            </w:r>
            <w:r w:rsidRPr="00BF3C67">
              <w:rPr>
                <w:rFonts w:ascii="Calibri" w:hAnsi="Calibri" w:cs="Calibri"/>
                <w:webHidden/>
              </w:rPr>
              <w:fldChar w:fldCharType="end"/>
            </w:r>
          </w:hyperlink>
        </w:p>
        <w:p w14:paraId="294C9C58" w14:textId="225A5821" w:rsidR="00434E76" w:rsidRPr="00BF3C67" w:rsidRDefault="00434E76">
          <w:pPr>
            <w:pStyle w:val="TOC1"/>
            <w:rPr>
              <w:rFonts w:ascii="Calibri" w:eastAsiaTheme="minorEastAsia" w:hAnsi="Calibri" w:cs="Calibri"/>
              <w:kern w:val="0"/>
              <w:sz w:val="22"/>
              <w:szCs w:val="22"/>
              <w:lang w:val="pl-PL" w:eastAsia="pl-PL"/>
            </w:rPr>
          </w:pPr>
          <w:hyperlink w:anchor="_Toc194411883" w:history="1">
            <w:r w:rsidRPr="00BF3C67">
              <w:rPr>
                <w:rStyle w:val="Hyperlink"/>
                <w:rFonts w:ascii="Calibri" w:hAnsi="Calibri" w:cs="Calibri"/>
                <w:b/>
              </w:rPr>
              <w:t>Rozdział 5 System komunikacyjny</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_Toc194411883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16</w:t>
            </w:r>
            <w:r w:rsidRPr="00BF3C67">
              <w:rPr>
                <w:rFonts w:ascii="Calibri" w:hAnsi="Calibri" w:cs="Calibri"/>
                <w:webHidden/>
              </w:rPr>
              <w:fldChar w:fldCharType="end"/>
            </w:r>
          </w:hyperlink>
        </w:p>
        <w:p w14:paraId="7B16A59F" w14:textId="6453FFBC" w:rsidR="00434E76" w:rsidRPr="00BF3C67" w:rsidRDefault="00434E76">
          <w:pPr>
            <w:pStyle w:val="TOC1"/>
            <w:rPr>
              <w:rFonts w:ascii="Calibri" w:eastAsiaTheme="minorEastAsia" w:hAnsi="Calibri" w:cs="Calibri"/>
              <w:kern w:val="0"/>
              <w:sz w:val="22"/>
              <w:szCs w:val="22"/>
              <w:lang w:val="pl-PL" w:eastAsia="pl-PL"/>
            </w:rPr>
          </w:pPr>
          <w:hyperlink w:anchor="_Toc194411884" w:history="1">
            <w:r w:rsidRPr="00BF3C67">
              <w:rPr>
                <w:rStyle w:val="Hyperlink"/>
                <w:rFonts w:ascii="Calibri" w:hAnsi="Calibri" w:cs="Calibri"/>
                <w:b/>
              </w:rPr>
              <w:t>Rozdział 6 Informacje Ogólne</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_Toc194411884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16</w:t>
            </w:r>
            <w:r w:rsidRPr="00BF3C67">
              <w:rPr>
                <w:rFonts w:ascii="Calibri" w:hAnsi="Calibri" w:cs="Calibri"/>
                <w:webHidden/>
              </w:rPr>
              <w:fldChar w:fldCharType="end"/>
            </w:r>
          </w:hyperlink>
        </w:p>
        <w:p w14:paraId="2EDCB3CF" w14:textId="1D4F5025" w:rsidR="00434E76" w:rsidRPr="00BF3C67" w:rsidRDefault="00434E76">
          <w:pPr>
            <w:pStyle w:val="TOC1"/>
            <w:rPr>
              <w:rFonts w:ascii="Calibri" w:eastAsiaTheme="minorEastAsia" w:hAnsi="Calibri" w:cs="Calibri"/>
              <w:kern w:val="0"/>
              <w:sz w:val="22"/>
              <w:szCs w:val="22"/>
              <w:lang w:val="pl-PL" w:eastAsia="pl-PL"/>
            </w:rPr>
          </w:pPr>
          <w:hyperlink w:anchor="_Toc194411885" w:history="1">
            <w:r w:rsidRPr="00BF3C67">
              <w:rPr>
                <w:rStyle w:val="Hyperlink"/>
                <w:rFonts w:ascii="Calibri" w:hAnsi="Calibri" w:cs="Calibri"/>
                <w:b/>
              </w:rPr>
              <w:t>Rozdział 7 Przekazywanie danych</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_Toc194411885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21</w:t>
            </w:r>
            <w:r w:rsidRPr="00BF3C67">
              <w:rPr>
                <w:rFonts w:ascii="Calibri" w:hAnsi="Calibri" w:cs="Calibri"/>
                <w:webHidden/>
              </w:rPr>
              <w:fldChar w:fldCharType="end"/>
            </w:r>
          </w:hyperlink>
        </w:p>
        <w:p w14:paraId="63EAC72A" w14:textId="67A51BAE" w:rsidR="00434E76" w:rsidRPr="00BF3C67" w:rsidRDefault="00434E76">
          <w:pPr>
            <w:pStyle w:val="TOC1"/>
            <w:rPr>
              <w:rFonts w:ascii="Calibri" w:eastAsiaTheme="minorEastAsia" w:hAnsi="Calibri" w:cs="Calibri"/>
              <w:kern w:val="0"/>
              <w:sz w:val="22"/>
              <w:szCs w:val="22"/>
              <w:lang w:val="pl-PL" w:eastAsia="pl-PL"/>
            </w:rPr>
          </w:pPr>
          <w:hyperlink w:anchor="_Toc194411886" w:history="1">
            <w:r w:rsidRPr="00BF3C67">
              <w:rPr>
                <w:rStyle w:val="Hyperlink"/>
                <w:rFonts w:ascii="Calibri" w:hAnsi="Calibri" w:cs="Calibri"/>
                <w:b/>
              </w:rPr>
              <w:t>Rozdział 8 Obowiązywanie Umowy i Zamówień</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_Toc194411886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22</w:t>
            </w:r>
            <w:r w:rsidRPr="00BF3C67">
              <w:rPr>
                <w:rFonts w:ascii="Calibri" w:hAnsi="Calibri" w:cs="Calibri"/>
                <w:webHidden/>
              </w:rPr>
              <w:fldChar w:fldCharType="end"/>
            </w:r>
          </w:hyperlink>
        </w:p>
        <w:p w14:paraId="40E79496" w14:textId="2B118377" w:rsidR="00434E76" w:rsidRPr="00BF3C67" w:rsidRDefault="00434E76">
          <w:pPr>
            <w:pStyle w:val="TOC2"/>
            <w:rPr>
              <w:rFonts w:ascii="Calibri" w:eastAsiaTheme="minorEastAsia" w:hAnsi="Calibri" w:cs="Calibri"/>
              <w:kern w:val="0"/>
              <w:sz w:val="22"/>
              <w:szCs w:val="22"/>
              <w:lang w:val="pl-PL" w:eastAsia="pl-PL"/>
            </w:rPr>
          </w:pPr>
          <w:hyperlink w:anchor="_Toc194411887" w:history="1">
            <w:r w:rsidRPr="00BF3C67">
              <w:rPr>
                <w:rStyle w:val="Hyperlink"/>
                <w:rFonts w:ascii="Calibri" w:hAnsi="Calibri" w:cs="Calibri"/>
                <w:b/>
                <w:lang w:val="pl-PL"/>
              </w:rPr>
              <w:t>8.1</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Ogólne zasady dotyczące obowiązywania Umowy</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_Toc194411887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22</w:t>
            </w:r>
            <w:r w:rsidRPr="00BF3C67">
              <w:rPr>
                <w:rFonts w:ascii="Calibri" w:hAnsi="Calibri" w:cs="Calibri"/>
                <w:webHidden/>
              </w:rPr>
              <w:fldChar w:fldCharType="end"/>
            </w:r>
          </w:hyperlink>
        </w:p>
        <w:p w14:paraId="0F3C21C7" w14:textId="7A506421" w:rsidR="00434E76" w:rsidRPr="00BF3C67" w:rsidRDefault="00434E76">
          <w:pPr>
            <w:pStyle w:val="TOC2"/>
            <w:rPr>
              <w:rFonts w:ascii="Calibri" w:eastAsiaTheme="minorEastAsia" w:hAnsi="Calibri" w:cs="Calibri"/>
              <w:kern w:val="0"/>
              <w:sz w:val="22"/>
              <w:szCs w:val="22"/>
              <w:lang w:val="pl-PL" w:eastAsia="pl-PL"/>
            </w:rPr>
          </w:pPr>
          <w:hyperlink w:anchor="_Toc194411888" w:history="1">
            <w:r w:rsidRPr="00BF3C67">
              <w:rPr>
                <w:rStyle w:val="Hyperlink"/>
                <w:rFonts w:ascii="Calibri" w:hAnsi="Calibri" w:cs="Calibri"/>
                <w:b/>
                <w:lang w:val="pl-PL"/>
              </w:rPr>
              <w:t>8.2</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Tryb zawarcia Umowy</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_Toc194411888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23</w:t>
            </w:r>
            <w:r w:rsidRPr="00BF3C67">
              <w:rPr>
                <w:rFonts w:ascii="Calibri" w:hAnsi="Calibri" w:cs="Calibri"/>
                <w:webHidden/>
              </w:rPr>
              <w:fldChar w:fldCharType="end"/>
            </w:r>
          </w:hyperlink>
        </w:p>
        <w:p w14:paraId="10E87642" w14:textId="1652BBC3" w:rsidR="00434E76" w:rsidRPr="00BF3C67" w:rsidRDefault="00434E76">
          <w:pPr>
            <w:pStyle w:val="TOC2"/>
            <w:rPr>
              <w:rFonts w:ascii="Calibri" w:eastAsiaTheme="minorEastAsia" w:hAnsi="Calibri" w:cs="Calibri"/>
              <w:kern w:val="0"/>
              <w:sz w:val="22"/>
              <w:szCs w:val="22"/>
              <w:lang w:val="pl-PL" w:eastAsia="pl-PL"/>
            </w:rPr>
          </w:pPr>
          <w:hyperlink w:anchor="_Toc194411889" w:history="1">
            <w:r w:rsidRPr="00BF3C67">
              <w:rPr>
                <w:rStyle w:val="Hyperlink"/>
                <w:rFonts w:ascii="Calibri" w:hAnsi="Calibri" w:cs="Calibri"/>
                <w:b/>
                <w:lang w:val="pl-PL"/>
              </w:rPr>
              <w:t>8.3</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Ogólne zasady dotyczące obowiązywania Zamówienia</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_Toc194411889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24</w:t>
            </w:r>
            <w:r w:rsidRPr="00BF3C67">
              <w:rPr>
                <w:rFonts w:ascii="Calibri" w:hAnsi="Calibri" w:cs="Calibri"/>
                <w:webHidden/>
              </w:rPr>
              <w:fldChar w:fldCharType="end"/>
            </w:r>
          </w:hyperlink>
        </w:p>
        <w:p w14:paraId="410D86D6" w14:textId="53CF738B" w:rsidR="00434E76" w:rsidRPr="00BF3C67" w:rsidRDefault="00434E76">
          <w:pPr>
            <w:pStyle w:val="TOC1"/>
            <w:rPr>
              <w:rFonts w:ascii="Calibri" w:eastAsiaTheme="minorEastAsia" w:hAnsi="Calibri" w:cs="Calibri"/>
              <w:kern w:val="0"/>
              <w:sz w:val="22"/>
              <w:szCs w:val="22"/>
              <w:lang w:val="pl-PL" w:eastAsia="pl-PL"/>
            </w:rPr>
          </w:pPr>
          <w:hyperlink w:anchor="_Toc194411890" w:history="1">
            <w:r w:rsidRPr="00BF3C67">
              <w:rPr>
                <w:rStyle w:val="Hyperlink"/>
                <w:rFonts w:ascii="Calibri" w:hAnsi="Calibri" w:cs="Calibri"/>
                <w:b/>
              </w:rPr>
              <w:t>Rozdział 9 Zamówienie na Usługi Dosyłowe</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_Toc194411890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24</w:t>
            </w:r>
            <w:r w:rsidRPr="00BF3C67">
              <w:rPr>
                <w:rFonts w:ascii="Calibri" w:hAnsi="Calibri" w:cs="Calibri"/>
                <w:webHidden/>
              </w:rPr>
              <w:fldChar w:fldCharType="end"/>
            </w:r>
          </w:hyperlink>
        </w:p>
        <w:p w14:paraId="3EFA96CF" w14:textId="3A56A5E1" w:rsidR="00434E76" w:rsidRPr="00BF3C67" w:rsidRDefault="00434E76">
          <w:pPr>
            <w:pStyle w:val="TOC1"/>
            <w:rPr>
              <w:rFonts w:ascii="Calibri" w:eastAsiaTheme="minorEastAsia" w:hAnsi="Calibri" w:cs="Calibri"/>
              <w:kern w:val="0"/>
              <w:sz w:val="22"/>
              <w:szCs w:val="22"/>
              <w:lang w:val="pl-PL" w:eastAsia="pl-PL"/>
            </w:rPr>
          </w:pPr>
          <w:hyperlink w:anchor="_Toc194411891" w:history="1">
            <w:r w:rsidRPr="00BF3C67">
              <w:rPr>
                <w:rStyle w:val="Hyperlink"/>
                <w:rFonts w:ascii="Calibri" w:hAnsi="Calibri" w:cs="Calibri"/>
                <w:b/>
              </w:rPr>
              <w:t>Rozdział 10 Warunki techniczne i projekt techniczny</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_Toc194411891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26</w:t>
            </w:r>
            <w:r w:rsidRPr="00BF3C67">
              <w:rPr>
                <w:rFonts w:ascii="Calibri" w:hAnsi="Calibri" w:cs="Calibri"/>
                <w:webHidden/>
              </w:rPr>
              <w:fldChar w:fldCharType="end"/>
            </w:r>
          </w:hyperlink>
        </w:p>
        <w:p w14:paraId="2E785F96" w14:textId="43838F6C" w:rsidR="00434E76" w:rsidRPr="00BF3C67" w:rsidRDefault="00434E76">
          <w:pPr>
            <w:pStyle w:val="TOC1"/>
            <w:rPr>
              <w:rFonts w:ascii="Calibri" w:eastAsiaTheme="minorEastAsia" w:hAnsi="Calibri" w:cs="Calibri"/>
              <w:kern w:val="0"/>
              <w:sz w:val="22"/>
              <w:szCs w:val="22"/>
              <w:lang w:val="pl-PL" w:eastAsia="pl-PL"/>
            </w:rPr>
          </w:pPr>
          <w:hyperlink w:anchor="_Toc194411892" w:history="1">
            <w:r w:rsidRPr="00BF3C67">
              <w:rPr>
                <w:rStyle w:val="Hyperlink"/>
                <w:rFonts w:ascii="Calibri" w:hAnsi="Calibri" w:cs="Calibri"/>
                <w:b/>
              </w:rPr>
              <w:t>Rozdział 11 Przekazanie, zwrot oraz instalacja Infrastruktury telekomunikacyjnej</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_Toc194411892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27</w:t>
            </w:r>
            <w:r w:rsidRPr="00BF3C67">
              <w:rPr>
                <w:rFonts w:ascii="Calibri" w:hAnsi="Calibri" w:cs="Calibri"/>
                <w:webHidden/>
              </w:rPr>
              <w:fldChar w:fldCharType="end"/>
            </w:r>
          </w:hyperlink>
        </w:p>
        <w:p w14:paraId="5AF7D5E8" w14:textId="19402606" w:rsidR="00434E76" w:rsidRPr="00BF3C67" w:rsidRDefault="00434E76">
          <w:pPr>
            <w:pStyle w:val="TOC1"/>
            <w:rPr>
              <w:rFonts w:ascii="Calibri" w:eastAsiaTheme="minorEastAsia" w:hAnsi="Calibri" w:cs="Calibri"/>
              <w:kern w:val="0"/>
              <w:sz w:val="22"/>
              <w:szCs w:val="22"/>
              <w:lang w:val="pl-PL" w:eastAsia="pl-PL"/>
            </w:rPr>
          </w:pPr>
          <w:hyperlink w:anchor="_Toc194411893" w:history="1">
            <w:r w:rsidRPr="00BF3C67">
              <w:rPr>
                <w:rStyle w:val="Hyperlink"/>
                <w:rFonts w:ascii="Calibri" w:hAnsi="Calibri" w:cs="Calibri"/>
                <w:b/>
              </w:rPr>
              <w:t>Rozdział 12 Zasady budowy PPDU</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_Toc194411893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28</w:t>
            </w:r>
            <w:r w:rsidRPr="00BF3C67">
              <w:rPr>
                <w:rFonts w:ascii="Calibri" w:hAnsi="Calibri" w:cs="Calibri"/>
                <w:webHidden/>
              </w:rPr>
              <w:fldChar w:fldCharType="end"/>
            </w:r>
          </w:hyperlink>
        </w:p>
        <w:p w14:paraId="70D60C01" w14:textId="7E9719EC" w:rsidR="00434E76" w:rsidRPr="00BF3C67" w:rsidRDefault="00434E76">
          <w:pPr>
            <w:pStyle w:val="TOC1"/>
            <w:rPr>
              <w:rFonts w:ascii="Calibri" w:eastAsiaTheme="minorEastAsia" w:hAnsi="Calibri" w:cs="Calibri"/>
              <w:kern w:val="0"/>
              <w:sz w:val="22"/>
              <w:szCs w:val="22"/>
              <w:lang w:val="pl-PL" w:eastAsia="pl-PL"/>
            </w:rPr>
          </w:pPr>
          <w:hyperlink w:anchor="_Toc194411894" w:history="1">
            <w:r w:rsidRPr="00BF3C67">
              <w:rPr>
                <w:rStyle w:val="Hyperlink"/>
                <w:rFonts w:ascii="Calibri" w:hAnsi="Calibri" w:cs="Calibri"/>
                <w:b/>
              </w:rPr>
              <w:t>Rozdział 13 Zamówienie na Usługę Dostępową</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_Toc194411894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30</w:t>
            </w:r>
            <w:r w:rsidRPr="00BF3C67">
              <w:rPr>
                <w:rFonts w:ascii="Calibri" w:hAnsi="Calibri" w:cs="Calibri"/>
                <w:webHidden/>
              </w:rPr>
              <w:fldChar w:fldCharType="end"/>
            </w:r>
          </w:hyperlink>
        </w:p>
        <w:p w14:paraId="5E9783B0" w14:textId="41FBBAB2" w:rsidR="00434E76" w:rsidRPr="00BF3C67" w:rsidRDefault="00434E76">
          <w:pPr>
            <w:pStyle w:val="TOC2"/>
            <w:rPr>
              <w:rFonts w:ascii="Calibri" w:eastAsiaTheme="minorEastAsia" w:hAnsi="Calibri" w:cs="Calibri"/>
              <w:kern w:val="0"/>
              <w:sz w:val="22"/>
              <w:szCs w:val="22"/>
              <w:lang w:val="pl-PL" w:eastAsia="pl-PL"/>
            </w:rPr>
          </w:pPr>
          <w:hyperlink w:anchor="_Toc194411895" w:history="1">
            <w:r w:rsidRPr="00BF3C67">
              <w:rPr>
                <w:rStyle w:val="Hyperlink"/>
                <w:rFonts w:ascii="Calibri" w:hAnsi="Calibri" w:cs="Calibri"/>
                <w:b/>
                <w:lang w:val="pl-PL"/>
              </w:rPr>
              <w:t>13.1</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Zamówienie na Usługę Dostępową</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_Toc194411895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30</w:t>
            </w:r>
            <w:r w:rsidRPr="00BF3C67">
              <w:rPr>
                <w:rFonts w:ascii="Calibri" w:hAnsi="Calibri" w:cs="Calibri"/>
                <w:webHidden/>
              </w:rPr>
              <w:fldChar w:fldCharType="end"/>
            </w:r>
          </w:hyperlink>
        </w:p>
        <w:p w14:paraId="75A3E48E" w14:textId="41209803" w:rsidR="00434E76" w:rsidRPr="00BF3C67" w:rsidRDefault="00434E76">
          <w:pPr>
            <w:pStyle w:val="TOC2"/>
            <w:rPr>
              <w:rFonts w:ascii="Calibri" w:eastAsiaTheme="minorEastAsia" w:hAnsi="Calibri" w:cs="Calibri"/>
              <w:kern w:val="0"/>
              <w:sz w:val="22"/>
              <w:szCs w:val="22"/>
              <w:lang w:val="pl-PL" w:eastAsia="pl-PL"/>
            </w:rPr>
          </w:pPr>
          <w:hyperlink w:anchor="_Toc194411896" w:history="1">
            <w:r w:rsidRPr="00BF3C67">
              <w:rPr>
                <w:rStyle w:val="Hyperlink"/>
                <w:rFonts w:ascii="Calibri" w:hAnsi="Calibri" w:cs="Calibri"/>
                <w:b/>
                <w:lang w:val="pl-PL"/>
              </w:rPr>
              <w:t>13.2</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Zamówienie na uruchomienie/modyfikację Usługi Dostępowej</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_Toc194411896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30</w:t>
            </w:r>
            <w:r w:rsidRPr="00BF3C67">
              <w:rPr>
                <w:rFonts w:ascii="Calibri" w:hAnsi="Calibri" w:cs="Calibri"/>
                <w:webHidden/>
              </w:rPr>
              <w:fldChar w:fldCharType="end"/>
            </w:r>
          </w:hyperlink>
        </w:p>
        <w:p w14:paraId="2B8411D3" w14:textId="03FCA60D" w:rsidR="00434E76" w:rsidRPr="00BF3C67" w:rsidRDefault="00434E76">
          <w:pPr>
            <w:pStyle w:val="TOC2"/>
            <w:rPr>
              <w:rFonts w:ascii="Calibri" w:eastAsiaTheme="minorEastAsia" w:hAnsi="Calibri" w:cs="Calibri"/>
              <w:kern w:val="0"/>
              <w:sz w:val="22"/>
              <w:szCs w:val="22"/>
              <w:lang w:val="pl-PL" w:eastAsia="pl-PL"/>
            </w:rPr>
          </w:pPr>
          <w:hyperlink w:anchor="_Toc194411897" w:history="1">
            <w:r w:rsidRPr="00BF3C67">
              <w:rPr>
                <w:rStyle w:val="Hyperlink"/>
                <w:rFonts w:ascii="Calibri" w:hAnsi="Calibri" w:cs="Calibri"/>
                <w:b/>
                <w:lang w:val="pl-PL"/>
              </w:rPr>
              <w:t>13.3</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Zamówienie na rezygnację z Usługi Dostępowej</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_Toc194411897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32</w:t>
            </w:r>
            <w:r w:rsidRPr="00BF3C67">
              <w:rPr>
                <w:rFonts w:ascii="Calibri" w:hAnsi="Calibri" w:cs="Calibri"/>
                <w:webHidden/>
              </w:rPr>
              <w:fldChar w:fldCharType="end"/>
            </w:r>
          </w:hyperlink>
        </w:p>
        <w:p w14:paraId="04AC9769" w14:textId="1BB83411" w:rsidR="00434E76" w:rsidRPr="00BF3C67" w:rsidRDefault="00434E76">
          <w:pPr>
            <w:pStyle w:val="TOC1"/>
            <w:rPr>
              <w:rFonts w:ascii="Calibri" w:eastAsiaTheme="minorEastAsia" w:hAnsi="Calibri" w:cs="Calibri"/>
              <w:kern w:val="0"/>
              <w:sz w:val="22"/>
              <w:szCs w:val="22"/>
              <w:lang w:val="pl-PL" w:eastAsia="pl-PL"/>
            </w:rPr>
          </w:pPr>
          <w:hyperlink w:anchor="_Toc194411898" w:history="1">
            <w:r w:rsidRPr="00BF3C67">
              <w:rPr>
                <w:rStyle w:val="Hyperlink"/>
                <w:rFonts w:ascii="Calibri" w:hAnsi="Calibri" w:cs="Calibri"/>
                <w:b/>
              </w:rPr>
              <w:t>Rozdział 14 Zmiana dostawcy</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_Toc194411898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32</w:t>
            </w:r>
            <w:r w:rsidRPr="00BF3C67">
              <w:rPr>
                <w:rFonts w:ascii="Calibri" w:hAnsi="Calibri" w:cs="Calibri"/>
                <w:webHidden/>
              </w:rPr>
              <w:fldChar w:fldCharType="end"/>
            </w:r>
          </w:hyperlink>
        </w:p>
        <w:p w14:paraId="6C393CC2" w14:textId="43C6300B" w:rsidR="00434E76" w:rsidRPr="00BF3C67" w:rsidRDefault="00434E76">
          <w:pPr>
            <w:pStyle w:val="TOC2"/>
            <w:rPr>
              <w:rFonts w:ascii="Calibri" w:eastAsiaTheme="minorEastAsia" w:hAnsi="Calibri" w:cs="Calibri"/>
              <w:kern w:val="0"/>
              <w:sz w:val="22"/>
              <w:szCs w:val="22"/>
              <w:lang w:val="pl-PL" w:eastAsia="pl-PL"/>
            </w:rPr>
          </w:pPr>
          <w:hyperlink w:anchor="_Toc194411899" w:history="1">
            <w:r w:rsidRPr="00BF3C67">
              <w:rPr>
                <w:rStyle w:val="Hyperlink"/>
                <w:rFonts w:ascii="Calibri" w:hAnsi="Calibri" w:cs="Calibri"/>
                <w:b/>
                <w:lang w:val="pl-PL"/>
              </w:rPr>
              <w:t>14.1</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Zmiana dostawcy</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_Toc194411899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32</w:t>
            </w:r>
            <w:r w:rsidRPr="00BF3C67">
              <w:rPr>
                <w:rFonts w:ascii="Calibri" w:hAnsi="Calibri" w:cs="Calibri"/>
                <w:webHidden/>
              </w:rPr>
              <w:fldChar w:fldCharType="end"/>
            </w:r>
          </w:hyperlink>
        </w:p>
        <w:p w14:paraId="6ADCBF5B" w14:textId="6E4B36EE" w:rsidR="00434E76" w:rsidRPr="00BF3C67" w:rsidRDefault="00434E76">
          <w:pPr>
            <w:pStyle w:val="TOC2"/>
            <w:rPr>
              <w:rFonts w:ascii="Calibri" w:eastAsiaTheme="minorEastAsia" w:hAnsi="Calibri" w:cs="Calibri"/>
              <w:kern w:val="0"/>
              <w:sz w:val="22"/>
              <w:szCs w:val="22"/>
              <w:lang w:val="pl-PL" w:eastAsia="pl-PL"/>
            </w:rPr>
          </w:pPr>
          <w:hyperlink w:anchor="_Toc194411900" w:history="1">
            <w:r w:rsidRPr="00BF3C67">
              <w:rPr>
                <w:rStyle w:val="Hyperlink"/>
                <w:rFonts w:ascii="Calibri" w:hAnsi="Calibri" w:cs="Calibri"/>
                <w:b/>
                <w:lang w:val="pl-PL"/>
              </w:rPr>
              <w:t>14.1.1</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Zmiana dostawcy usługi dostępu do internetu</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_Toc194411900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32</w:t>
            </w:r>
            <w:r w:rsidRPr="00BF3C67">
              <w:rPr>
                <w:rFonts w:ascii="Calibri" w:hAnsi="Calibri" w:cs="Calibri"/>
                <w:webHidden/>
              </w:rPr>
              <w:fldChar w:fldCharType="end"/>
            </w:r>
          </w:hyperlink>
        </w:p>
        <w:p w14:paraId="31A60104" w14:textId="1BA2DA0C" w:rsidR="00434E76" w:rsidRPr="00BF3C67" w:rsidRDefault="00434E76">
          <w:pPr>
            <w:pStyle w:val="TOC2"/>
            <w:rPr>
              <w:rFonts w:ascii="Calibri" w:eastAsiaTheme="minorEastAsia" w:hAnsi="Calibri" w:cs="Calibri"/>
              <w:kern w:val="0"/>
              <w:sz w:val="22"/>
              <w:szCs w:val="22"/>
              <w:lang w:val="pl-PL" w:eastAsia="pl-PL"/>
            </w:rPr>
          </w:pPr>
          <w:hyperlink w:anchor="_Toc194411901" w:history="1">
            <w:r w:rsidRPr="00BF3C67">
              <w:rPr>
                <w:rStyle w:val="Hyperlink"/>
                <w:rFonts w:ascii="Calibri" w:hAnsi="Calibri" w:cs="Calibri"/>
                <w:b/>
                <w:lang w:val="pl-PL"/>
              </w:rPr>
              <w:t>14.2</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Cesja</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_Toc194411901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33</w:t>
            </w:r>
            <w:r w:rsidRPr="00BF3C67">
              <w:rPr>
                <w:rFonts w:ascii="Calibri" w:hAnsi="Calibri" w:cs="Calibri"/>
                <w:webHidden/>
              </w:rPr>
              <w:fldChar w:fldCharType="end"/>
            </w:r>
          </w:hyperlink>
        </w:p>
        <w:p w14:paraId="4881D324" w14:textId="2B258463" w:rsidR="00434E76" w:rsidRPr="00BF3C67" w:rsidRDefault="00434E76">
          <w:pPr>
            <w:pStyle w:val="TOC2"/>
            <w:rPr>
              <w:rFonts w:ascii="Calibri" w:eastAsiaTheme="minorEastAsia" w:hAnsi="Calibri" w:cs="Calibri"/>
              <w:kern w:val="0"/>
              <w:sz w:val="22"/>
              <w:szCs w:val="22"/>
              <w:lang w:val="pl-PL" w:eastAsia="pl-PL"/>
            </w:rPr>
          </w:pPr>
          <w:hyperlink w:anchor="_Toc194411902" w:history="1">
            <w:r w:rsidRPr="00BF3C67">
              <w:rPr>
                <w:rStyle w:val="Hyperlink"/>
                <w:rFonts w:ascii="Calibri" w:hAnsi="Calibri" w:cs="Calibri"/>
                <w:b/>
                <w:lang w:val="pl-PL"/>
              </w:rPr>
              <w:t>14.3</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Alternatywna procedura Zmiany dostawcy</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_Toc194411902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33</w:t>
            </w:r>
            <w:r w:rsidRPr="00BF3C67">
              <w:rPr>
                <w:rFonts w:ascii="Calibri" w:hAnsi="Calibri" w:cs="Calibri"/>
                <w:webHidden/>
              </w:rPr>
              <w:fldChar w:fldCharType="end"/>
            </w:r>
          </w:hyperlink>
        </w:p>
        <w:p w14:paraId="378DDA01" w14:textId="1F1A07A4" w:rsidR="00434E76" w:rsidRPr="00BF3C67" w:rsidRDefault="00434E76">
          <w:pPr>
            <w:pStyle w:val="TOC1"/>
            <w:rPr>
              <w:rFonts w:ascii="Calibri" w:eastAsiaTheme="minorEastAsia" w:hAnsi="Calibri" w:cs="Calibri"/>
              <w:kern w:val="0"/>
              <w:sz w:val="22"/>
              <w:szCs w:val="22"/>
              <w:lang w:val="pl-PL" w:eastAsia="pl-PL"/>
            </w:rPr>
          </w:pPr>
          <w:hyperlink w:anchor="_Toc194411903" w:history="1">
            <w:r w:rsidRPr="00BF3C67">
              <w:rPr>
                <w:rStyle w:val="Hyperlink"/>
                <w:rFonts w:ascii="Calibri" w:hAnsi="Calibri" w:cs="Calibri"/>
                <w:b/>
              </w:rPr>
              <w:t>Rozdział 15 Zarządzanie ONT</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_Toc194411903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34</w:t>
            </w:r>
            <w:r w:rsidRPr="00BF3C67">
              <w:rPr>
                <w:rFonts w:ascii="Calibri" w:hAnsi="Calibri" w:cs="Calibri"/>
                <w:webHidden/>
              </w:rPr>
              <w:fldChar w:fldCharType="end"/>
            </w:r>
          </w:hyperlink>
        </w:p>
        <w:p w14:paraId="57F12E9B" w14:textId="5C4B0E6B" w:rsidR="00434E76" w:rsidRPr="00BF3C67" w:rsidRDefault="00434E76">
          <w:pPr>
            <w:pStyle w:val="TOC1"/>
            <w:rPr>
              <w:rFonts w:ascii="Calibri" w:eastAsiaTheme="minorEastAsia" w:hAnsi="Calibri" w:cs="Calibri"/>
              <w:kern w:val="0"/>
              <w:sz w:val="22"/>
              <w:szCs w:val="22"/>
              <w:lang w:val="pl-PL" w:eastAsia="pl-PL"/>
            </w:rPr>
          </w:pPr>
          <w:hyperlink w:anchor="_Toc194411904" w:history="1">
            <w:r w:rsidRPr="00BF3C67">
              <w:rPr>
                <w:rStyle w:val="Hyperlink"/>
                <w:rFonts w:ascii="Calibri" w:hAnsi="Calibri" w:cs="Calibri"/>
                <w:b/>
              </w:rPr>
              <w:t>Rozdział 16 Prognozy dla usług BSA i LLU</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_Toc194411904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36</w:t>
            </w:r>
            <w:r w:rsidRPr="00BF3C67">
              <w:rPr>
                <w:rFonts w:ascii="Calibri" w:hAnsi="Calibri" w:cs="Calibri"/>
                <w:webHidden/>
              </w:rPr>
              <w:fldChar w:fldCharType="end"/>
            </w:r>
          </w:hyperlink>
        </w:p>
        <w:p w14:paraId="5A95CCC5" w14:textId="14A09FD0" w:rsidR="00434E76" w:rsidRPr="00BF3C67" w:rsidRDefault="00434E76">
          <w:pPr>
            <w:pStyle w:val="TOC2"/>
            <w:rPr>
              <w:rFonts w:ascii="Calibri" w:eastAsiaTheme="minorEastAsia" w:hAnsi="Calibri" w:cs="Calibri"/>
              <w:kern w:val="0"/>
              <w:sz w:val="22"/>
              <w:szCs w:val="22"/>
              <w:lang w:val="pl-PL" w:eastAsia="pl-PL"/>
            </w:rPr>
          </w:pPr>
          <w:hyperlink w:anchor="_Toc194411905" w:history="1">
            <w:r w:rsidRPr="00BF3C67">
              <w:rPr>
                <w:rStyle w:val="Hyperlink"/>
                <w:rFonts w:ascii="Calibri" w:hAnsi="Calibri" w:cs="Calibri"/>
                <w:b/>
                <w:lang w:val="pl-PL"/>
              </w:rPr>
              <w:t>16.1</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Prognozy dla usługi BSA</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_Toc194411905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36</w:t>
            </w:r>
            <w:r w:rsidRPr="00BF3C67">
              <w:rPr>
                <w:rFonts w:ascii="Calibri" w:hAnsi="Calibri" w:cs="Calibri"/>
                <w:webHidden/>
              </w:rPr>
              <w:fldChar w:fldCharType="end"/>
            </w:r>
          </w:hyperlink>
        </w:p>
        <w:p w14:paraId="3FDD80F3" w14:textId="665E8261" w:rsidR="00434E76" w:rsidRPr="00BF3C67" w:rsidRDefault="00434E76">
          <w:pPr>
            <w:pStyle w:val="TOC2"/>
            <w:rPr>
              <w:rFonts w:ascii="Calibri" w:eastAsiaTheme="minorEastAsia" w:hAnsi="Calibri" w:cs="Calibri"/>
              <w:kern w:val="0"/>
              <w:sz w:val="22"/>
              <w:szCs w:val="22"/>
              <w:lang w:val="pl-PL" w:eastAsia="pl-PL"/>
            </w:rPr>
          </w:pPr>
          <w:hyperlink w:anchor="_Toc194411906" w:history="1">
            <w:r w:rsidRPr="00BF3C67">
              <w:rPr>
                <w:rStyle w:val="Hyperlink"/>
                <w:rFonts w:ascii="Calibri" w:hAnsi="Calibri" w:cs="Calibri"/>
                <w:b/>
                <w:lang w:val="pl-PL"/>
              </w:rPr>
              <w:t>16.2</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Prognozy dla usługi LLU</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_Toc194411906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37</w:t>
            </w:r>
            <w:r w:rsidRPr="00BF3C67">
              <w:rPr>
                <w:rFonts w:ascii="Calibri" w:hAnsi="Calibri" w:cs="Calibri"/>
                <w:webHidden/>
              </w:rPr>
              <w:fldChar w:fldCharType="end"/>
            </w:r>
          </w:hyperlink>
        </w:p>
        <w:p w14:paraId="2FA8CCE2" w14:textId="2C35B3A9" w:rsidR="00434E76" w:rsidRPr="00BF3C67" w:rsidRDefault="00434E76">
          <w:pPr>
            <w:pStyle w:val="TOC1"/>
            <w:rPr>
              <w:rFonts w:ascii="Calibri" w:eastAsiaTheme="minorEastAsia" w:hAnsi="Calibri" w:cs="Calibri"/>
              <w:kern w:val="0"/>
              <w:sz w:val="22"/>
              <w:szCs w:val="22"/>
              <w:lang w:val="pl-PL" w:eastAsia="pl-PL"/>
            </w:rPr>
          </w:pPr>
          <w:hyperlink w:anchor="_Toc194411907" w:history="1">
            <w:r w:rsidRPr="00BF3C67">
              <w:rPr>
                <w:rStyle w:val="Hyperlink"/>
                <w:rFonts w:ascii="Calibri" w:hAnsi="Calibri" w:cs="Calibri"/>
                <w:b/>
              </w:rPr>
              <w:t>Rozdział 17 Kary umowne</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_Toc194411907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38</w:t>
            </w:r>
            <w:r w:rsidRPr="00BF3C67">
              <w:rPr>
                <w:rFonts w:ascii="Calibri" w:hAnsi="Calibri" w:cs="Calibri"/>
                <w:webHidden/>
              </w:rPr>
              <w:fldChar w:fldCharType="end"/>
            </w:r>
          </w:hyperlink>
        </w:p>
        <w:p w14:paraId="79C8D570" w14:textId="064CA903" w:rsidR="00434E76" w:rsidRPr="00BF3C67" w:rsidRDefault="00434E76">
          <w:pPr>
            <w:pStyle w:val="TOC1"/>
            <w:rPr>
              <w:rFonts w:ascii="Calibri" w:eastAsiaTheme="minorEastAsia" w:hAnsi="Calibri" w:cs="Calibri"/>
              <w:kern w:val="0"/>
              <w:sz w:val="22"/>
              <w:szCs w:val="22"/>
              <w:lang w:val="pl-PL" w:eastAsia="pl-PL"/>
            </w:rPr>
          </w:pPr>
          <w:hyperlink w:anchor="_Toc194411908" w:history="1">
            <w:r w:rsidRPr="00BF3C67">
              <w:rPr>
                <w:rStyle w:val="Hyperlink"/>
                <w:rFonts w:ascii="Calibri" w:hAnsi="Calibri" w:cs="Calibri"/>
                <w:b/>
              </w:rPr>
              <w:t>Rozdział 18 Bonifikaty</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_Toc194411908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40</w:t>
            </w:r>
            <w:r w:rsidRPr="00BF3C67">
              <w:rPr>
                <w:rFonts w:ascii="Calibri" w:hAnsi="Calibri" w:cs="Calibri"/>
                <w:webHidden/>
              </w:rPr>
              <w:fldChar w:fldCharType="end"/>
            </w:r>
          </w:hyperlink>
        </w:p>
        <w:p w14:paraId="28B113A3" w14:textId="07296CD5" w:rsidR="00434E76" w:rsidRPr="00BF3C67" w:rsidRDefault="00434E76">
          <w:pPr>
            <w:pStyle w:val="TOC1"/>
            <w:rPr>
              <w:rFonts w:ascii="Calibri" w:eastAsiaTheme="minorEastAsia" w:hAnsi="Calibri" w:cs="Calibri"/>
              <w:kern w:val="0"/>
              <w:sz w:val="22"/>
              <w:szCs w:val="22"/>
              <w:lang w:val="pl-PL" w:eastAsia="pl-PL"/>
            </w:rPr>
          </w:pPr>
          <w:hyperlink w:anchor="_Toc194411909" w:history="1">
            <w:r w:rsidRPr="00BF3C67">
              <w:rPr>
                <w:rStyle w:val="Hyperlink"/>
                <w:rFonts w:ascii="Calibri" w:hAnsi="Calibri" w:cs="Calibri"/>
                <w:b/>
              </w:rPr>
              <w:t>Rozdział 19 Reklamacje</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_Toc194411909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41</w:t>
            </w:r>
            <w:r w:rsidRPr="00BF3C67">
              <w:rPr>
                <w:rFonts w:ascii="Calibri" w:hAnsi="Calibri" w:cs="Calibri"/>
                <w:webHidden/>
              </w:rPr>
              <w:fldChar w:fldCharType="end"/>
            </w:r>
          </w:hyperlink>
        </w:p>
        <w:p w14:paraId="2C4B2810" w14:textId="60022D49" w:rsidR="00434E76" w:rsidRPr="00BF3C67" w:rsidRDefault="00434E76">
          <w:pPr>
            <w:pStyle w:val="TOC1"/>
            <w:rPr>
              <w:rFonts w:ascii="Calibri" w:eastAsiaTheme="minorEastAsia" w:hAnsi="Calibri" w:cs="Calibri"/>
              <w:kern w:val="0"/>
              <w:sz w:val="22"/>
              <w:szCs w:val="22"/>
              <w:lang w:val="pl-PL" w:eastAsia="pl-PL"/>
            </w:rPr>
          </w:pPr>
          <w:hyperlink w:anchor="_Toc194411910" w:history="1">
            <w:r w:rsidRPr="00BF3C67">
              <w:rPr>
                <w:rStyle w:val="Hyperlink"/>
                <w:rFonts w:ascii="Calibri" w:hAnsi="Calibri" w:cs="Calibri"/>
                <w:b/>
              </w:rPr>
              <w:t>Rozdział 20 Awarie</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_Toc194411910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42</w:t>
            </w:r>
            <w:r w:rsidRPr="00BF3C67">
              <w:rPr>
                <w:rFonts w:ascii="Calibri" w:hAnsi="Calibri" w:cs="Calibri"/>
                <w:webHidden/>
              </w:rPr>
              <w:fldChar w:fldCharType="end"/>
            </w:r>
          </w:hyperlink>
        </w:p>
        <w:p w14:paraId="5A4CAB1A" w14:textId="0A7B542B" w:rsidR="00434E76" w:rsidRPr="00BF3C67" w:rsidRDefault="00434E76">
          <w:pPr>
            <w:pStyle w:val="TOC2"/>
            <w:rPr>
              <w:rFonts w:ascii="Calibri" w:eastAsiaTheme="minorEastAsia" w:hAnsi="Calibri" w:cs="Calibri"/>
              <w:kern w:val="0"/>
              <w:sz w:val="22"/>
              <w:szCs w:val="22"/>
              <w:lang w:val="pl-PL" w:eastAsia="pl-PL"/>
            </w:rPr>
          </w:pPr>
          <w:hyperlink w:anchor="_Toc194411911" w:history="1">
            <w:r w:rsidRPr="00BF3C67">
              <w:rPr>
                <w:rStyle w:val="Hyperlink"/>
                <w:rFonts w:ascii="Calibri" w:hAnsi="Calibri" w:cs="Calibri"/>
                <w:b/>
                <w:lang w:val="pl-PL"/>
              </w:rPr>
              <w:t>20.1.</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Postępowanie w przypadku Awarii</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_Toc194411911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42</w:t>
            </w:r>
            <w:r w:rsidRPr="00BF3C67">
              <w:rPr>
                <w:rFonts w:ascii="Calibri" w:hAnsi="Calibri" w:cs="Calibri"/>
                <w:webHidden/>
              </w:rPr>
              <w:fldChar w:fldCharType="end"/>
            </w:r>
          </w:hyperlink>
        </w:p>
        <w:p w14:paraId="4A4CF49D" w14:textId="3AACC927" w:rsidR="00434E76" w:rsidRPr="00BF3C67" w:rsidRDefault="00434E76">
          <w:pPr>
            <w:pStyle w:val="TOC2"/>
            <w:rPr>
              <w:rFonts w:ascii="Calibri" w:eastAsiaTheme="minorEastAsia" w:hAnsi="Calibri" w:cs="Calibri"/>
              <w:kern w:val="0"/>
              <w:sz w:val="22"/>
              <w:szCs w:val="22"/>
              <w:lang w:val="pl-PL" w:eastAsia="pl-PL"/>
            </w:rPr>
          </w:pPr>
          <w:hyperlink w:anchor="_Toc194411912" w:history="1">
            <w:r w:rsidRPr="00BF3C67">
              <w:rPr>
                <w:rStyle w:val="Hyperlink"/>
                <w:rFonts w:ascii="Calibri" w:hAnsi="Calibri" w:cs="Calibri"/>
                <w:b/>
                <w:lang w:val="pl-PL"/>
              </w:rPr>
              <w:t>20.2.</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Postępowanie w przypadku Awarii Masowej</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_Toc194411912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43</w:t>
            </w:r>
            <w:r w:rsidRPr="00BF3C67">
              <w:rPr>
                <w:rFonts w:ascii="Calibri" w:hAnsi="Calibri" w:cs="Calibri"/>
                <w:webHidden/>
              </w:rPr>
              <w:fldChar w:fldCharType="end"/>
            </w:r>
          </w:hyperlink>
        </w:p>
        <w:p w14:paraId="055101A8" w14:textId="50E812AC" w:rsidR="00434E76" w:rsidRPr="00BF3C67" w:rsidRDefault="00434E76">
          <w:pPr>
            <w:pStyle w:val="TOC2"/>
            <w:rPr>
              <w:rFonts w:ascii="Calibri" w:eastAsiaTheme="minorEastAsia" w:hAnsi="Calibri" w:cs="Calibri"/>
              <w:kern w:val="0"/>
              <w:sz w:val="22"/>
              <w:szCs w:val="22"/>
              <w:lang w:val="pl-PL" w:eastAsia="pl-PL"/>
            </w:rPr>
          </w:pPr>
          <w:hyperlink w:anchor="_Toc194411913" w:history="1">
            <w:r w:rsidRPr="00BF3C67">
              <w:rPr>
                <w:rStyle w:val="Hyperlink"/>
                <w:rFonts w:ascii="Calibri" w:hAnsi="Calibri" w:cs="Calibri"/>
                <w:b/>
                <w:lang w:val="pl-PL"/>
              </w:rPr>
              <w:t>20.3.</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Postępowanie w przypadku Awarii o statusie priorytetowym</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_Toc194411913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44</w:t>
            </w:r>
            <w:r w:rsidRPr="00BF3C67">
              <w:rPr>
                <w:rFonts w:ascii="Calibri" w:hAnsi="Calibri" w:cs="Calibri"/>
                <w:webHidden/>
              </w:rPr>
              <w:fldChar w:fldCharType="end"/>
            </w:r>
          </w:hyperlink>
        </w:p>
        <w:p w14:paraId="0FB93C9C" w14:textId="7FB1A92E" w:rsidR="00434E76" w:rsidRPr="00BF3C67" w:rsidRDefault="00434E76">
          <w:pPr>
            <w:pStyle w:val="TOC1"/>
            <w:rPr>
              <w:rFonts w:ascii="Calibri" w:eastAsiaTheme="minorEastAsia" w:hAnsi="Calibri" w:cs="Calibri"/>
              <w:kern w:val="0"/>
              <w:sz w:val="22"/>
              <w:szCs w:val="22"/>
              <w:lang w:val="pl-PL" w:eastAsia="pl-PL"/>
            </w:rPr>
          </w:pPr>
          <w:hyperlink w:anchor="_Toc194411914" w:history="1">
            <w:r w:rsidRPr="00BF3C67">
              <w:rPr>
                <w:rStyle w:val="Hyperlink"/>
                <w:rFonts w:ascii="Calibri" w:hAnsi="Calibri" w:cs="Calibri"/>
                <w:b/>
              </w:rPr>
              <w:t>Rozdział 21 Prace planowe</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_Toc194411914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44</w:t>
            </w:r>
            <w:r w:rsidRPr="00BF3C67">
              <w:rPr>
                <w:rFonts w:ascii="Calibri" w:hAnsi="Calibri" w:cs="Calibri"/>
                <w:webHidden/>
              </w:rPr>
              <w:fldChar w:fldCharType="end"/>
            </w:r>
          </w:hyperlink>
        </w:p>
        <w:p w14:paraId="5056F773" w14:textId="67B57110" w:rsidR="00434E76" w:rsidRPr="00BF3C67" w:rsidRDefault="00434E76">
          <w:pPr>
            <w:pStyle w:val="TOC2"/>
            <w:rPr>
              <w:rFonts w:ascii="Calibri" w:eastAsiaTheme="minorEastAsia" w:hAnsi="Calibri" w:cs="Calibri"/>
              <w:kern w:val="0"/>
              <w:sz w:val="22"/>
              <w:szCs w:val="22"/>
              <w:lang w:val="pl-PL" w:eastAsia="pl-PL"/>
            </w:rPr>
          </w:pPr>
          <w:hyperlink w:anchor="_Toc194411915" w:history="1">
            <w:r w:rsidRPr="00BF3C67">
              <w:rPr>
                <w:rStyle w:val="Hyperlink"/>
                <w:rFonts w:ascii="Calibri" w:hAnsi="Calibri" w:cs="Calibri"/>
                <w:b/>
                <w:lang w:val="pl-PL"/>
              </w:rPr>
              <w:t>21.1.</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Prace planowe na Infrastrukturze szerokopasmowej</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_Toc194411915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44</w:t>
            </w:r>
            <w:r w:rsidRPr="00BF3C67">
              <w:rPr>
                <w:rFonts w:ascii="Calibri" w:hAnsi="Calibri" w:cs="Calibri"/>
                <w:webHidden/>
              </w:rPr>
              <w:fldChar w:fldCharType="end"/>
            </w:r>
          </w:hyperlink>
        </w:p>
        <w:p w14:paraId="335FDB42" w14:textId="691F5876" w:rsidR="00434E76" w:rsidRPr="00BF3C67" w:rsidRDefault="00434E76">
          <w:pPr>
            <w:pStyle w:val="TOC2"/>
            <w:rPr>
              <w:rFonts w:ascii="Calibri" w:eastAsiaTheme="minorEastAsia" w:hAnsi="Calibri" w:cs="Calibri"/>
              <w:kern w:val="0"/>
              <w:sz w:val="22"/>
              <w:szCs w:val="22"/>
              <w:lang w:val="pl-PL" w:eastAsia="pl-PL"/>
            </w:rPr>
          </w:pPr>
          <w:hyperlink w:anchor="_Toc194411916" w:history="1">
            <w:r w:rsidRPr="00BF3C67">
              <w:rPr>
                <w:rStyle w:val="Hyperlink"/>
                <w:rFonts w:ascii="Calibri" w:hAnsi="Calibri" w:cs="Calibri"/>
                <w:b/>
                <w:lang w:val="pl-PL"/>
              </w:rPr>
              <w:t>21.2.</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Działania utrzymaniowe</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_Toc194411916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45</w:t>
            </w:r>
            <w:r w:rsidRPr="00BF3C67">
              <w:rPr>
                <w:rFonts w:ascii="Calibri" w:hAnsi="Calibri" w:cs="Calibri"/>
                <w:webHidden/>
              </w:rPr>
              <w:fldChar w:fldCharType="end"/>
            </w:r>
          </w:hyperlink>
        </w:p>
        <w:p w14:paraId="7F6B3CB4" w14:textId="547640BE" w:rsidR="00434E76" w:rsidRPr="00BF3C67" w:rsidRDefault="00434E76">
          <w:pPr>
            <w:pStyle w:val="TOC2"/>
            <w:rPr>
              <w:rFonts w:ascii="Calibri" w:eastAsiaTheme="minorEastAsia" w:hAnsi="Calibri" w:cs="Calibri"/>
              <w:kern w:val="0"/>
              <w:sz w:val="22"/>
              <w:szCs w:val="22"/>
              <w:lang w:val="pl-PL" w:eastAsia="pl-PL"/>
            </w:rPr>
          </w:pPr>
          <w:hyperlink w:anchor="_Toc194411917" w:history="1">
            <w:r w:rsidRPr="00BF3C67">
              <w:rPr>
                <w:rStyle w:val="Hyperlink"/>
                <w:rFonts w:ascii="Calibri" w:hAnsi="Calibri" w:cs="Calibri"/>
                <w:b/>
                <w:lang w:val="pl-PL"/>
              </w:rPr>
              <w:t>21.3.</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Postanowienia wspólne dla Prac planowych na Infrastrukturze szerokopasmowej oraz Działań utrzymaniowych</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_Toc194411917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46</w:t>
            </w:r>
            <w:r w:rsidRPr="00BF3C67">
              <w:rPr>
                <w:rFonts w:ascii="Calibri" w:hAnsi="Calibri" w:cs="Calibri"/>
                <w:webHidden/>
              </w:rPr>
              <w:fldChar w:fldCharType="end"/>
            </w:r>
          </w:hyperlink>
        </w:p>
        <w:p w14:paraId="5004BB67" w14:textId="7A387129" w:rsidR="00434E76" w:rsidRPr="00BF3C67" w:rsidRDefault="00434E76">
          <w:pPr>
            <w:pStyle w:val="TOC2"/>
            <w:rPr>
              <w:rFonts w:ascii="Calibri" w:eastAsiaTheme="minorEastAsia" w:hAnsi="Calibri" w:cs="Calibri"/>
              <w:kern w:val="0"/>
              <w:sz w:val="22"/>
              <w:szCs w:val="22"/>
              <w:lang w:val="pl-PL" w:eastAsia="pl-PL"/>
            </w:rPr>
          </w:pPr>
          <w:hyperlink w:anchor="_Toc194411918" w:history="1">
            <w:r w:rsidRPr="00BF3C67">
              <w:rPr>
                <w:rStyle w:val="Hyperlink"/>
                <w:rFonts w:ascii="Calibri" w:hAnsi="Calibri" w:cs="Calibri"/>
                <w:b/>
                <w:lang w:val="pl-PL"/>
              </w:rPr>
              <w:t>21.4.</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Prace planowe na SK</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_Toc194411918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46</w:t>
            </w:r>
            <w:r w:rsidRPr="00BF3C67">
              <w:rPr>
                <w:rFonts w:ascii="Calibri" w:hAnsi="Calibri" w:cs="Calibri"/>
                <w:webHidden/>
              </w:rPr>
              <w:fldChar w:fldCharType="end"/>
            </w:r>
          </w:hyperlink>
        </w:p>
        <w:p w14:paraId="60963B8D" w14:textId="376F0FC8" w:rsidR="00434E76" w:rsidRPr="00BF3C67" w:rsidRDefault="00434E76">
          <w:pPr>
            <w:pStyle w:val="TOC1"/>
            <w:rPr>
              <w:rFonts w:ascii="Calibri" w:eastAsiaTheme="minorEastAsia" w:hAnsi="Calibri" w:cs="Calibri"/>
              <w:kern w:val="0"/>
              <w:sz w:val="22"/>
              <w:szCs w:val="22"/>
              <w:lang w:val="pl-PL" w:eastAsia="pl-PL"/>
            </w:rPr>
          </w:pPr>
          <w:hyperlink w:anchor="_Toc194411919" w:history="1">
            <w:r w:rsidRPr="00BF3C67">
              <w:rPr>
                <w:rStyle w:val="Hyperlink"/>
                <w:rFonts w:ascii="Calibri" w:hAnsi="Calibri" w:cs="Calibri"/>
                <w:b/>
              </w:rPr>
              <w:t>Rozdział 22 Nadzór OSD</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_Toc194411919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47</w:t>
            </w:r>
            <w:r w:rsidRPr="00BF3C67">
              <w:rPr>
                <w:rFonts w:ascii="Calibri" w:hAnsi="Calibri" w:cs="Calibri"/>
                <w:webHidden/>
              </w:rPr>
              <w:fldChar w:fldCharType="end"/>
            </w:r>
          </w:hyperlink>
        </w:p>
        <w:p w14:paraId="7E7787F4" w14:textId="07AA6722" w:rsidR="00434E76" w:rsidRPr="00BF3C67" w:rsidRDefault="00434E76">
          <w:pPr>
            <w:pStyle w:val="TOC1"/>
            <w:rPr>
              <w:rFonts w:ascii="Calibri" w:eastAsiaTheme="minorEastAsia" w:hAnsi="Calibri" w:cs="Calibri"/>
              <w:kern w:val="0"/>
              <w:sz w:val="22"/>
              <w:szCs w:val="22"/>
              <w:lang w:val="pl-PL" w:eastAsia="pl-PL"/>
            </w:rPr>
          </w:pPr>
          <w:hyperlink w:anchor="_Toc194411920" w:history="1">
            <w:r w:rsidRPr="00BF3C67">
              <w:rPr>
                <w:rStyle w:val="Hyperlink"/>
                <w:rFonts w:ascii="Calibri" w:hAnsi="Calibri" w:cs="Calibri"/>
                <w:b/>
              </w:rPr>
              <w:t>Rozdział 23 Parametry jakościowe Usług</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_Toc194411920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48</w:t>
            </w:r>
            <w:r w:rsidRPr="00BF3C67">
              <w:rPr>
                <w:rFonts w:ascii="Calibri" w:hAnsi="Calibri" w:cs="Calibri"/>
                <w:webHidden/>
              </w:rPr>
              <w:fldChar w:fldCharType="end"/>
            </w:r>
          </w:hyperlink>
        </w:p>
        <w:p w14:paraId="4AA7A5E2" w14:textId="438F32AD" w:rsidR="00434E76" w:rsidRPr="00BF3C67" w:rsidRDefault="00434E76">
          <w:pPr>
            <w:pStyle w:val="TOC1"/>
            <w:rPr>
              <w:rFonts w:ascii="Calibri" w:eastAsiaTheme="minorEastAsia" w:hAnsi="Calibri" w:cs="Calibri"/>
              <w:kern w:val="0"/>
              <w:sz w:val="22"/>
              <w:szCs w:val="22"/>
              <w:lang w:val="pl-PL" w:eastAsia="pl-PL"/>
            </w:rPr>
          </w:pPr>
          <w:hyperlink w:anchor="_Toc194411921" w:history="1">
            <w:r w:rsidRPr="00BF3C67">
              <w:rPr>
                <w:rStyle w:val="Hyperlink"/>
                <w:rFonts w:ascii="Calibri" w:hAnsi="Calibri" w:cs="Calibri"/>
                <w:b/>
              </w:rPr>
              <w:t>Rozdział 24 Warunki rozliczeń</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_Toc194411921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48</w:t>
            </w:r>
            <w:r w:rsidRPr="00BF3C67">
              <w:rPr>
                <w:rFonts w:ascii="Calibri" w:hAnsi="Calibri" w:cs="Calibri"/>
                <w:webHidden/>
              </w:rPr>
              <w:fldChar w:fldCharType="end"/>
            </w:r>
          </w:hyperlink>
        </w:p>
        <w:p w14:paraId="1C93ADE3" w14:textId="49755311" w:rsidR="00434E76" w:rsidRPr="00BF3C67" w:rsidRDefault="00434E76">
          <w:pPr>
            <w:pStyle w:val="TOC1"/>
            <w:rPr>
              <w:rFonts w:ascii="Calibri" w:eastAsiaTheme="minorEastAsia" w:hAnsi="Calibri" w:cs="Calibri"/>
              <w:kern w:val="0"/>
              <w:sz w:val="22"/>
              <w:szCs w:val="22"/>
              <w:lang w:val="pl-PL" w:eastAsia="pl-PL"/>
            </w:rPr>
          </w:pPr>
          <w:hyperlink w:anchor="_Toc194411922" w:history="1">
            <w:r w:rsidRPr="00BF3C67">
              <w:rPr>
                <w:rStyle w:val="Hyperlink"/>
                <w:rFonts w:ascii="Calibri" w:hAnsi="Calibri" w:cs="Calibri"/>
                <w:b/>
              </w:rPr>
              <w:t>Rozdział 25 Zabezpieczenia</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_Toc194411922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49</w:t>
            </w:r>
            <w:r w:rsidRPr="00BF3C67">
              <w:rPr>
                <w:rFonts w:ascii="Calibri" w:hAnsi="Calibri" w:cs="Calibri"/>
                <w:webHidden/>
              </w:rPr>
              <w:fldChar w:fldCharType="end"/>
            </w:r>
          </w:hyperlink>
        </w:p>
        <w:p w14:paraId="6882AEAF" w14:textId="740023A9" w:rsidR="00434E76" w:rsidRPr="00BF3C67" w:rsidRDefault="00434E76">
          <w:pPr>
            <w:pStyle w:val="TOC1"/>
            <w:rPr>
              <w:rFonts w:ascii="Calibri" w:eastAsiaTheme="minorEastAsia" w:hAnsi="Calibri" w:cs="Calibri"/>
              <w:kern w:val="0"/>
              <w:sz w:val="22"/>
              <w:szCs w:val="22"/>
              <w:lang w:val="pl-PL" w:eastAsia="pl-PL"/>
            </w:rPr>
          </w:pPr>
          <w:hyperlink w:anchor="_Toc194411923" w:history="1">
            <w:r w:rsidRPr="00BF3C67">
              <w:rPr>
                <w:rStyle w:val="Hyperlink"/>
                <w:rFonts w:ascii="Calibri" w:hAnsi="Calibri" w:cs="Calibri"/>
                <w:b/>
              </w:rPr>
              <w:t>Rozdział 26 Ceny</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_Toc194411923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51</w:t>
            </w:r>
            <w:r w:rsidRPr="00BF3C67">
              <w:rPr>
                <w:rFonts w:ascii="Calibri" w:hAnsi="Calibri" w:cs="Calibri"/>
                <w:webHidden/>
              </w:rPr>
              <w:fldChar w:fldCharType="end"/>
            </w:r>
          </w:hyperlink>
        </w:p>
        <w:p w14:paraId="78746BE1" w14:textId="7379BF92" w:rsidR="00434E76" w:rsidRPr="00BF3C67" w:rsidRDefault="00434E76">
          <w:pPr>
            <w:pStyle w:val="TOC2"/>
            <w:rPr>
              <w:rFonts w:ascii="Calibri" w:eastAsiaTheme="minorEastAsia" w:hAnsi="Calibri" w:cs="Calibri"/>
              <w:kern w:val="0"/>
              <w:sz w:val="22"/>
              <w:szCs w:val="22"/>
              <w:lang w:val="pl-PL" w:eastAsia="pl-PL"/>
            </w:rPr>
          </w:pPr>
          <w:hyperlink w:anchor="_Toc194411924" w:history="1">
            <w:r w:rsidRPr="00BF3C67">
              <w:rPr>
                <w:rStyle w:val="Hyperlink"/>
                <w:rFonts w:ascii="Calibri" w:hAnsi="Calibri" w:cs="Calibri"/>
                <w:b/>
                <w:lang w:val="pl-PL"/>
              </w:rPr>
              <w:t>26.1</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Opłaty za usługę BSA – poziom Ethernet, IP Niezarządzany, VULA</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_Toc194411924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51</w:t>
            </w:r>
            <w:r w:rsidRPr="00BF3C67">
              <w:rPr>
                <w:rFonts w:ascii="Calibri" w:hAnsi="Calibri" w:cs="Calibri"/>
                <w:webHidden/>
              </w:rPr>
              <w:fldChar w:fldCharType="end"/>
            </w:r>
          </w:hyperlink>
        </w:p>
        <w:p w14:paraId="255B7DB1" w14:textId="2F690B60" w:rsidR="00434E76" w:rsidRPr="00BF3C67" w:rsidRDefault="00434E76">
          <w:pPr>
            <w:pStyle w:val="TOC2"/>
            <w:rPr>
              <w:rFonts w:ascii="Calibri" w:eastAsiaTheme="minorEastAsia" w:hAnsi="Calibri" w:cs="Calibri"/>
              <w:kern w:val="0"/>
              <w:sz w:val="22"/>
              <w:szCs w:val="22"/>
              <w:lang w:val="pl-PL" w:eastAsia="pl-PL"/>
            </w:rPr>
          </w:pPr>
          <w:hyperlink w:anchor="_Toc194411925" w:history="1">
            <w:r w:rsidRPr="00BF3C67">
              <w:rPr>
                <w:rStyle w:val="Hyperlink"/>
                <w:rFonts w:ascii="Calibri" w:hAnsi="Calibri" w:cs="Calibri"/>
                <w:b/>
                <w:lang w:val="pl-PL"/>
              </w:rPr>
              <w:t>26.2</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Opłaty za usługę LLU</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_Toc194411925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52</w:t>
            </w:r>
            <w:r w:rsidRPr="00BF3C67">
              <w:rPr>
                <w:rFonts w:ascii="Calibri" w:hAnsi="Calibri" w:cs="Calibri"/>
                <w:webHidden/>
              </w:rPr>
              <w:fldChar w:fldCharType="end"/>
            </w:r>
          </w:hyperlink>
        </w:p>
        <w:p w14:paraId="41F1B8F5" w14:textId="796B5A36" w:rsidR="00434E76" w:rsidRPr="00BF3C67" w:rsidRDefault="00434E76">
          <w:pPr>
            <w:pStyle w:val="TOC2"/>
            <w:rPr>
              <w:rFonts w:ascii="Calibri" w:eastAsiaTheme="minorEastAsia" w:hAnsi="Calibri" w:cs="Calibri"/>
              <w:kern w:val="0"/>
              <w:sz w:val="22"/>
              <w:szCs w:val="22"/>
              <w:lang w:val="pl-PL" w:eastAsia="pl-PL"/>
            </w:rPr>
          </w:pPr>
          <w:hyperlink w:anchor="_Toc194411926" w:history="1">
            <w:r w:rsidRPr="00BF3C67">
              <w:rPr>
                <w:rStyle w:val="Hyperlink"/>
                <w:rFonts w:ascii="Calibri" w:hAnsi="Calibri" w:cs="Calibri"/>
                <w:b/>
                <w:lang w:val="pl-PL"/>
              </w:rPr>
              <w:t>26.3</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Opłaty za usługę dostępu do ciemnego włókna</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_Toc194411926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52</w:t>
            </w:r>
            <w:r w:rsidRPr="00BF3C67">
              <w:rPr>
                <w:rFonts w:ascii="Calibri" w:hAnsi="Calibri" w:cs="Calibri"/>
                <w:webHidden/>
              </w:rPr>
              <w:fldChar w:fldCharType="end"/>
            </w:r>
          </w:hyperlink>
        </w:p>
        <w:p w14:paraId="715157AF" w14:textId="4F0F99A4" w:rsidR="00434E76" w:rsidRPr="00BF3C67" w:rsidRDefault="00434E76">
          <w:pPr>
            <w:pStyle w:val="TOC2"/>
            <w:rPr>
              <w:rFonts w:ascii="Calibri" w:eastAsiaTheme="minorEastAsia" w:hAnsi="Calibri" w:cs="Calibri"/>
              <w:kern w:val="0"/>
              <w:sz w:val="22"/>
              <w:szCs w:val="22"/>
              <w:lang w:val="pl-PL" w:eastAsia="pl-PL"/>
            </w:rPr>
          </w:pPr>
          <w:hyperlink w:anchor="_Toc194411927" w:history="1">
            <w:r w:rsidRPr="00BF3C67">
              <w:rPr>
                <w:rStyle w:val="Hyperlink"/>
                <w:rFonts w:ascii="Calibri" w:hAnsi="Calibri" w:cs="Calibri"/>
                <w:b/>
                <w:lang w:val="pl-PL"/>
              </w:rPr>
              <w:t>26.4</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Opłaty za usługę kolokacji</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_Toc194411927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53</w:t>
            </w:r>
            <w:r w:rsidRPr="00BF3C67">
              <w:rPr>
                <w:rFonts w:ascii="Calibri" w:hAnsi="Calibri" w:cs="Calibri"/>
                <w:webHidden/>
              </w:rPr>
              <w:fldChar w:fldCharType="end"/>
            </w:r>
          </w:hyperlink>
        </w:p>
        <w:p w14:paraId="589DB5C1" w14:textId="43F7F5F7" w:rsidR="00434E76" w:rsidRPr="00BF3C67" w:rsidRDefault="00434E76">
          <w:pPr>
            <w:pStyle w:val="TOC2"/>
            <w:rPr>
              <w:rFonts w:ascii="Calibri" w:eastAsiaTheme="minorEastAsia" w:hAnsi="Calibri" w:cs="Calibri"/>
              <w:kern w:val="0"/>
              <w:sz w:val="22"/>
              <w:szCs w:val="22"/>
              <w:lang w:val="pl-PL" w:eastAsia="pl-PL"/>
            </w:rPr>
          </w:pPr>
          <w:hyperlink w:anchor="_Toc194411928" w:history="1">
            <w:r w:rsidRPr="00BF3C67">
              <w:rPr>
                <w:rStyle w:val="Hyperlink"/>
                <w:rFonts w:ascii="Calibri" w:hAnsi="Calibri" w:cs="Calibri"/>
                <w:b/>
                <w:lang w:val="pl-PL"/>
              </w:rPr>
              <w:t>26.5</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Opłaty za usługę dostępu Kanalizacji kablowej</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_Toc194411928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53</w:t>
            </w:r>
            <w:r w:rsidRPr="00BF3C67">
              <w:rPr>
                <w:rFonts w:ascii="Calibri" w:hAnsi="Calibri" w:cs="Calibri"/>
                <w:webHidden/>
              </w:rPr>
              <w:fldChar w:fldCharType="end"/>
            </w:r>
          </w:hyperlink>
        </w:p>
        <w:p w14:paraId="35529D95" w14:textId="1C986D76" w:rsidR="00434E76" w:rsidRPr="00BF3C67" w:rsidRDefault="00434E76">
          <w:pPr>
            <w:pStyle w:val="TOC2"/>
            <w:rPr>
              <w:rFonts w:ascii="Calibri" w:eastAsiaTheme="minorEastAsia" w:hAnsi="Calibri" w:cs="Calibri"/>
              <w:kern w:val="0"/>
              <w:sz w:val="22"/>
              <w:szCs w:val="22"/>
              <w:lang w:val="pl-PL" w:eastAsia="pl-PL"/>
            </w:rPr>
          </w:pPr>
          <w:hyperlink w:anchor="_Toc194411929" w:history="1">
            <w:r w:rsidRPr="00BF3C67">
              <w:rPr>
                <w:rStyle w:val="Hyperlink"/>
                <w:rFonts w:ascii="Calibri" w:hAnsi="Calibri" w:cs="Calibri"/>
                <w:b/>
                <w:lang w:val="pl-PL"/>
              </w:rPr>
              <w:t>26.6</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Opłaty za usługę Połączenia w trybie kolokacji</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_Toc194411929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54</w:t>
            </w:r>
            <w:r w:rsidRPr="00BF3C67">
              <w:rPr>
                <w:rFonts w:ascii="Calibri" w:hAnsi="Calibri" w:cs="Calibri"/>
                <w:webHidden/>
              </w:rPr>
              <w:fldChar w:fldCharType="end"/>
            </w:r>
          </w:hyperlink>
        </w:p>
        <w:p w14:paraId="3D742942" w14:textId="4A87E618" w:rsidR="00434E76" w:rsidRPr="00BF3C67" w:rsidRDefault="00434E76">
          <w:pPr>
            <w:pStyle w:val="TOC2"/>
            <w:rPr>
              <w:rFonts w:ascii="Calibri" w:eastAsiaTheme="minorEastAsia" w:hAnsi="Calibri" w:cs="Calibri"/>
              <w:kern w:val="0"/>
              <w:sz w:val="22"/>
              <w:szCs w:val="22"/>
              <w:lang w:val="pl-PL" w:eastAsia="pl-PL"/>
            </w:rPr>
          </w:pPr>
          <w:hyperlink w:anchor="_Toc194411930" w:history="1">
            <w:r w:rsidRPr="00BF3C67">
              <w:rPr>
                <w:rStyle w:val="Hyperlink"/>
                <w:rFonts w:ascii="Calibri" w:hAnsi="Calibri" w:cs="Calibri"/>
                <w:b/>
                <w:lang w:val="pl-PL"/>
              </w:rPr>
              <w:t>26.7</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Opłaty za usługę Połączenia w trybie liniowym</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_Toc194411930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54</w:t>
            </w:r>
            <w:r w:rsidRPr="00BF3C67">
              <w:rPr>
                <w:rFonts w:ascii="Calibri" w:hAnsi="Calibri" w:cs="Calibri"/>
                <w:webHidden/>
              </w:rPr>
              <w:fldChar w:fldCharType="end"/>
            </w:r>
          </w:hyperlink>
        </w:p>
        <w:p w14:paraId="2C5F916F" w14:textId="5280F707" w:rsidR="00434E76" w:rsidRPr="00BF3C67" w:rsidRDefault="00434E76">
          <w:pPr>
            <w:pStyle w:val="TOC2"/>
            <w:rPr>
              <w:rFonts w:ascii="Calibri" w:eastAsiaTheme="minorEastAsia" w:hAnsi="Calibri" w:cs="Calibri"/>
              <w:kern w:val="0"/>
              <w:sz w:val="22"/>
              <w:szCs w:val="22"/>
              <w:lang w:val="pl-PL" w:eastAsia="pl-PL"/>
            </w:rPr>
          </w:pPr>
          <w:hyperlink w:anchor="_Toc194411931" w:history="1">
            <w:r w:rsidRPr="00BF3C67">
              <w:rPr>
                <w:rStyle w:val="Hyperlink"/>
                <w:rFonts w:ascii="Calibri" w:hAnsi="Calibri" w:cs="Calibri"/>
                <w:b/>
                <w:lang w:val="pl-PL"/>
              </w:rPr>
              <w:t>26.8</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Opłaty za usługę Podbudowa słupowa, Wieże i Maszty</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_Toc194411931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55</w:t>
            </w:r>
            <w:r w:rsidRPr="00BF3C67">
              <w:rPr>
                <w:rFonts w:ascii="Calibri" w:hAnsi="Calibri" w:cs="Calibri"/>
                <w:webHidden/>
              </w:rPr>
              <w:fldChar w:fldCharType="end"/>
            </w:r>
          </w:hyperlink>
        </w:p>
        <w:p w14:paraId="695B1B99" w14:textId="486441B1" w:rsidR="00434E76" w:rsidRPr="00BF3C67" w:rsidRDefault="00434E76">
          <w:pPr>
            <w:pStyle w:val="TOC2"/>
            <w:rPr>
              <w:rFonts w:ascii="Calibri" w:eastAsiaTheme="minorEastAsia" w:hAnsi="Calibri" w:cs="Calibri"/>
              <w:kern w:val="0"/>
              <w:sz w:val="22"/>
              <w:szCs w:val="22"/>
              <w:lang w:val="pl-PL" w:eastAsia="pl-PL"/>
            </w:rPr>
          </w:pPr>
          <w:hyperlink w:anchor="_Toc194411932" w:history="1">
            <w:r w:rsidRPr="00BF3C67">
              <w:rPr>
                <w:rStyle w:val="Hyperlink"/>
                <w:rFonts w:ascii="Calibri" w:hAnsi="Calibri" w:cs="Calibri"/>
                <w:b/>
                <w:lang w:val="pl-PL"/>
              </w:rPr>
              <w:t>26.9</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Opłaty wspólne dla wszystkich usług</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_Toc194411932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55</w:t>
            </w:r>
            <w:r w:rsidRPr="00BF3C67">
              <w:rPr>
                <w:rFonts w:ascii="Calibri" w:hAnsi="Calibri" w:cs="Calibri"/>
                <w:webHidden/>
              </w:rPr>
              <w:fldChar w:fldCharType="end"/>
            </w:r>
          </w:hyperlink>
        </w:p>
        <w:p w14:paraId="673EB956" w14:textId="2BC12F54" w:rsidR="00434E76" w:rsidRPr="00BF3C67" w:rsidRDefault="00434E76">
          <w:pPr>
            <w:pStyle w:val="TOC1"/>
            <w:rPr>
              <w:rFonts w:ascii="Calibri" w:eastAsiaTheme="minorEastAsia" w:hAnsi="Calibri" w:cs="Calibri"/>
              <w:kern w:val="0"/>
              <w:sz w:val="22"/>
              <w:szCs w:val="22"/>
              <w:lang w:val="pl-PL" w:eastAsia="pl-PL"/>
            </w:rPr>
          </w:pPr>
          <w:hyperlink w:anchor="_Toc194411933" w:history="1">
            <w:r w:rsidRPr="00BF3C67">
              <w:rPr>
                <w:rStyle w:val="Hyperlink"/>
                <w:rFonts w:ascii="Calibri" w:hAnsi="Calibri" w:cs="Calibri"/>
                <w:b/>
              </w:rPr>
              <w:t>Rozdział 27 Warunki promocyjne świadczenia Usług</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_Toc194411933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56</w:t>
            </w:r>
            <w:r w:rsidRPr="00BF3C67">
              <w:rPr>
                <w:rFonts w:ascii="Calibri" w:hAnsi="Calibri" w:cs="Calibri"/>
                <w:webHidden/>
              </w:rPr>
              <w:fldChar w:fldCharType="end"/>
            </w:r>
          </w:hyperlink>
        </w:p>
        <w:p w14:paraId="6C5902A3" w14:textId="4196170E" w:rsidR="00434E76" w:rsidRPr="00BF3C67" w:rsidRDefault="00434E76">
          <w:pPr>
            <w:pStyle w:val="TOC1"/>
            <w:rPr>
              <w:rFonts w:ascii="Calibri" w:eastAsiaTheme="minorEastAsia" w:hAnsi="Calibri" w:cs="Calibri"/>
              <w:kern w:val="0"/>
              <w:sz w:val="22"/>
              <w:szCs w:val="22"/>
              <w:lang w:val="pl-PL" w:eastAsia="pl-PL"/>
            </w:rPr>
          </w:pPr>
          <w:hyperlink w:anchor="_Toc194411934" w:history="1">
            <w:r w:rsidRPr="00BF3C67">
              <w:rPr>
                <w:rStyle w:val="Hyperlink"/>
                <w:rFonts w:ascii="Calibri" w:hAnsi="Calibri" w:cs="Calibri"/>
                <w:b/>
              </w:rPr>
              <w:t>Rozdział 28 Techniczny opis Usług</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_Toc194411934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58</w:t>
            </w:r>
            <w:r w:rsidRPr="00BF3C67">
              <w:rPr>
                <w:rFonts w:ascii="Calibri" w:hAnsi="Calibri" w:cs="Calibri"/>
                <w:webHidden/>
              </w:rPr>
              <w:fldChar w:fldCharType="end"/>
            </w:r>
          </w:hyperlink>
        </w:p>
        <w:p w14:paraId="2DC724B9" w14:textId="1E37F074" w:rsidR="00434E76" w:rsidRPr="00BF3C67" w:rsidRDefault="00434E76">
          <w:pPr>
            <w:pStyle w:val="TOC2"/>
            <w:rPr>
              <w:rFonts w:ascii="Calibri" w:eastAsiaTheme="minorEastAsia" w:hAnsi="Calibri" w:cs="Calibri"/>
              <w:kern w:val="0"/>
              <w:sz w:val="22"/>
              <w:szCs w:val="22"/>
              <w:lang w:val="pl-PL" w:eastAsia="pl-PL"/>
            </w:rPr>
          </w:pPr>
          <w:hyperlink w:anchor="_Toc194411935" w:history="1">
            <w:r w:rsidRPr="00BF3C67">
              <w:rPr>
                <w:rStyle w:val="Hyperlink"/>
                <w:rFonts w:ascii="Calibri" w:hAnsi="Calibri" w:cs="Calibri"/>
                <w:b/>
              </w:rPr>
              <w:t>28.1</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Usługa BSA</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_Toc194411935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58</w:t>
            </w:r>
            <w:r w:rsidRPr="00BF3C67">
              <w:rPr>
                <w:rFonts w:ascii="Calibri" w:hAnsi="Calibri" w:cs="Calibri"/>
                <w:webHidden/>
              </w:rPr>
              <w:fldChar w:fldCharType="end"/>
            </w:r>
          </w:hyperlink>
        </w:p>
        <w:p w14:paraId="4BD88A46" w14:textId="0481D699" w:rsidR="00434E76" w:rsidRPr="00BF3C67" w:rsidRDefault="00434E76">
          <w:pPr>
            <w:pStyle w:val="TOC2"/>
            <w:rPr>
              <w:rFonts w:ascii="Calibri" w:eastAsiaTheme="minorEastAsia" w:hAnsi="Calibri" w:cs="Calibri"/>
              <w:kern w:val="0"/>
              <w:sz w:val="22"/>
              <w:szCs w:val="22"/>
              <w:lang w:val="pl-PL" w:eastAsia="pl-PL"/>
            </w:rPr>
          </w:pPr>
          <w:hyperlink w:anchor="_Toc194411936" w:history="1">
            <w:r w:rsidRPr="00BF3C67">
              <w:rPr>
                <w:rStyle w:val="Hyperlink"/>
                <w:rFonts w:ascii="Calibri" w:hAnsi="Calibri" w:cs="Calibri"/>
                <w:b/>
                <w:lang w:val="pl-PL"/>
              </w:rPr>
              <w:t>28.2</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Dostęp do Kanalizacji kablowej</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_Toc194411936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60</w:t>
            </w:r>
            <w:r w:rsidRPr="00BF3C67">
              <w:rPr>
                <w:rFonts w:ascii="Calibri" w:hAnsi="Calibri" w:cs="Calibri"/>
                <w:webHidden/>
              </w:rPr>
              <w:fldChar w:fldCharType="end"/>
            </w:r>
          </w:hyperlink>
        </w:p>
        <w:p w14:paraId="4D3D7AB1" w14:textId="4ED5BFA1" w:rsidR="00434E76" w:rsidRPr="00BF3C67" w:rsidRDefault="00434E76">
          <w:pPr>
            <w:pStyle w:val="TOC2"/>
            <w:rPr>
              <w:rFonts w:ascii="Calibri" w:eastAsiaTheme="minorEastAsia" w:hAnsi="Calibri" w:cs="Calibri"/>
              <w:kern w:val="0"/>
              <w:sz w:val="22"/>
              <w:szCs w:val="22"/>
              <w:lang w:val="pl-PL" w:eastAsia="pl-PL"/>
            </w:rPr>
          </w:pPr>
          <w:hyperlink w:anchor="_Toc194411937" w:history="1">
            <w:r w:rsidRPr="00BF3C67">
              <w:rPr>
                <w:rStyle w:val="Hyperlink"/>
                <w:rFonts w:ascii="Calibri" w:hAnsi="Calibri" w:cs="Calibri"/>
                <w:b/>
                <w:lang w:val="pl-PL"/>
              </w:rPr>
              <w:t>28.3</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Dostęp do Ciemnych włókien</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_Toc194411937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61</w:t>
            </w:r>
            <w:r w:rsidRPr="00BF3C67">
              <w:rPr>
                <w:rFonts w:ascii="Calibri" w:hAnsi="Calibri" w:cs="Calibri"/>
                <w:webHidden/>
              </w:rPr>
              <w:fldChar w:fldCharType="end"/>
            </w:r>
          </w:hyperlink>
        </w:p>
        <w:p w14:paraId="4A98BB48" w14:textId="2CA1ECD9" w:rsidR="00434E76" w:rsidRPr="00BF3C67" w:rsidRDefault="00434E76">
          <w:pPr>
            <w:pStyle w:val="TOC2"/>
            <w:rPr>
              <w:rFonts w:ascii="Calibri" w:eastAsiaTheme="minorEastAsia" w:hAnsi="Calibri" w:cs="Calibri"/>
              <w:kern w:val="0"/>
              <w:sz w:val="22"/>
              <w:szCs w:val="22"/>
              <w:lang w:val="pl-PL" w:eastAsia="pl-PL"/>
            </w:rPr>
          </w:pPr>
          <w:hyperlink w:anchor="_Toc194411938" w:history="1">
            <w:r w:rsidRPr="00BF3C67">
              <w:rPr>
                <w:rStyle w:val="Hyperlink"/>
                <w:rFonts w:ascii="Calibri" w:hAnsi="Calibri" w:cs="Calibri"/>
                <w:b/>
                <w:lang w:val="pl-PL"/>
              </w:rPr>
              <w:t>28.4</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Usługa LLU</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_Toc194411938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61</w:t>
            </w:r>
            <w:r w:rsidRPr="00BF3C67">
              <w:rPr>
                <w:rFonts w:ascii="Calibri" w:hAnsi="Calibri" w:cs="Calibri"/>
                <w:webHidden/>
              </w:rPr>
              <w:fldChar w:fldCharType="end"/>
            </w:r>
          </w:hyperlink>
        </w:p>
        <w:p w14:paraId="605590F8" w14:textId="5FD49716" w:rsidR="00434E76" w:rsidRPr="00BF3C67" w:rsidRDefault="00434E76">
          <w:pPr>
            <w:pStyle w:val="TOC2"/>
            <w:rPr>
              <w:rFonts w:ascii="Calibri" w:eastAsiaTheme="minorEastAsia" w:hAnsi="Calibri" w:cs="Calibri"/>
              <w:kern w:val="0"/>
              <w:sz w:val="22"/>
              <w:szCs w:val="22"/>
              <w:lang w:val="pl-PL" w:eastAsia="pl-PL"/>
            </w:rPr>
          </w:pPr>
          <w:hyperlink w:anchor="_Toc194411939" w:history="1">
            <w:r w:rsidRPr="00BF3C67">
              <w:rPr>
                <w:rStyle w:val="Hyperlink"/>
                <w:rFonts w:ascii="Calibri" w:hAnsi="Calibri" w:cs="Calibri"/>
                <w:b/>
                <w:lang w:val="pl-PL"/>
              </w:rPr>
              <w:t>28.5</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Usługa VULA</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_Toc194411939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62</w:t>
            </w:r>
            <w:r w:rsidRPr="00BF3C67">
              <w:rPr>
                <w:rFonts w:ascii="Calibri" w:hAnsi="Calibri" w:cs="Calibri"/>
                <w:webHidden/>
              </w:rPr>
              <w:fldChar w:fldCharType="end"/>
            </w:r>
          </w:hyperlink>
        </w:p>
        <w:p w14:paraId="4DA775CD" w14:textId="3420CCAF" w:rsidR="00434E76" w:rsidRPr="00BF3C67" w:rsidRDefault="00434E76">
          <w:pPr>
            <w:pStyle w:val="TOC2"/>
            <w:rPr>
              <w:rFonts w:ascii="Calibri" w:eastAsiaTheme="minorEastAsia" w:hAnsi="Calibri" w:cs="Calibri"/>
              <w:kern w:val="0"/>
              <w:sz w:val="22"/>
              <w:szCs w:val="22"/>
              <w:lang w:val="pl-PL" w:eastAsia="pl-PL"/>
            </w:rPr>
          </w:pPr>
          <w:hyperlink w:anchor="_Toc194411940" w:history="1">
            <w:r w:rsidRPr="00BF3C67">
              <w:rPr>
                <w:rStyle w:val="Hyperlink"/>
                <w:rFonts w:ascii="Calibri" w:hAnsi="Calibri" w:cs="Calibri"/>
                <w:b/>
                <w:lang w:val="pl-PL"/>
              </w:rPr>
              <w:t>28.6</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Usługa dostępu do Podbudowy słupowej, Wież i Masztów</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_Toc194411940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63</w:t>
            </w:r>
            <w:r w:rsidRPr="00BF3C67">
              <w:rPr>
                <w:rFonts w:ascii="Calibri" w:hAnsi="Calibri" w:cs="Calibri"/>
                <w:webHidden/>
              </w:rPr>
              <w:fldChar w:fldCharType="end"/>
            </w:r>
          </w:hyperlink>
        </w:p>
        <w:p w14:paraId="2C5F0F0B" w14:textId="1C68D399" w:rsidR="00434E76" w:rsidRPr="00BF3C67" w:rsidRDefault="00434E76">
          <w:pPr>
            <w:pStyle w:val="TOC2"/>
            <w:rPr>
              <w:rFonts w:ascii="Calibri" w:eastAsiaTheme="minorEastAsia" w:hAnsi="Calibri" w:cs="Calibri"/>
              <w:kern w:val="0"/>
              <w:sz w:val="22"/>
              <w:szCs w:val="22"/>
              <w:lang w:val="pl-PL" w:eastAsia="pl-PL"/>
            </w:rPr>
          </w:pPr>
          <w:hyperlink w:anchor="_Toc194411941" w:history="1">
            <w:r w:rsidRPr="00BF3C67">
              <w:rPr>
                <w:rStyle w:val="Hyperlink"/>
                <w:rFonts w:ascii="Calibri" w:hAnsi="Calibri" w:cs="Calibri"/>
                <w:b/>
                <w:lang w:val="pl-PL"/>
              </w:rPr>
              <w:t>28.7</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Kolokacja</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_Toc194411941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64</w:t>
            </w:r>
            <w:r w:rsidRPr="00BF3C67">
              <w:rPr>
                <w:rFonts w:ascii="Calibri" w:hAnsi="Calibri" w:cs="Calibri"/>
                <w:webHidden/>
              </w:rPr>
              <w:fldChar w:fldCharType="end"/>
            </w:r>
          </w:hyperlink>
        </w:p>
        <w:p w14:paraId="55D0DD1B" w14:textId="61B5E534" w:rsidR="00434E76" w:rsidRPr="00BF3C67" w:rsidRDefault="00434E76">
          <w:pPr>
            <w:pStyle w:val="TOC2"/>
            <w:rPr>
              <w:rFonts w:ascii="Calibri" w:eastAsiaTheme="minorEastAsia" w:hAnsi="Calibri" w:cs="Calibri"/>
              <w:kern w:val="0"/>
              <w:sz w:val="22"/>
              <w:szCs w:val="22"/>
              <w:lang w:val="pl-PL" w:eastAsia="pl-PL"/>
            </w:rPr>
          </w:pPr>
          <w:hyperlink w:anchor="_Toc194411942" w:history="1">
            <w:r w:rsidRPr="00BF3C67">
              <w:rPr>
                <w:rStyle w:val="Hyperlink"/>
                <w:rFonts w:ascii="Calibri" w:hAnsi="Calibri" w:cs="Calibri"/>
                <w:b/>
                <w:lang w:val="pl-PL"/>
              </w:rPr>
              <w:t>28.8</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Połączenie sieci w trybie kolokacji</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_Toc194411942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65</w:t>
            </w:r>
            <w:r w:rsidRPr="00BF3C67">
              <w:rPr>
                <w:rFonts w:ascii="Calibri" w:hAnsi="Calibri" w:cs="Calibri"/>
                <w:webHidden/>
              </w:rPr>
              <w:fldChar w:fldCharType="end"/>
            </w:r>
          </w:hyperlink>
        </w:p>
        <w:p w14:paraId="48BF32EB" w14:textId="61719B1E" w:rsidR="00434E76" w:rsidRPr="00BF3C67" w:rsidRDefault="00434E76">
          <w:pPr>
            <w:pStyle w:val="TOC2"/>
            <w:rPr>
              <w:rFonts w:ascii="Calibri" w:eastAsiaTheme="minorEastAsia" w:hAnsi="Calibri" w:cs="Calibri"/>
              <w:kern w:val="0"/>
              <w:sz w:val="22"/>
              <w:szCs w:val="22"/>
              <w:lang w:val="pl-PL" w:eastAsia="pl-PL"/>
            </w:rPr>
          </w:pPr>
          <w:hyperlink w:anchor="_Toc194411943" w:history="1">
            <w:r w:rsidRPr="00BF3C67">
              <w:rPr>
                <w:rStyle w:val="Hyperlink"/>
                <w:rFonts w:ascii="Calibri" w:hAnsi="Calibri" w:cs="Calibri"/>
                <w:b/>
                <w:lang w:val="pl-PL"/>
              </w:rPr>
              <w:t>28.9</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Połączenie sieci w trybie liniowym</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_Toc194411943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65</w:t>
            </w:r>
            <w:r w:rsidRPr="00BF3C67">
              <w:rPr>
                <w:rFonts w:ascii="Calibri" w:hAnsi="Calibri" w:cs="Calibri"/>
                <w:webHidden/>
              </w:rPr>
              <w:fldChar w:fldCharType="end"/>
            </w:r>
          </w:hyperlink>
        </w:p>
        <w:p w14:paraId="6A11409A" w14:textId="0D01EE7D" w:rsidR="00434E76" w:rsidRPr="00BF3C67" w:rsidRDefault="00434E76">
          <w:pPr>
            <w:pStyle w:val="TOC2"/>
            <w:rPr>
              <w:rFonts w:ascii="Calibri" w:eastAsiaTheme="minorEastAsia" w:hAnsi="Calibri" w:cs="Calibri"/>
              <w:kern w:val="0"/>
              <w:sz w:val="22"/>
              <w:szCs w:val="22"/>
              <w:lang w:val="pl-PL" w:eastAsia="pl-PL"/>
            </w:rPr>
          </w:pPr>
          <w:hyperlink w:anchor="_Toc194411944" w:history="1">
            <w:r w:rsidRPr="00BF3C67">
              <w:rPr>
                <w:rStyle w:val="Hyperlink"/>
                <w:rFonts w:ascii="Calibri" w:hAnsi="Calibri" w:cs="Calibri"/>
                <w:b/>
                <w:lang w:val="pl-PL"/>
              </w:rPr>
              <w:t>28.10</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Przyłącze</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_Toc194411944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66</w:t>
            </w:r>
            <w:r w:rsidRPr="00BF3C67">
              <w:rPr>
                <w:rFonts w:ascii="Calibri" w:hAnsi="Calibri" w:cs="Calibri"/>
                <w:webHidden/>
              </w:rPr>
              <w:fldChar w:fldCharType="end"/>
            </w:r>
          </w:hyperlink>
        </w:p>
        <w:p w14:paraId="32E84EFB" w14:textId="5372BDCB" w:rsidR="00434E76" w:rsidRPr="00BF3C67" w:rsidRDefault="00434E76">
          <w:pPr>
            <w:pStyle w:val="TOC2"/>
            <w:rPr>
              <w:rFonts w:ascii="Calibri" w:eastAsiaTheme="minorEastAsia" w:hAnsi="Calibri" w:cs="Calibri"/>
              <w:kern w:val="0"/>
              <w:sz w:val="22"/>
              <w:szCs w:val="22"/>
              <w:lang w:val="pl-PL" w:eastAsia="pl-PL"/>
            </w:rPr>
          </w:pPr>
          <w:hyperlink w:anchor="_Toc194411945" w:history="1">
            <w:r w:rsidRPr="00BF3C67">
              <w:rPr>
                <w:rStyle w:val="Hyperlink"/>
                <w:rFonts w:ascii="Calibri" w:hAnsi="Calibri" w:cs="Calibri"/>
                <w:b/>
                <w:lang w:val="pl-PL"/>
              </w:rPr>
              <w:t>28.11</w:t>
            </w:r>
            <w:r w:rsidRPr="00BF3C67">
              <w:rPr>
                <w:rFonts w:ascii="Calibri" w:eastAsiaTheme="minorEastAsia" w:hAnsi="Calibri" w:cs="Calibri"/>
                <w:kern w:val="0"/>
                <w:sz w:val="22"/>
                <w:szCs w:val="22"/>
                <w:lang w:val="pl-PL" w:eastAsia="pl-PL"/>
              </w:rPr>
              <w:tab/>
            </w:r>
            <w:r w:rsidRPr="00BF3C67">
              <w:rPr>
                <w:rStyle w:val="Hyperlink"/>
                <w:rFonts w:ascii="Calibri" w:hAnsi="Calibri" w:cs="Calibri"/>
                <w:b/>
                <w:lang w:val="pl-PL"/>
              </w:rPr>
              <w:t>Asysta</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_Toc194411945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67</w:t>
            </w:r>
            <w:r w:rsidRPr="00BF3C67">
              <w:rPr>
                <w:rFonts w:ascii="Calibri" w:hAnsi="Calibri" w:cs="Calibri"/>
                <w:webHidden/>
              </w:rPr>
              <w:fldChar w:fldCharType="end"/>
            </w:r>
          </w:hyperlink>
        </w:p>
        <w:p w14:paraId="152AB067" w14:textId="258A6D37" w:rsidR="00434E76" w:rsidRPr="00BF3C67" w:rsidRDefault="00434E76">
          <w:pPr>
            <w:pStyle w:val="TOC1"/>
            <w:rPr>
              <w:rFonts w:ascii="Calibri" w:eastAsiaTheme="minorEastAsia" w:hAnsi="Calibri" w:cs="Calibri"/>
              <w:kern w:val="0"/>
              <w:sz w:val="22"/>
              <w:szCs w:val="22"/>
              <w:lang w:val="pl-PL" w:eastAsia="pl-PL"/>
            </w:rPr>
          </w:pPr>
          <w:hyperlink w:anchor="_Toc194411946" w:history="1">
            <w:r w:rsidRPr="00BF3C67">
              <w:rPr>
                <w:rStyle w:val="Hyperlink"/>
                <w:rFonts w:ascii="Calibri" w:hAnsi="Calibri" w:cs="Calibri"/>
                <w:b/>
              </w:rPr>
              <w:t>Rozdział 29 Ochrona informacji poufnych</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_Toc194411946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69</w:t>
            </w:r>
            <w:r w:rsidRPr="00BF3C67">
              <w:rPr>
                <w:rFonts w:ascii="Calibri" w:hAnsi="Calibri" w:cs="Calibri"/>
                <w:webHidden/>
              </w:rPr>
              <w:fldChar w:fldCharType="end"/>
            </w:r>
          </w:hyperlink>
        </w:p>
        <w:p w14:paraId="21BE2242" w14:textId="1006D562" w:rsidR="00434E76" w:rsidRPr="00BF3C67" w:rsidRDefault="00434E76">
          <w:pPr>
            <w:pStyle w:val="TOC1"/>
            <w:rPr>
              <w:rFonts w:ascii="Calibri" w:eastAsiaTheme="minorEastAsia" w:hAnsi="Calibri" w:cs="Calibri"/>
              <w:kern w:val="0"/>
              <w:sz w:val="22"/>
              <w:szCs w:val="22"/>
              <w:lang w:val="pl-PL" w:eastAsia="pl-PL"/>
            </w:rPr>
          </w:pPr>
          <w:hyperlink w:anchor="_Toc194411947" w:history="1">
            <w:r w:rsidRPr="00BF3C67">
              <w:rPr>
                <w:rStyle w:val="Hyperlink"/>
                <w:rFonts w:ascii="Calibri" w:hAnsi="Calibri" w:cs="Calibri"/>
                <w:b/>
              </w:rPr>
              <w:t>Rozdział 30 Ochrona danych osobowych</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_Toc194411947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70</w:t>
            </w:r>
            <w:r w:rsidRPr="00BF3C67">
              <w:rPr>
                <w:rFonts w:ascii="Calibri" w:hAnsi="Calibri" w:cs="Calibri"/>
                <w:webHidden/>
              </w:rPr>
              <w:fldChar w:fldCharType="end"/>
            </w:r>
          </w:hyperlink>
        </w:p>
        <w:p w14:paraId="1634F25B" w14:textId="0EF454B8" w:rsidR="00434E76" w:rsidRPr="00BF3C67" w:rsidRDefault="00434E76">
          <w:pPr>
            <w:pStyle w:val="TOC1"/>
            <w:rPr>
              <w:rFonts w:ascii="Calibri" w:eastAsiaTheme="minorEastAsia" w:hAnsi="Calibri" w:cs="Calibri"/>
              <w:kern w:val="0"/>
              <w:sz w:val="22"/>
              <w:szCs w:val="22"/>
              <w:lang w:val="pl-PL" w:eastAsia="pl-PL"/>
            </w:rPr>
          </w:pPr>
          <w:hyperlink w:anchor="_Toc194411948" w:history="1">
            <w:r w:rsidRPr="00BF3C67">
              <w:rPr>
                <w:rStyle w:val="Hyperlink"/>
                <w:rFonts w:ascii="Calibri" w:hAnsi="Calibri" w:cs="Calibri"/>
                <w:b/>
              </w:rPr>
              <w:t>Rozdział 31 Obowiązki związane z obronnością, bezpieczeństwem państwa i porządkiem publicznym</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_Toc194411948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71</w:t>
            </w:r>
            <w:r w:rsidRPr="00BF3C67">
              <w:rPr>
                <w:rFonts w:ascii="Calibri" w:hAnsi="Calibri" w:cs="Calibri"/>
                <w:webHidden/>
              </w:rPr>
              <w:fldChar w:fldCharType="end"/>
            </w:r>
          </w:hyperlink>
        </w:p>
        <w:p w14:paraId="08423F44" w14:textId="3F827741" w:rsidR="00434E76" w:rsidRPr="00BF3C67" w:rsidRDefault="00434E76">
          <w:pPr>
            <w:pStyle w:val="TOC1"/>
            <w:rPr>
              <w:rFonts w:ascii="Calibri" w:eastAsiaTheme="minorEastAsia" w:hAnsi="Calibri" w:cs="Calibri"/>
              <w:kern w:val="0"/>
              <w:sz w:val="22"/>
              <w:szCs w:val="22"/>
              <w:lang w:val="pl-PL" w:eastAsia="pl-PL"/>
            </w:rPr>
          </w:pPr>
          <w:hyperlink w:anchor="_Toc194411949" w:history="1">
            <w:r w:rsidRPr="00BF3C67">
              <w:rPr>
                <w:rStyle w:val="Hyperlink"/>
                <w:rFonts w:ascii="Calibri" w:hAnsi="Calibri" w:cs="Calibri"/>
                <w:b/>
              </w:rPr>
              <w:t>Rozdział 32 Postanowienia końcowe</w:t>
            </w:r>
            <w:r w:rsidRPr="00BF3C67">
              <w:rPr>
                <w:rFonts w:ascii="Calibri" w:hAnsi="Calibri" w:cs="Calibri"/>
                <w:webHidden/>
              </w:rPr>
              <w:tab/>
            </w:r>
            <w:r w:rsidRPr="00BF3C67">
              <w:rPr>
                <w:rFonts w:ascii="Calibri" w:hAnsi="Calibri" w:cs="Calibri"/>
                <w:webHidden/>
              </w:rPr>
              <w:fldChar w:fldCharType="begin"/>
            </w:r>
            <w:r w:rsidRPr="00BF3C67">
              <w:rPr>
                <w:rFonts w:ascii="Calibri" w:hAnsi="Calibri" w:cs="Calibri"/>
                <w:webHidden/>
              </w:rPr>
              <w:instrText xml:space="preserve"> PAGEREF _Toc194411949 \h </w:instrText>
            </w:r>
            <w:r w:rsidRPr="00BF3C67">
              <w:rPr>
                <w:rFonts w:ascii="Calibri" w:hAnsi="Calibri" w:cs="Calibri"/>
                <w:webHidden/>
              </w:rPr>
            </w:r>
            <w:r w:rsidRPr="00BF3C67">
              <w:rPr>
                <w:rFonts w:ascii="Calibri" w:hAnsi="Calibri" w:cs="Calibri"/>
                <w:webHidden/>
              </w:rPr>
              <w:fldChar w:fldCharType="separate"/>
            </w:r>
            <w:r w:rsidR="00D01462" w:rsidRPr="00BF3C67">
              <w:rPr>
                <w:rFonts w:ascii="Calibri" w:hAnsi="Calibri" w:cs="Calibri"/>
                <w:webHidden/>
              </w:rPr>
              <w:t>71</w:t>
            </w:r>
            <w:r w:rsidRPr="00BF3C67">
              <w:rPr>
                <w:rFonts w:ascii="Calibri" w:hAnsi="Calibri" w:cs="Calibri"/>
                <w:webHidden/>
              </w:rPr>
              <w:fldChar w:fldCharType="end"/>
            </w:r>
          </w:hyperlink>
        </w:p>
        <w:p w14:paraId="60A17A9A" w14:textId="6FAF4858" w:rsidR="00534DCB" w:rsidRPr="00BF3C67" w:rsidRDefault="00534DCB">
          <w:pPr>
            <w:rPr>
              <w:rFonts w:ascii="Calibri" w:hAnsi="Calibri" w:cs="Calibri"/>
            </w:rPr>
          </w:pPr>
          <w:r w:rsidRPr="00BF3C67">
            <w:rPr>
              <w:rFonts w:ascii="Calibri" w:hAnsi="Calibri" w:cs="Calibri"/>
              <w:bCs/>
              <w:sz w:val="23"/>
              <w:szCs w:val="23"/>
            </w:rPr>
            <w:fldChar w:fldCharType="end"/>
          </w:r>
        </w:p>
      </w:sdtContent>
    </w:sdt>
    <w:p w14:paraId="2DE956DD" w14:textId="77777777" w:rsidR="00534DCB" w:rsidRPr="00BF3C67" w:rsidRDefault="00534DCB" w:rsidP="00FF53FA">
      <w:pPr>
        <w:widowControl/>
        <w:autoSpaceDE/>
        <w:autoSpaceDN/>
        <w:adjustRightInd/>
        <w:spacing w:line="240" w:lineRule="auto"/>
        <w:rPr>
          <w:rFonts w:ascii="Calibri" w:hAnsi="Calibri" w:cs="Calibri"/>
          <w:b/>
          <w:sz w:val="28"/>
          <w:szCs w:val="28"/>
        </w:rPr>
      </w:pPr>
      <w:r w:rsidRPr="00BF3C67">
        <w:rPr>
          <w:rFonts w:ascii="Calibri" w:hAnsi="Calibri" w:cs="Calibri"/>
          <w:b/>
          <w:sz w:val="28"/>
          <w:szCs w:val="28"/>
        </w:rPr>
        <w:br w:type="page"/>
      </w:r>
    </w:p>
    <w:p w14:paraId="36AD0E48" w14:textId="59AC976F" w:rsidR="00583083" w:rsidRPr="00BF3C67" w:rsidRDefault="00583083" w:rsidP="00E42130">
      <w:pPr>
        <w:widowControl/>
        <w:autoSpaceDE/>
        <w:autoSpaceDN/>
        <w:adjustRightInd/>
        <w:spacing w:after="150" w:line="248" w:lineRule="auto"/>
        <w:ind w:left="-5" w:right="180"/>
        <w:rPr>
          <w:rFonts w:ascii="Calibri" w:hAnsi="Calibri" w:cs="Calibri"/>
          <w:kern w:val="12"/>
          <w:sz w:val="23"/>
          <w:szCs w:val="23"/>
        </w:rPr>
      </w:pPr>
    </w:p>
    <w:p w14:paraId="4B2B327F" w14:textId="39265F9D" w:rsidR="00535702" w:rsidRPr="00BF3C67" w:rsidRDefault="00D23FE9" w:rsidP="003917D6">
      <w:pPr>
        <w:pStyle w:val="Heading1"/>
        <w:numPr>
          <w:ilvl w:val="0"/>
          <w:numId w:val="0"/>
        </w:numPr>
        <w:spacing w:before="120" w:after="120"/>
        <w:jc w:val="left"/>
        <w:rPr>
          <w:rFonts w:ascii="Calibri" w:hAnsi="Calibri" w:cs="Calibri"/>
          <w:b/>
          <w:color w:val="auto"/>
          <w:sz w:val="28"/>
          <w:szCs w:val="28"/>
        </w:rPr>
      </w:pPr>
      <w:bookmarkStart w:id="1" w:name="_Toc49325026"/>
      <w:bookmarkStart w:id="2" w:name="_Toc194411879"/>
      <w:bookmarkStart w:id="3" w:name="_Toc26367818"/>
      <w:bookmarkStart w:id="4" w:name="_Toc212886785"/>
      <w:bookmarkEnd w:id="0"/>
      <w:bookmarkEnd w:id="1"/>
      <w:r w:rsidRPr="00BF3C67">
        <w:rPr>
          <w:rFonts w:ascii="Calibri" w:hAnsi="Calibri" w:cs="Calibri"/>
          <w:b/>
          <w:color w:val="auto"/>
          <w:sz w:val="28"/>
          <w:szCs w:val="28"/>
        </w:rPr>
        <w:t xml:space="preserve">Rozdział 1 </w:t>
      </w:r>
      <w:r w:rsidR="00535702" w:rsidRPr="00BF3C67">
        <w:rPr>
          <w:rFonts w:ascii="Calibri" w:hAnsi="Calibri" w:cs="Calibri"/>
          <w:b/>
          <w:color w:val="auto"/>
          <w:sz w:val="28"/>
          <w:szCs w:val="28"/>
        </w:rPr>
        <w:t>Definicje i skróty</w:t>
      </w:r>
      <w:bookmarkEnd w:id="2"/>
    </w:p>
    <w:p w14:paraId="533D0F92" w14:textId="1B8AB152" w:rsidR="00535702" w:rsidRPr="00BF3C67" w:rsidRDefault="00B963E9" w:rsidP="00B35234">
      <w:pPr>
        <w:pStyle w:val="aanormal"/>
        <w:numPr>
          <w:ilvl w:val="0"/>
          <w:numId w:val="68"/>
        </w:numPr>
        <w:ind w:left="426" w:hanging="426"/>
        <w:jc w:val="left"/>
        <w:rPr>
          <w:rFonts w:ascii="Calibri" w:hAnsi="Calibri" w:cs="Calibri"/>
          <w:sz w:val="23"/>
          <w:szCs w:val="23"/>
        </w:rPr>
      </w:pPr>
      <w:r w:rsidRPr="00BF3C67">
        <w:rPr>
          <w:rFonts w:ascii="Calibri" w:hAnsi="Calibri" w:cs="Calibri"/>
          <w:sz w:val="23"/>
          <w:szCs w:val="23"/>
        </w:rPr>
        <w:t>Poniższe terminy i skróty u</w:t>
      </w:r>
      <w:r w:rsidR="005812C2" w:rsidRPr="00BF3C67">
        <w:rPr>
          <w:rFonts w:ascii="Calibri" w:hAnsi="Calibri" w:cs="Calibri"/>
          <w:sz w:val="23"/>
          <w:szCs w:val="23"/>
        </w:rPr>
        <w:t>żyte w niniejszej Umowie</w:t>
      </w:r>
      <w:r w:rsidRPr="00BF3C67">
        <w:rPr>
          <w:rFonts w:ascii="Calibri" w:hAnsi="Calibri" w:cs="Calibri"/>
          <w:sz w:val="23"/>
          <w:szCs w:val="23"/>
        </w:rPr>
        <w:t>, w tym w załącznikach do niniejszej Umowy mają następujące znaczenie:</w:t>
      </w:r>
    </w:p>
    <w:tbl>
      <w:tblPr>
        <w:tblW w:w="536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772"/>
        <w:gridCol w:w="2646"/>
        <w:gridCol w:w="6259"/>
      </w:tblGrid>
      <w:tr w:rsidR="00535C37" w:rsidRPr="00BF3C67" w14:paraId="28AF9403" w14:textId="77777777" w:rsidTr="006D44E1">
        <w:tc>
          <w:tcPr>
            <w:tcW w:w="399" w:type="pct"/>
            <w:vAlign w:val="center"/>
          </w:tcPr>
          <w:p w14:paraId="514FFD3F" w14:textId="55396A6D"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L.p.</w:t>
            </w:r>
          </w:p>
        </w:tc>
        <w:tc>
          <w:tcPr>
            <w:tcW w:w="1367" w:type="pct"/>
            <w:vAlign w:val="center"/>
          </w:tcPr>
          <w:p w14:paraId="38FE2B0F" w14:textId="3A0AF46E"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Skrót</w:t>
            </w:r>
          </w:p>
        </w:tc>
        <w:tc>
          <w:tcPr>
            <w:tcW w:w="3234" w:type="pct"/>
            <w:vAlign w:val="center"/>
          </w:tcPr>
          <w:p w14:paraId="09C6BF8F" w14:textId="42096290" w:rsidR="00535C37" w:rsidRPr="00BF3C67" w:rsidRDefault="00535C37" w:rsidP="00E02553">
            <w:pPr>
              <w:pStyle w:val="EYTableText"/>
              <w:rPr>
                <w:rFonts w:ascii="Calibri" w:hAnsi="Calibri" w:cs="Calibri"/>
                <w:sz w:val="21"/>
                <w:szCs w:val="21"/>
                <w:lang w:val="pl-PL"/>
              </w:rPr>
            </w:pPr>
            <w:r w:rsidRPr="00BF3C67">
              <w:rPr>
                <w:rFonts w:ascii="Calibri" w:hAnsi="Calibri" w:cs="Calibri"/>
                <w:sz w:val="21"/>
                <w:szCs w:val="21"/>
                <w:lang w:val="pl-PL"/>
              </w:rPr>
              <w:t xml:space="preserve">Definicja </w:t>
            </w:r>
          </w:p>
        </w:tc>
      </w:tr>
      <w:tr w:rsidR="00535C37" w:rsidRPr="00BF3C67" w14:paraId="5D16D137" w14:textId="77777777" w:rsidTr="006D44E1">
        <w:tc>
          <w:tcPr>
            <w:tcW w:w="399" w:type="pct"/>
            <w:vAlign w:val="center"/>
          </w:tcPr>
          <w:p w14:paraId="6AA60ECD"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688B4148" w14:textId="04B33933"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Abonent</w:t>
            </w:r>
          </w:p>
        </w:tc>
        <w:tc>
          <w:tcPr>
            <w:tcW w:w="3234" w:type="pct"/>
            <w:vAlign w:val="center"/>
          </w:tcPr>
          <w:p w14:paraId="415460EA" w14:textId="768817FC" w:rsidR="00535C37" w:rsidRPr="00BF3C67" w:rsidRDefault="00535C37" w:rsidP="00AF6565">
            <w:pPr>
              <w:pStyle w:val="EYTableText"/>
              <w:rPr>
                <w:rFonts w:ascii="Calibri" w:hAnsi="Calibri" w:cs="Calibri"/>
                <w:sz w:val="21"/>
                <w:szCs w:val="21"/>
                <w:lang w:val="pl-PL"/>
              </w:rPr>
            </w:pPr>
            <w:r w:rsidRPr="00BF3C67">
              <w:rPr>
                <w:rFonts w:ascii="Calibri" w:hAnsi="Calibri" w:cs="Calibri"/>
                <w:sz w:val="21"/>
                <w:szCs w:val="21"/>
                <w:lang w:val="pl-PL"/>
              </w:rPr>
              <w:t>Podmiot, który jest stroną umowy o świadczenie Usług Detalicznych, zawartej z dostawcą publicznie dostępnych usług telekomunikacyjnych.</w:t>
            </w:r>
            <w:r w:rsidR="001F1ADD" w:rsidRPr="00BF3C67">
              <w:rPr>
                <w:rFonts w:ascii="Calibri" w:hAnsi="Calibri" w:cs="Calibri"/>
                <w:sz w:val="21"/>
                <w:szCs w:val="21"/>
                <w:lang w:val="pl-PL"/>
              </w:rPr>
              <w:t xml:space="preserve"> Jeśli w Umowie jest mowa o Abonentach OSD, należy przez to rozumieć również Abonentów podmiotów powiązanych lub zależnych lub pozostających w stosunku zależności z OSD</w:t>
            </w:r>
            <w:r w:rsidR="00A70B02" w:rsidRPr="00BF3C67">
              <w:rPr>
                <w:rFonts w:ascii="Calibri" w:hAnsi="Calibri" w:cs="Calibri"/>
                <w:sz w:val="21"/>
                <w:szCs w:val="21"/>
                <w:lang w:val="pl-PL"/>
              </w:rPr>
              <w:t xml:space="preserve"> - podmioty pozostające w stosunku zależności/powiązania są to</w:t>
            </w:r>
            <w:r w:rsidR="00BD29B0" w:rsidRPr="00BF3C67">
              <w:rPr>
                <w:rFonts w:ascii="Calibri" w:hAnsi="Calibri" w:cs="Calibri"/>
                <w:sz w:val="21"/>
                <w:szCs w:val="21"/>
                <w:lang w:val="pl-PL"/>
              </w:rPr>
              <w:t xml:space="preserve"> podmioty zależne lub powiązane</w:t>
            </w:r>
            <w:r w:rsidR="00A70B02" w:rsidRPr="00BF3C67">
              <w:rPr>
                <w:rFonts w:ascii="Calibri" w:hAnsi="Calibri" w:cs="Calibri"/>
                <w:sz w:val="21"/>
                <w:szCs w:val="21"/>
                <w:lang w:val="pl-PL"/>
              </w:rPr>
              <w:t xml:space="preserve"> w rozumieniu ustawy </w:t>
            </w:r>
            <w:r w:rsidR="00BD29B0" w:rsidRPr="00BF3C67">
              <w:rPr>
                <w:rFonts w:ascii="Calibri" w:hAnsi="Calibri" w:cs="Calibri"/>
                <w:sz w:val="21"/>
                <w:szCs w:val="21"/>
                <w:lang w:val="pl-PL"/>
              </w:rPr>
              <w:t>z dnia 15 września 2000 r.</w:t>
            </w:r>
            <w:r w:rsidR="00A70B02" w:rsidRPr="00BF3C67">
              <w:rPr>
                <w:rFonts w:ascii="Calibri" w:hAnsi="Calibri" w:cs="Calibri"/>
                <w:sz w:val="21"/>
                <w:szCs w:val="21"/>
                <w:lang w:val="pl-PL"/>
              </w:rPr>
              <w:t xml:space="preserve"> Kodeks spółek handlowych </w:t>
            </w:r>
            <w:r w:rsidR="00665CF8" w:rsidRPr="00BF3C67">
              <w:rPr>
                <w:rFonts w:ascii="Calibri" w:hAnsi="Calibri" w:cs="Calibri"/>
                <w:sz w:val="21"/>
                <w:szCs w:val="21"/>
                <w:lang w:val="pl-PL"/>
              </w:rPr>
              <w:t xml:space="preserve">(Dz. U. z 2024 r. poz.18, z </w:t>
            </w:r>
            <w:proofErr w:type="spellStart"/>
            <w:r w:rsidR="00665CF8" w:rsidRPr="00BF3C67">
              <w:rPr>
                <w:rFonts w:ascii="Calibri" w:hAnsi="Calibri" w:cs="Calibri"/>
                <w:sz w:val="21"/>
                <w:szCs w:val="21"/>
                <w:lang w:val="pl-PL"/>
              </w:rPr>
              <w:t>późn</w:t>
            </w:r>
            <w:proofErr w:type="spellEnd"/>
            <w:r w:rsidR="00665CF8" w:rsidRPr="00BF3C67">
              <w:rPr>
                <w:rFonts w:ascii="Calibri" w:hAnsi="Calibri" w:cs="Calibri"/>
                <w:sz w:val="21"/>
                <w:szCs w:val="21"/>
                <w:lang w:val="pl-PL"/>
              </w:rPr>
              <w:t xml:space="preserve">. zm.) </w:t>
            </w:r>
            <w:r w:rsidR="00A70B02" w:rsidRPr="00BF3C67">
              <w:rPr>
                <w:rFonts w:ascii="Calibri" w:hAnsi="Calibri" w:cs="Calibri"/>
                <w:sz w:val="21"/>
                <w:szCs w:val="21"/>
                <w:lang w:val="pl-PL"/>
              </w:rPr>
              <w:t>lub pozostając</w:t>
            </w:r>
            <w:r w:rsidR="00665CF8" w:rsidRPr="00BF3C67">
              <w:rPr>
                <w:rFonts w:ascii="Calibri" w:hAnsi="Calibri" w:cs="Calibri"/>
                <w:sz w:val="21"/>
                <w:szCs w:val="21"/>
                <w:lang w:val="pl-PL"/>
              </w:rPr>
              <w:t>e</w:t>
            </w:r>
            <w:r w:rsidR="00A70B02" w:rsidRPr="00BF3C67">
              <w:rPr>
                <w:rFonts w:ascii="Calibri" w:hAnsi="Calibri" w:cs="Calibri"/>
                <w:sz w:val="21"/>
                <w:szCs w:val="21"/>
                <w:lang w:val="pl-PL"/>
              </w:rPr>
              <w:t xml:space="preserve"> w stosunku z zależności z OSD</w:t>
            </w:r>
            <w:r w:rsidR="00665CF8" w:rsidRPr="00BF3C67">
              <w:rPr>
                <w:rFonts w:ascii="Calibri" w:hAnsi="Calibri" w:cs="Calibri"/>
                <w:sz w:val="21"/>
                <w:szCs w:val="21"/>
                <w:lang w:val="pl-PL"/>
              </w:rPr>
              <w:t>,</w:t>
            </w:r>
            <w:r w:rsidR="00A70B02" w:rsidRPr="00BF3C67">
              <w:rPr>
                <w:rFonts w:ascii="Calibri" w:hAnsi="Calibri" w:cs="Calibri"/>
                <w:sz w:val="21"/>
                <w:szCs w:val="21"/>
                <w:lang w:val="pl-PL"/>
              </w:rPr>
              <w:t xml:space="preserve"> </w:t>
            </w:r>
            <w:r w:rsidR="0035699D" w:rsidRPr="00BF3C67">
              <w:rPr>
                <w:rFonts w:ascii="Calibri" w:hAnsi="Calibri" w:cs="Calibri"/>
                <w:sz w:val="21"/>
                <w:szCs w:val="21"/>
                <w:lang w:val="pl-PL"/>
              </w:rPr>
              <w:t>w szczególności w </w:t>
            </w:r>
            <w:r w:rsidR="00A70B02" w:rsidRPr="00BF3C67">
              <w:rPr>
                <w:rFonts w:ascii="Calibri" w:hAnsi="Calibri" w:cs="Calibri"/>
                <w:sz w:val="21"/>
                <w:szCs w:val="21"/>
                <w:lang w:val="pl-PL"/>
              </w:rPr>
              <w:t>rozumieniu art. 4 pkt 4 ustawy z dnia 16 lutego 2007 r. o och</w:t>
            </w:r>
            <w:r w:rsidR="00665CF8" w:rsidRPr="00BF3C67">
              <w:rPr>
                <w:rFonts w:ascii="Calibri" w:hAnsi="Calibri" w:cs="Calibri"/>
                <w:sz w:val="21"/>
                <w:szCs w:val="21"/>
                <w:lang w:val="pl-PL"/>
              </w:rPr>
              <w:t xml:space="preserve">ronie konkurencji i konsumentów (Dz. U. z 2024 r. poz. </w:t>
            </w:r>
            <w:r w:rsidR="00AF6565" w:rsidRPr="00BF3C67">
              <w:rPr>
                <w:rFonts w:ascii="Calibri" w:hAnsi="Calibri" w:cs="Calibri"/>
                <w:sz w:val="21"/>
                <w:szCs w:val="21"/>
                <w:lang w:val="pl-PL"/>
              </w:rPr>
              <w:t>1616</w:t>
            </w:r>
            <w:r w:rsidR="00665CF8" w:rsidRPr="00BF3C67">
              <w:rPr>
                <w:rFonts w:ascii="Calibri" w:hAnsi="Calibri" w:cs="Calibri"/>
                <w:sz w:val="21"/>
                <w:szCs w:val="21"/>
                <w:lang w:val="pl-PL"/>
              </w:rPr>
              <w:t>).</w:t>
            </w:r>
          </w:p>
        </w:tc>
      </w:tr>
      <w:tr w:rsidR="00535C37" w:rsidRPr="00BF3C67" w14:paraId="62C73E53" w14:textId="77777777" w:rsidTr="006D44E1">
        <w:tc>
          <w:tcPr>
            <w:tcW w:w="399" w:type="pct"/>
            <w:vAlign w:val="center"/>
          </w:tcPr>
          <w:p w14:paraId="58D7643D"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1E94BB4D" w14:textId="388EC990" w:rsidR="00535C37" w:rsidRPr="00BF3C67" w:rsidRDefault="00535C37" w:rsidP="006D44E1">
            <w:pPr>
              <w:pStyle w:val="EYTableText"/>
              <w:rPr>
                <w:rFonts w:ascii="Calibri" w:hAnsi="Calibri" w:cs="Calibri"/>
                <w:sz w:val="21"/>
                <w:szCs w:val="21"/>
              </w:rPr>
            </w:pPr>
            <w:r w:rsidRPr="00BF3C67">
              <w:rPr>
                <w:rFonts w:ascii="Calibri" w:hAnsi="Calibri" w:cs="Calibri"/>
                <w:sz w:val="21"/>
                <w:szCs w:val="21"/>
                <w:lang w:val="pl-PL"/>
              </w:rPr>
              <w:t>Asysta</w:t>
            </w:r>
          </w:p>
        </w:tc>
        <w:tc>
          <w:tcPr>
            <w:tcW w:w="3234" w:type="pct"/>
            <w:vAlign w:val="center"/>
          </w:tcPr>
          <w:p w14:paraId="4AE232E4" w14:textId="6A91CEFA" w:rsidR="00535C37" w:rsidRPr="00BF3C67" w:rsidRDefault="00535C37" w:rsidP="00424CD0">
            <w:pPr>
              <w:pStyle w:val="EYTableText"/>
              <w:rPr>
                <w:rFonts w:ascii="Calibri" w:hAnsi="Calibri" w:cs="Calibri"/>
                <w:sz w:val="21"/>
                <w:szCs w:val="21"/>
                <w:lang w:val="pl-PL"/>
              </w:rPr>
            </w:pPr>
            <w:r w:rsidRPr="00BF3C67">
              <w:rPr>
                <w:rFonts w:ascii="Calibri" w:hAnsi="Calibri" w:cs="Calibri"/>
                <w:sz w:val="21"/>
                <w:szCs w:val="21"/>
                <w:lang w:val="pl-PL"/>
              </w:rPr>
              <w:t>Usługa komplementarna związana z dostarczeniem i instalacją CPE oraz wykonaniem innych czynności techniczno-konfiguracyjnych w lokalu Abonenta.</w:t>
            </w:r>
          </w:p>
        </w:tc>
      </w:tr>
      <w:tr w:rsidR="00535C37" w:rsidRPr="00BF3C67" w14:paraId="25F9673A" w14:textId="77777777" w:rsidTr="006D44E1">
        <w:tc>
          <w:tcPr>
            <w:tcW w:w="399" w:type="pct"/>
            <w:vAlign w:val="center"/>
          </w:tcPr>
          <w:p w14:paraId="1B5E7141"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04E8096D" w14:textId="5A2D6A93"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Automatyczny SK</w:t>
            </w:r>
          </w:p>
        </w:tc>
        <w:tc>
          <w:tcPr>
            <w:tcW w:w="3234" w:type="pct"/>
            <w:vAlign w:val="center"/>
          </w:tcPr>
          <w:p w14:paraId="54BE5CC2" w14:textId="1D70B1A5"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System, w ramach którego możliwa jest komunikacja pomiędzy Stronami, służący wymianie niezbędnych informacji w zakresie świadczenia Usług, gdzie komunikacja odbywa się w czasie rzeczywistym, a maksymalny czas oczekiwan</w:t>
            </w:r>
            <w:r w:rsidR="0035699D" w:rsidRPr="00BF3C67">
              <w:rPr>
                <w:rFonts w:ascii="Calibri" w:hAnsi="Calibri" w:cs="Calibri"/>
                <w:sz w:val="21"/>
                <w:szCs w:val="21"/>
                <w:lang w:val="pl-PL"/>
              </w:rPr>
              <w:t>ia na odpowiedź wynosi 15 </w:t>
            </w:r>
            <w:r w:rsidRPr="00BF3C67">
              <w:rPr>
                <w:rFonts w:ascii="Calibri" w:hAnsi="Calibri" w:cs="Calibri"/>
                <w:sz w:val="21"/>
                <w:szCs w:val="21"/>
                <w:lang w:val="pl-PL"/>
              </w:rPr>
              <w:t>minut</w:t>
            </w:r>
            <w:r w:rsidRPr="00BF3C67">
              <w:rPr>
                <w:rFonts w:ascii="Calibri" w:hAnsi="Calibri" w:cs="Calibri"/>
                <w:kern w:val="12"/>
                <w:sz w:val="23"/>
                <w:szCs w:val="23"/>
                <w:vertAlign w:val="superscript"/>
              </w:rPr>
              <w:footnoteReference w:id="2"/>
            </w:r>
            <w:r w:rsidRPr="00BF3C67">
              <w:rPr>
                <w:rFonts w:ascii="Calibri" w:hAnsi="Calibri" w:cs="Calibri"/>
                <w:sz w:val="23"/>
                <w:szCs w:val="23"/>
                <w:lang w:val="pl-PL"/>
              </w:rPr>
              <w:t>.</w:t>
            </w:r>
          </w:p>
        </w:tc>
      </w:tr>
      <w:tr w:rsidR="00535C37" w:rsidRPr="00BF3C67" w14:paraId="08209589" w14:textId="77777777" w:rsidTr="006D44E1">
        <w:tc>
          <w:tcPr>
            <w:tcW w:w="399" w:type="pct"/>
            <w:vAlign w:val="center"/>
          </w:tcPr>
          <w:p w14:paraId="50E6981B"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6BF9F35C" w14:textId="112B9B04"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Awaria</w:t>
            </w:r>
          </w:p>
        </w:tc>
        <w:tc>
          <w:tcPr>
            <w:tcW w:w="3234" w:type="pct"/>
            <w:vAlign w:val="center"/>
          </w:tcPr>
          <w:p w14:paraId="6EFA01B6" w14:textId="5EB173DB" w:rsidR="00535C37" w:rsidRPr="00BF3C67" w:rsidRDefault="00535C37" w:rsidP="00BC1B32">
            <w:pPr>
              <w:pStyle w:val="EYTableText"/>
              <w:rPr>
                <w:rFonts w:ascii="Calibri" w:hAnsi="Calibri" w:cs="Calibri"/>
                <w:sz w:val="21"/>
                <w:szCs w:val="21"/>
                <w:lang w:val="pl-PL"/>
              </w:rPr>
            </w:pPr>
            <w:r w:rsidRPr="00BF3C67">
              <w:rPr>
                <w:rFonts w:ascii="Calibri" w:hAnsi="Calibri" w:cs="Calibri"/>
                <w:sz w:val="21"/>
                <w:szCs w:val="21"/>
                <w:lang w:val="pl-PL"/>
              </w:rPr>
              <w:t>Stan techniczny Sieci telekomunikacyjnej lub jej elementów uniemożliwiający lub poważnie ograniczający świadczenie Usługi lub Usługi Detalicznej.</w:t>
            </w:r>
          </w:p>
        </w:tc>
      </w:tr>
      <w:tr w:rsidR="00535C37" w:rsidRPr="00BF3C67" w14:paraId="026B40CA" w14:textId="77777777" w:rsidTr="006D44E1">
        <w:tc>
          <w:tcPr>
            <w:tcW w:w="399" w:type="pct"/>
            <w:vAlign w:val="center"/>
          </w:tcPr>
          <w:p w14:paraId="208E9852"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65156A54" w14:textId="396631BB"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Awaria Masowa</w:t>
            </w:r>
          </w:p>
        </w:tc>
        <w:tc>
          <w:tcPr>
            <w:tcW w:w="3234" w:type="pct"/>
            <w:vAlign w:val="center"/>
          </w:tcPr>
          <w:p w14:paraId="019D1640" w14:textId="00657C28" w:rsidR="00535C37" w:rsidRPr="00BF3C67" w:rsidRDefault="00535C37" w:rsidP="006A0640">
            <w:pPr>
              <w:pStyle w:val="EYTableText"/>
              <w:rPr>
                <w:rFonts w:ascii="Calibri" w:hAnsi="Calibri" w:cs="Calibri"/>
                <w:sz w:val="21"/>
                <w:szCs w:val="21"/>
                <w:lang w:val="pl-PL"/>
              </w:rPr>
            </w:pPr>
            <w:r w:rsidRPr="00BF3C67">
              <w:rPr>
                <w:rFonts w:ascii="Calibri" w:hAnsi="Calibri" w:cs="Calibri"/>
                <w:sz w:val="21"/>
                <w:szCs w:val="21"/>
                <w:lang w:val="pl-PL"/>
              </w:rPr>
              <w:t xml:space="preserve">Awaria uniemożliwiająca lub poważnie ograniczająca świadczenie Usług Detalicznych dla Abonentów OSD lub OK znajdujących się w zasięgu działania przynajmniej jednego węzła sieci telekomunikacyjnej, wynikająca z tego samego zdarzenia; nie dotyczy sytuacji spowodowanej Pracami planowymi na Infrastrukturze </w:t>
            </w:r>
            <w:r w:rsidR="006A0640" w:rsidRPr="00BF3C67">
              <w:rPr>
                <w:rFonts w:ascii="Calibri" w:hAnsi="Calibri" w:cs="Calibri"/>
                <w:sz w:val="21"/>
                <w:szCs w:val="21"/>
                <w:lang w:val="pl-PL"/>
              </w:rPr>
              <w:t xml:space="preserve">szerokopasmowej </w:t>
            </w:r>
            <w:r w:rsidRPr="00BF3C67">
              <w:rPr>
                <w:rFonts w:ascii="Calibri" w:hAnsi="Calibri" w:cs="Calibri"/>
                <w:sz w:val="21"/>
                <w:szCs w:val="21"/>
                <w:lang w:val="pl-PL"/>
              </w:rPr>
              <w:t>czy Działaniami utrzymaniowymi.</w:t>
            </w:r>
          </w:p>
        </w:tc>
      </w:tr>
      <w:tr w:rsidR="00535C37" w:rsidRPr="00BF3C67" w14:paraId="32445433" w14:textId="77777777" w:rsidTr="006D44E1">
        <w:tc>
          <w:tcPr>
            <w:tcW w:w="399" w:type="pct"/>
            <w:vAlign w:val="center"/>
          </w:tcPr>
          <w:p w14:paraId="680B762E"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6067B52F" w14:textId="19763CE9"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Beneficjent</w:t>
            </w:r>
          </w:p>
        </w:tc>
        <w:tc>
          <w:tcPr>
            <w:tcW w:w="3234" w:type="pct"/>
            <w:vAlign w:val="center"/>
          </w:tcPr>
          <w:p w14:paraId="059EA59E" w14:textId="0F127659" w:rsidR="00535C37" w:rsidRPr="00BF3C67" w:rsidRDefault="00DC1FB2" w:rsidP="00DC1FB2">
            <w:pPr>
              <w:pStyle w:val="EYTableText"/>
              <w:rPr>
                <w:rFonts w:ascii="Calibri" w:hAnsi="Calibri" w:cs="Calibri"/>
                <w:sz w:val="21"/>
                <w:szCs w:val="21"/>
                <w:lang w:val="pl-PL"/>
              </w:rPr>
            </w:pPr>
            <w:r w:rsidRPr="00BF3C67">
              <w:rPr>
                <w:rFonts w:ascii="Calibri" w:hAnsi="Calibri" w:cs="Calibri"/>
                <w:sz w:val="21"/>
                <w:szCs w:val="21"/>
                <w:lang w:val="pl-PL"/>
              </w:rPr>
              <w:t>O</w:t>
            </w:r>
            <w:r w:rsidR="00535C37" w:rsidRPr="00BF3C67">
              <w:rPr>
                <w:rFonts w:ascii="Calibri" w:hAnsi="Calibri" w:cs="Calibri"/>
                <w:sz w:val="21"/>
                <w:szCs w:val="21"/>
                <w:lang w:val="pl-PL"/>
              </w:rPr>
              <w:t>stateczny odbiorca wsparcia w rozumieniu art. 14la pkt 6 ustawy z dnia 6 grudnia 2006 r. o zasadach prowadzenia polityki rozwoju (Dz.</w:t>
            </w:r>
            <w:r w:rsidR="00EA113F" w:rsidRPr="00BF3C67">
              <w:rPr>
                <w:rFonts w:ascii="Calibri" w:hAnsi="Calibri" w:cs="Calibri"/>
                <w:sz w:val="21"/>
                <w:szCs w:val="21"/>
                <w:lang w:val="pl-PL"/>
              </w:rPr>
              <w:t> </w:t>
            </w:r>
            <w:r w:rsidR="00535C37" w:rsidRPr="00BF3C67">
              <w:rPr>
                <w:rFonts w:ascii="Calibri" w:hAnsi="Calibri" w:cs="Calibri"/>
                <w:sz w:val="21"/>
                <w:szCs w:val="21"/>
                <w:lang w:val="pl-PL"/>
              </w:rPr>
              <w:t xml:space="preserve">U. z </w:t>
            </w:r>
            <w:r w:rsidR="00C4380C" w:rsidRPr="00BF3C67">
              <w:rPr>
                <w:rFonts w:ascii="Calibri" w:hAnsi="Calibri" w:cs="Calibri"/>
                <w:sz w:val="21"/>
                <w:szCs w:val="21"/>
                <w:lang w:val="pl-PL"/>
              </w:rPr>
              <w:t xml:space="preserve">2025 </w:t>
            </w:r>
            <w:r w:rsidR="00535C37" w:rsidRPr="00BF3C67">
              <w:rPr>
                <w:rFonts w:ascii="Calibri" w:hAnsi="Calibri" w:cs="Calibri"/>
                <w:sz w:val="21"/>
                <w:szCs w:val="21"/>
                <w:lang w:val="pl-PL"/>
              </w:rPr>
              <w:t xml:space="preserve">r. poz. </w:t>
            </w:r>
            <w:r w:rsidR="00C4380C" w:rsidRPr="00BF3C67">
              <w:rPr>
                <w:rFonts w:ascii="Calibri" w:hAnsi="Calibri" w:cs="Calibri"/>
                <w:sz w:val="21"/>
                <w:szCs w:val="21"/>
                <w:lang w:val="pl-PL"/>
              </w:rPr>
              <w:t xml:space="preserve">198 </w:t>
            </w:r>
            <w:r w:rsidR="00AF6565" w:rsidRPr="00BF3C67">
              <w:rPr>
                <w:rFonts w:ascii="Calibri" w:hAnsi="Calibri" w:cs="Calibri"/>
                <w:sz w:val="21"/>
                <w:szCs w:val="21"/>
                <w:lang w:val="pl-PL"/>
              </w:rPr>
              <w:t xml:space="preserve">z </w:t>
            </w:r>
            <w:proofErr w:type="spellStart"/>
            <w:r w:rsidR="00AF6565" w:rsidRPr="00BF3C67">
              <w:rPr>
                <w:rFonts w:ascii="Calibri" w:hAnsi="Calibri" w:cs="Calibri"/>
                <w:sz w:val="21"/>
                <w:szCs w:val="21"/>
                <w:lang w:val="pl-PL"/>
              </w:rPr>
              <w:t>późn</w:t>
            </w:r>
            <w:proofErr w:type="spellEnd"/>
            <w:r w:rsidR="00AF6565" w:rsidRPr="00BF3C67">
              <w:rPr>
                <w:rFonts w:ascii="Calibri" w:hAnsi="Calibri" w:cs="Calibri"/>
                <w:sz w:val="21"/>
                <w:szCs w:val="21"/>
                <w:lang w:val="pl-PL"/>
              </w:rPr>
              <w:t>. zm.</w:t>
            </w:r>
            <w:r w:rsidR="00535C37" w:rsidRPr="00BF3C67">
              <w:rPr>
                <w:rFonts w:ascii="Calibri" w:hAnsi="Calibri" w:cs="Calibri"/>
                <w:sz w:val="21"/>
                <w:szCs w:val="21"/>
                <w:lang w:val="pl-PL"/>
              </w:rPr>
              <w:t xml:space="preserve">), będący PT, który pozyskał środki publiczne do budowy, przebudowy lub rozbudowy Infrastruktury telekomunikacyjnej w ramach </w:t>
            </w:r>
            <w:r w:rsidR="00066E88" w:rsidRPr="00BF3C67">
              <w:rPr>
                <w:rFonts w:ascii="Calibri" w:hAnsi="Calibri" w:cs="Calibri"/>
                <w:sz w:val="21"/>
                <w:szCs w:val="21"/>
                <w:lang w:val="pl-PL"/>
              </w:rPr>
              <w:t>KPO4</w:t>
            </w:r>
            <w:r w:rsidR="00535C37" w:rsidRPr="00BF3C67">
              <w:rPr>
                <w:rFonts w:ascii="Calibri" w:hAnsi="Calibri" w:cs="Calibri"/>
                <w:sz w:val="21"/>
                <w:szCs w:val="21"/>
                <w:lang w:val="pl-PL"/>
              </w:rPr>
              <w:t>. Beneficjent pełni funkcję OSD, chyba że przekaże ją innemu podmiotowi.</w:t>
            </w:r>
          </w:p>
        </w:tc>
      </w:tr>
      <w:tr w:rsidR="00535C37" w:rsidRPr="00BF3C67" w14:paraId="0084E6ED" w14:textId="77777777" w:rsidTr="006D44E1">
        <w:tc>
          <w:tcPr>
            <w:tcW w:w="399" w:type="pct"/>
            <w:vAlign w:val="center"/>
          </w:tcPr>
          <w:p w14:paraId="168D5A9D"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67A126F3" w14:textId="1AC1C41D"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Biorca</w:t>
            </w:r>
          </w:p>
        </w:tc>
        <w:tc>
          <w:tcPr>
            <w:tcW w:w="3234" w:type="pct"/>
            <w:vAlign w:val="center"/>
          </w:tcPr>
          <w:p w14:paraId="2C602C01" w14:textId="42145E79" w:rsidR="00535C37" w:rsidRPr="00BF3C67" w:rsidRDefault="00535C37" w:rsidP="007458FB">
            <w:pPr>
              <w:pStyle w:val="EYTableText"/>
              <w:rPr>
                <w:rFonts w:ascii="Calibri" w:hAnsi="Calibri" w:cs="Calibri"/>
                <w:sz w:val="21"/>
                <w:szCs w:val="21"/>
                <w:lang w:val="pl-PL"/>
              </w:rPr>
            </w:pPr>
            <w:r w:rsidRPr="00BF3C67">
              <w:rPr>
                <w:rFonts w:ascii="Calibri" w:hAnsi="Calibri" w:cs="Calibri"/>
                <w:sz w:val="21"/>
                <w:szCs w:val="21"/>
                <w:lang w:val="pl-PL"/>
              </w:rPr>
              <w:t>PT, z którym Abonent zawiera nową umowę na świadczenie Usług Detalicznych</w:t>
            </w:r>
            <w:r w:rsidR="00E06D7A" w:rsidRPr="00BF3C67">
              <w:rPr>
                <w:rFonts w:ascii="Calibri" w:hAnsi="Calibri" w:cs="Calibri"/>
                <w:sz w:val="21"/>
                <w:szCs w:val="21"/>
                <w:lang w:val="pl-PL"/>
              </w:rPr>
              <w:t xml:space="preserve"> (dotyczy procesu zmiany dostawcy</w:t>
            </w:r>
            <w:r w:rsidR="00D913B9" w:rsidRPr="00BF3C67">
              <w:rPr>
                <w:rFonts w:ascii="Calibri" w:hAnsi="Calibri" w:cs="Calibri"/>
                <w:sz w:val="21"/>
                <w:szCs w:val="21"/>
                <w:lang w:val="pl-PL"/>
              </w:rPr>
              <w:t xml:space="preserve"> usługi dostępu do </w:t>
            </w:r>
            <w:proofErr w:type="spellStart"/>
            <w:r w:rsidR="00D913B9" w:rsidRPr="00BF3C67">
              <w:rPr>
                <w:rFonts w:ascii="Calibri" w:hAnsi="Calibri" w:cs="Calibri"/>
                <w:sz w:val="21"/>
                <w:szCs w:val="21"/>
                <w:lang w:val="pl-PL"/>
              </w:rPr>
              <w:t>internetu</w:t>
            </w:r>
            <w:proofErr w:type="spellEnd"/>
            <w:r w:rsidR="00E06D7A" w:rsidRPr="00BF3C67">
              <w:rPr>
                <w:rFonts w:ascii="Calibri" w:hAnsi="Calibri" w:cs="Calibri"/>
                <w:sz w:val="21"/>
                <w:szCs w:val="21"/>
                <w:lang w:val="pl-PL"/>
              </w:rPr>
              <w:t>)</w:t>
            </w:r>
            <w:r w:rsidR="007458FB" w:rsidRPr="00BF3C67">
              <w:rPr>
                <w:rFonts w:ascii="Calibri" w:hAnsi="Calibri" w:cs="Calibri"/>
                <w:sz w:val="21"/>
                <w:szCs w:val="21"/>
                <w:lang w:val="pl-PL"/>
              </w:rPr>
              <w:t>.</w:t>
            </w:r>
            <w:r w:rsidR="00E06D7A" w:rsidRPr="00BF3C67">
              <w:rPr>
                <w:rFonts w:ascii="Calibri" w:hAnsi="Calibri" w:cs="Calibri"/>
                <w:sz w:val="21"/>
                <w:szCs w:val="21"/>
                <w:lang w:val="pl-PL"/>
              </w:rPr>
              <w:t xml:space="preserve"> </w:t>
            </w:r>
          </w:p>
        </w:tc>
      </w:tr>
      <w:tr w:rsidR="00535C37" w:rsidRPr="00BF3C67" w14:paraId="6401DA86" w14:textId="77777777" w:rsidTr="006D44E1">
        <w:tc>
          <w:tcPr>
            <w:tcW w:w="399" w:type="pct"/>
            <w:vAlign w:val="center"/>
          </w:tcPr>
          <w:p w14:paraId="0FDFDD6B"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059BCD4B" w14:textId="47D9F6DA" w:rsidR="00535C37" w:rsidRPr="00BF3C67" w:rsidRDefault="00535C37" w:rsidP="006D44E1">
            <w:pPr>
              <w:pStyle w:val="EYTableText"/>
              <w:rPr>
                <w:rFonts w:ascii="Calibri" w:hAnsi="Calibri" w:cs="Calibri"/>
                <w:sz w:val="21"/>
                <w:szCs w:val="21"/>
              </w:rPr>
            </w:pPr>
            <w:r w:rsidRPr="00BF3C67">
              <w:rPr>
                <w:rFonts w:ascii="Calibri" w:hAnsi="Calibri" w:cs="Calibri"/>
                <w:sz w:val="21"/>
                <w:szCs w:val="21"/>
              </w:rPr>
              <w:t>BSA</w:t>
            </w:r>
          </w:p>
        </w:tc>
        <w:tc>
          <w:tcPr>
            <w:tcW w:w="3234" w:type="pct"/>
            <w:vAlign w:val="center"/>
          </w:tcPr>
          <w:p w14:paraId="451F7CC1" w14:textId="31FBBD77" w:rsidR="00535C37" w:rsidRPr="00BF3C67" w:rsidRDefault="00535C37" w:rsidP="00E06D7A">
            <w:pPr>
              <w:pStyle w:val="EYTableText"/>
              <w:rPr>
                <w:rFonts w:ascii="Calibri" w:hAnsi="Calibri" w:cs="Calibri"/>
                <w:sz w:val="21"/>
                <w:szCs w:val="21"/>
                <w:lang w:val="pl-PL"/>
              </w:rPr>
            </w:pPr>
            <w:r w:rsidRPr="00BF3C67">
              <w:rPr>
                <w:rFonts w:ascii="Calibri" w:hAnsi="Calibri" w:cs="Calibri"/>
                <w:sz w:val="21"/>
                <w:szCs w:val="21"/>
                <w:lang w:val="pl-PL"/>
              </w:rPr>
              <w:t>Ang. Bitstream Access</w:t>
            </w:r>
            <w:r w:rsidRPr="00BF3C67" w:rsidDel="00690345">
              <w:rPr>
                <w:rFonts w:ascii="Calibri" w:hAnsi="Calibri" w:cs="Calibri"/>
                <w:sz w:val="21"/>
                <w:szCs w:val="21"/>
                <w:lang w:val="pl-PL"/>
              </w:rPr>
              <w:t xml:space="preserve"> </w:t>
            </w:r>
            <w:r w:rsidRPr="00BF3C67">
              <w:rPr>
                <w:rFonts w:ascii="Calibri" w:hAnsi="Calibri" w:cs="Calibri"/>
                <w:sz w:val="21"/>
                <w:szCs w:val="21"/>
                <w:lang w:val="pl-PL"/>
              </w:rPr>
              <w:t>– usługa dostępu telekomunika</w:t>
            </w:r>
            <w:r w:rsidR="002A4E41" w:rsidRPr="00BF3C67">
              <w:rPr>
                <w:rFonts w:ascii="Calibri" w:hAnsi="Calibri" w:cs="Calibri"/>
                <w:sz w:val="21"/>
                <w:szCs w:val="21"/>
                <w:lang w:val="pl-PL"/>
              </w:rPr>
              <w:t>cyjnego w </w:t>
            </w:r>
            <w:r w:rsidRPr="00BF3C67">
              <w:rPr>
                <w:rFonts w:ascii="Calibri" w:hAnsi="Calibri" w:cs="Calibri"/>
                <w:sz w:val="21"/>
                <w:szCs w:val="21"/>
                <w:lang w:val="pl-PL"/>
              </w:rPr>
              <w:t>zakresie szerokopasmowego dostępu do Lokalnej pętli abonenckiej, poprzez dostęp do węzłów sieci telekomunikacyjnej, na potrzeby sprzedaży usług szerokopasmowej transmisji danych.</w:t>
            </w:r>
          </w:p>
        </w:tc>
      </w:tr>
      <w:tr w:rsidR="00535C37" w:rsidRPr="00BF3C67" w14:paraId="263C10AA" w14:textId="77777777" w:rsidTr="006D44E1">
        <w:tc>
          <w:tcPr>
            <w:tcW w:w="399" w:type="pct"/>
            <w:vAlign w:val="center"/>
          </w:tcPr>
          <w:p w14:paraId="59516E24"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36294289" w14:textId="1A3E0BA5"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 xml:space="preserve">Ciemne włókno </w:t>
            </w:r>
          </w:p>
        </w:tc>
        <w:tc>
          <w:tcPr>
            <w:tcW w:w="3234" w:type="pct"/>
            <w:vAlign w:val="center"/>
          </w:tcPr>
          <w:p w14:paraId="67EA6546" w14:textId="624901D8"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Nieużywane i przygotowane do zestawienia drogi optycznej włókno światłowodowe w zainstalowanym kablu światłowodowym, do którego tytuł prawny posiada OSD.</w:t>
            </w:r>
          </w:p>
        </w:tc>
      </w:tr>
      <w:tr w:rsidR="00535C37" w:rsidRPr="00BF3C67" w14:paraId="7A1163A8" w14:textId="77777777" w:rsidTr="006D44E1">
        <w:tc>
          <w:tcPr>
            <w:tcW w:w="399" w:type="pct"/>
            <w:vAlign w:val="center"/>
          </w:tcPr>
          <w:p w14:paraId="76F62F5E"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69580240" w14:textId="23FB3392"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CPE</w:t>
            </w:r>
          </w:p>
        </w:tc>
        <w:tc>
          <w:tcPr>
            <w:tcW w:w="3234" w:type="pct"/>
            <w:vAlign w:val="center"/>
          </w:tcPr>
          <w:p w14:paraId="705B4FCD" w14:textId="4BFBDEE3" w:rsidR="00535C37" w:rsidRPr="00BF3C67" w:rsidRDefault="00535C37" w:rsidP="00BC3E7B">
            <w:pPr>
              <w:pStyle w:val="EYTableText"/>
              <w:rPr>
                <w:rFonts w:ascii="Calibri" w:hAnsi="Calibri" w:cs="Calibri"/>
                <w:sz w:val="21"/>
                <w:szCs w:val="21"/>
                <w:lang w:val="pl-PL"/>
              </w:rPr>
            </w:pPr>
            <w:r w:rsidRPr="00BF3C67">
              <w:rPr>
                <w:rFonts w:ascii="Calibri" w:hAnsi="Calibri" w:cs="Calibri"/>
                <w:sz w:val="21"/>
                <w:szCs w:val="21"/>
                <w:lang w:val="pl-PL"/>
              </w:rPr>
              <w:t xml:space="preserve">Ang. </w:t>
            </w:r>
            <w:proofErr w:type="spellStart"/>
            <w:r w:rsidRPr="00BF3C67">
              <w:rPr>
                <w:rFonts w:ascii="Calibri" w:hAnsi="Calibri" w:cs="Calibri"/>
                <w:i/>
                <w:sz w:val="21"/>
                <w:szCs w:val="21"/>
                <w:lang w:val="pl-PL"/>
              </w:rPr>
              <w:t>Customer</w:t>
            </w:r>
            <w:proofErr w:type="spellEnd"/>
            <w:r w:rsidRPr="00BF3C67">
              <w:rPr>
                <w:rFonts w:ascii="Calibri" w:hAnsi="Calibri" w:cs="Calibri"/>
                <w:i/>
                <w:sz w:val="21"/>
                <w:szCs w:val="21"/>
                <w:lang w:val="pl-PL"/>
              </w:rPr>
              <w:t xml:space="preserve"> </w:t>
            </w:r>
            <w:proofErr w:type="spellStart"/>
            <w:r w:rsidRPr="00BF3C67">
              <w:rPr>
                <w:rFonts w:ascii="Calibri" w:hAnsi="Calibri" w:cs="Calibri"/>
                <w:i/>
                <w:sz w:val="21"/>
                <w:szCs w:val="21"/>
                <w:lang w:val="pl-PL"/>
              </w:rPr>
              <w:t>Premises</w:t>
            </w:r>
            <w:proofErr w:type="spellEnd"/>
            <w:r w:rsidRPr="00BF3C67">
              <w:rPr>
                <w:rFonts w:ascii="Calibri" w:hAnsi="Calibri" w:cs="Calibri"/>
                <w:i/>
                <w:sz w:val="21"/>
                <w:szCs w:val="21"/>
                <w:lang w:val="pl-PL"/>
              </w:rPr>
              <w:t xml:space="preserve"> </w:t>
            </w:r>
            <w:proofErr w:type="spellStart"/>
            <w:r w:rsidRPr="00BF3C67">
              <w:rPr>
                <w:rFonts w:ascii="Calibri" w:hAnsi="Calibri" w:cs="Calibri"/>
                <w:i/>
                <w:sz w:val="21"/>
                <w:szCs w:val="21"/>
                <w:lang w:val="pl-PL"/>
              </w:rPr>
              <w:t>Equipment</w:t>
            </w:r>
            <w:proofErr w:type="spellEnd"/>
            <w:r w:rsidRPr="00BF3C67">
              <w:rPr>
                <w:rFonts w:ascii="Calibri" w:hAnsi="Calibri" w:cs="Calibri"/>
                <w:sz w:val="21"/>
                <w:szCs w:val="21"/>
                <w:lang w:val="pl-PL"/>
              </w:rPr>
              <w:t xml:space="preserve"> – Urządzenie telekomunikacyjne przeznaczone do podłączenia bezpośrednio lub pośrednio do Zakończeń sieci.</w:t>
            </w:r>
          </w:p>
        </w:tc>
      </w:tr>
      <w:tr w:rsidR="00535C37" w:rsidRPr="00BF3C67" w14:paraId="4530451C" w14:textId="77777777" w:rsidTr="006D44E1">
        <w:tc>
          <w:tcPr>
            <w:tcW w:w="399" w:type="pct"/>
            <w:vAlign w:val="center"/>
          </w:tcPr>
          <w:p w14:paraId="31C0389E"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4801FE29" w14:textId="5D84265A"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CPPC</w:t>
            </w:r>
          </w:p>
        </w:tc>
        <w:tc>
          <w:tcPr>
            <w:tcW w:w="3234" w:type="pct"/>
            <w:vAlign w:val="center"/>
          </w:tcPr>
          <w:p w14:paraId="0F8039A6" w14:textId="181F10D3" w:rsidR="00535C37" w:rsidRPr="00BF3C67" w:rsidRDefault="00535C37" w:rsidP="00BC3E7B">
            <w:pPr>
              <w:pStyle w:val="EYTableText"/>
              <w:rPr>
                <w:rFonts w:ascii="Calibri" w:hAnsi="Calibri" w:cs="Calibri"/>
                <w:sz w:val="21"/>
                <w:szCs w:val="21"/>
                <w:lang w:val="pl-PL"/>
              </w:rPr>
            </w:pPr>
            <w:r w:rsidRPr="00BF3C67">
              <w:rPr>
                <w:rFonts w:ascii="Calibri" w:hAnsi="Calibri" w:cs="Calibri"/>
                <w:sz w:val="21"/>
                <w:szCs w:val="21"/>
                <w:lang w:val="pl-PL"/>
              </w:rPr>
              <w:t>Centrum Projektów Polska Cyfrowa.</w:t>
            </w:r>
          </w:p>
        </w:tc>
      </w:tr>
      <w:tr w:rsidR="00535C37" w:rsidRPr="00BF3C67" w14:paraId="4F57D827" w14:textId="77777777" w:rsidTr="006D44E1">
        <w:tc>
          <w:tcPr>
            <w:tcW w:w="399" w:type="pct"/>
            <w:vAlign w:val="center"/>
          </w:tcPr>
          <w:p w14:paraId="21983C24"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08290B5C" w14:textId="3648CAC8"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CUA</w:t>
            </w:r>
          </w:p>
        </w:tc>
        <w:tc>
          <w:tcPr>
            <w:tcW w:w="3234" w:type="pct"/>
            <w:vAlign w:val="center"/>
          </w:tcPr>
          <w:p w14:paraId="29A58E7B" w14:textId="7777777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Czas Usunięcia Awarii – czas liczony od momentu zgłoszenia Awarii do momentu usunięcia Awarii i przekazania drogą elektroniczną informacji o usunięciu Awarii.</w:t>
            </w:r>
          </w:p>
        </w:tc>
      </w:tr>
      <w:tr w:rsidR="00535C37" w:rsidRPr="00BF3C67" w14:paraId="20D8A2FC" w14:textId="77777777" w:rsidTr="006D44E1">
        <w:tc>
          <w:tcPr>
            <w:tcW w:w="399" w:type="pct"/>
            <w:vAlign w:val="center"/>
          </w:tcPr>
          <w:p w14:paraId="2AE6B870"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780C3757" w14:textId="6847F09D"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Dawca</w:t>
            </w:r>
          </w:p>
        </w:tc>
        <w:tc>
          <w:tcPr>
            <w:tcW w:w="3234" w:type="pct"/>
            <w:vAlign w:val="center"/>
          </w:tcPr>
          <w:p w14:paraId="07B40962" w14:textId="2F43FD39" w:rsidR="00535C37" w:rsidRPr="00BF3C67" w:rsidRDefault="00535C37" w:rsidP="007458FB">
            <w:pPr>
              <w:pStyle w:val="EYTableText"/>
              <w:rPr>
                <w:rFonts w:ascii="Calibri" w:hAnsi="Calibri" w:cs="Calibri"/>
                <w:sz w:val="21"/>
                <w:szCs w:val="21"/>
                <w:lang w:val="pl-PL"/>
              </w:rPr>
            </w:pPr>
            <w:r w:rsidRPr="00BF3C67">
              <w:rPr>
                <w:rFonts w:ascii="Calibri" w:hAnsi="Calibri" w:cs="Calibri"/>
                <w:sz w:val="21"/>
                <w:szCs w:val="21"/>
                <w:lang w:val="pl-PL"/>
              </w:rPr>
              <w:t>PT, z którym Abonent miał zawartą dotychczasową umowę na świadczenie Usług Detalicznych</w:t>
            </w:r>
            <w:r w:rsidR="00E06D7A" w:rsidRPr="00BF3C67">
              <w:rPr>
                <w:rFonts w:ascii="Calibri" w:hAnsi="Calibri" w:cs="Calibri"/>
                <w:sz w:val="21"/>
                <w:szCs w:val="21"/>
                <w:lang w:val="pl-PL"/>
              </w:rPr>
              <w:t xml:space="preserve"> (dotyczy procesu zmiany dostawcy</w:t>
            </w:r>
            <w:r w:rsidR="00D913B9" w:rsidRPr="00BF3C67">
              <w:rPr>
                <w:rFonts w:ascii="Calibri" w:hAnsi="Calibri" w:cs="Calibri"/>
                <w:sz w:val="21"/>
                <w:szCs w:val="21"/>
                <w:lang w:val="pl-PL"/>
              </w:rPr>
              <w:t xml:space="preserve"> usługi dostępu do </w:t>
            </w:r>
            <w:proofErr w:type="spellStart"/>
            <w:r w:rsidR="00D913B9" w:rsidRPr="00BF3C67">
              <w:rPr>
                <w:rFonts w:ascii="Calibri" w:hAnsi="Calibri" w:cs="Calibri"/>
                <w:sz w:val="21"/>
                <w:szCs w:val="21"/>
                <w:lang w:val="pl-PL"/>
              </w:rPr>
              <w:t>internetu</w:t>
            </w:r>
            <w:proofErr w:type="spellEnd"/>
            <w:r w:rsidR="00E06D7A" w:rsidRPr="00BF3C67">
              <w:rPr>
                <w:rFonts w:ascii="Calibri" w:hAnsi="Calibri" w:cs="Calibri"/>
                <w:sz w:val="21"/>
                <w:szCs w:val="21"/>
                <w:lang w:val="pl-PL"/>
              </w:rPr>
              <w:t>)</w:t>
            </w:r>
            <w:r w:rsidR="007458FB" w:rsidRPr="00BF3C67">
              <w:rPr>
                <w:rFonts w:ascii="Calibri" w:hAnsi="Calibri" w:cs="Calibri"/>
                <w:sz w:val="21"/>
                <w:szCs w:val="21"/>
                <w:lang w:val="pl-PL"/>
              </w:rPr>
              <w:t>.</w:t>
            </w:r>
          </w:p>
        </w:tc>
      </w:tr>
      <w:tr w:rsidR="00535C37" w:rsidRPr="00BF3C67" w14:paraId="55EED634" w14:textId="77777777" w:rsidTr="006D44E1">
        <w:tc>
          <w:tcPr>
            <w:tcW w:w="399" w:type="pct"/>
            <w:vAlign w:val="center"/>
          </w:tcPr>
          <w:p w14:paraId="262C1305"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31F161BC" w14:textId="703E6EC3"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DR</w:t>
            </w:r>
          </w:p>
        </w:tc>
        <w:tc>
          <w:tcPr>
            <w:tcW w:w="3234" w:type="pct"/>
            <w:vAlign w:val="center"/>
          </w:tcPr>
          <w:p w14:paraId="143F2804" w14:textId="7777777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Dzień roboczy – wszystkie dni tygodnia za wyjątkiem sobót oraz dni ustawowo wolnych od pracy.</w:t>
            </w:r>
          </w:p>
        </w:tc>
      </w:tr>
      <w:tr w:rsidR="00535C37" w:rsidRPr="00BF3C67" w14:paraId="7A6CA7B1" w14:textId="77777777" w:rsidTr="006D44E1">
        <w:tc>
          <w:tcPr>
            <w:tcW w:w="399" w:type="pct"/>
            <w:vAlign w:val="center"/>
          </w:tcPr>
          <w:p w14:paraId="2299C846"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469C5DEF" w14:textId="03E27B1D"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Działalność sprzedażowa</w:t>
            </w:r>
          </w:p>
        </w:tc>
        <w:tc>
          <w:tcPr>
            <w:tcW w:w="3234" w:type="pct"/>
            <w:vAlign w:val="center"/>
          </w:tcPr>
          <w:p w14:paraId="77CC79E1" w14:textId="0CCF6BA0" w:rsidR="00535C37" w:rsidRPr="00BF3C67" w:rsidRDefault="00535C37" w:rsidP="00682048">
            <w:pPr>
              <w:pStyle w:val="EYTableText"/>
              <w:rPr>
                <w:rFonts w:ascii="Calibri" w:hAnsi="Calibri" w:cs="Calibri"/>
                <w:sz w:val="21"/>
                <w:szCs w:val="21"/>
                <w:lang w:val="pl-PL"/>
              </w:rPr>
            </w:pPr>
            <w:r w:rsidRPr="00BF3C67">
              <w:rPr>
                <w:rFonts w:ascii="Calibri" w:hAnsi="Calibri" w:cs="Calibri"/>
                <w:sz w:val="21"/>
                <w:szCs w:val="21"/>
                <w:lang w:val="pl-PL"/>
              </w:rPr>
              <w:t xml:space="preserve">Zawieranie umów abonenckich </w:t>
            </w:r>
            <w:r w:rsidR="003807FD" w:rsidRPr="00BF3C67">
              <w:rPr>
                <w:rFonts w:ascii="Calibri" w:hAnsi="Calibri" w:cs="Calibri"/>
                <w:sz w:val="21"/>
                <w:szCs w:val="21"/>
                <w:lang w:val="pl-PL"/>
              </w:rPr>
              <w:t>lub umów przedwstępnych, umów o </w:t>
            </w:r>
            <w:r w:rsidRPr="00BF3C67">
              <w:rPr>
                <w:rFonts w:ascii="Calibri" w:hAnsi="Calibri" w:cs="Calibri"/>
                <w:sz w:val="21"/>
                <w:szCs w:val="21"/>
                <w:lang w:val="pl-PL"/>
              </w:rPr>
              <w:t>pilotaż, umów na przeprowadzenie testów usług, umów na okres próbny i innego rodzaju dokumentów (m.in. listów intencyjnych, oświadczeń) mających na celu późniejsze zawarcie umowy na Usługi Detaliczne</w:t>
            </w:r>
            <w:r w:rsidR="0057463B" w:rsidRPr="00BF3C67">
              <w:rPr>
                <w:rFonts w:ascii="Calibri" w:hAnsi="Calibri" w:cs="Calibri"/>
                <w:sz w:val="21"/>
                <w:szCs w:val="21"/>
                <w:lang w:val="pl-PL"/>
              </w:rPr>
              <w:t xml:space="preserve"> świadczone na bazie Usług</w:t>
            </w:r>
            <w:r w:rsidRPr="00BF3C67">
              <w:rPr>
                <w:rFonts w:ascii="Calibri" w:hAnsi="Calibri" w:cs="Calibri"/>
                <w:sz w:val="21"/>
                <w:szCs w:val="21"/>
                <w:lang w:val="pl-PL"/>
              </w:rPr>
              <w:t>.</w:t>
            </w:r>
          </w:p>
        </w:tc>
      </w:tr>
      <w:tr w:rsidR="00535C37" w:rsidRPr="00BF3C67" w14:paraId="7F773FDF" w14:textId="77777777" w:rsidTr="006D44E1">
        <w:tc>
          <w:tcPr>
            <w:tcW w:w="399" w:type="pct"/>
            <w:vAlign w:val="center"/>
          </w:tcPr>
          <w:p w14:paraId="5485CFE0"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356A345A" w14:textId="00A4FCE0"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Działania utrzymaniowe</w:t>
            </w:r>
          </w:p>
        </w:tc>
        <w:tc>
          <w:tcPr>
            <w:tcW w:w="3234" w:type="pct"/>
            <w:vAlign w:val="center"/>
          </w:tcPr>
          <w:p w14:paraId="46672EB2" w14:textId="7BA067E0" w:rsidR="00535C37" w:rsidRPr="00BF3C67" w:rsidRDefault="00535C37" w:rsidP="00527CDB">
            <w:pPr>
              <w:pStyle w:val="EYTableText"/>
              <w:rPr>
                <w:rFonts w:ascii="Calibri" w:hAnsi="Calibri" w:cs="Calibri"/>
                <w:sz w:val="21"/>
                <w:szCs w:val="21"/>
                <w:lang w:val="pl-PL"/>
              </w:rPr>
            </w:pPr>
            <w:r w:rsidRPr="00BF3C67">
              <w:rPr>
                <w:rFonts w:ascii="Calibri" w:hAnsi="Calibri" w:cs="Calibri"/>
                <w:sz w:val="21"/>
                <w:szCs w:val="21"/>
                <w:lang w:val="pl-PL"/>
              </w:rPr>
              <w:t>Prace wykonywane przez OSD, związane z konserwacją i utrzymaniem sieci Ethernet mogące mieć wpływ na dostępność usługi BSA.</w:t>
            </w:r>
          </w:p>
        </w:tc>
      </w:tr>
      <w:tr w:rsidR="00535C37" w:rsidRPr="00BF3C67" w14:paraId="79862B1D" w14:textId="77777777" w:rsidTr="006D44E1">
        <w:tc>
          <w:tcPr>
            <w:tcW w:w="399" w:type="pct"/>
            <w:vAlign w:val="center"/>
          </w:tcPr>
          <w:p w14:paraId="02C5E027"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1CDA4CB8" w14:textId="3A7A5970"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Fizyczne uwolnienie pętli lokalnej</w:t>
            </w:r>
          </w:p>
        </w:tc>
        <w:tc>
          <w:tcPr>
            <w:tcW w:w="3234" w:type="pct"/>
            <w:vAlign w:val="center"/>
          </w:tcPr>
          <w:p w14:paraId="7DBDE84F" w14:textId="7777777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Korzystanie z Lokalnej pętli abonenckiej pozwalające na pełne wykorzystanie jej możliwości. Fizyczne uwolnienie pętli lokalnej daje możliwość korzystania z pełnego pasma częstotliwości Lokalnej pętli abonenckiej.</w:t>
            </w:r>
          </w:p>
        </w:tc>
      </w:tr>
      <w:tr w:rsidR="00535C37" w:rsidRPr="00BF3C67" w14:paraId="407C12D1" w14:textId="77777777" w:rsidTr="006D44E1">
        <w:tc>
          <w:tcPr>
            <w:tcW w:w="399" w:type="pct"/>
            <w:vAlign w:val="center"/>
          </w:tcPr>
          <w:p w14:paraId="15EA82FD"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2B30E0A9" w14:textId="7C34F010"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FPSS</w:t>
            </w:r>
          </w:p>
        </w:tc>
        <w:tc>
          <w:tcPr>
            <w:tcW w:w="3234" w:type="pct"/>
            <w:vAlign w:val="center"/>
          </w:tcPr>
          <w:p w14:paraId="0D27873E" w14:textId="0B288E37" w:rsidR="00535C37" w:rsidRPr="00BF3C67" w:rsidRDefault="00535C37" w:rsidP="00527CDB">
            <w:pPr>
              <w:pStyle w:val="EYTableText"/>
              <w:rPr>
                <w:rFonts w:ascii="Calibri" w:hAnsi="Calibri" w:cs="Calibri"/>
                <w:sz w:val="21"/>
                <w:szCs w:val="21"/>
                <w:lang w:val="pl-PL"/>
              </w:rPr>
            </w:pPr>
            <w:r w:rsidRPr="00BF3C67">
              <w:rPr>
                <w:rFonts w:ascii="Calibri" w:hAnsi="Calibri" w:cs="Calibri"/>
                <w:sz w:val="21"/>
                <w:szCs w:val="21"/>
                <w:lang w:val="pl-PL"/>
              </w:rPr>
              <w:t>Fizyczny Punkt Styku Sieci – miejsce (niebędące Z</w:t>
            </w:r>
            <w:r w:rsidR="003807FD" w:rsidRPr="00BF3C67">
              <w:rPr>
                <w:rFonts w:ascii="Calibri" w:hAnsi="Calibri" w:cs="Calibri"/>
                <w:sz w:val="21"/>
                <w:szCs w:val="21"/>
                <w:lang w:val="pl-PL"/>
              </w:rPr>
              <w:t>akończeniem sieci), w </w:t>
            </w:r>
            <w:r w:rsidRPr="00BF3C67">
              <w:rPr>
                <w:rFonts w:ascii="Calibri" w:hAnsi="Calibri" w:cs="Calibri"/>
                <w:sz w:val="21"/>
                <w:szCs w:val="21"/>
                <w:lang w:val="pl-PL"/>
              </w:rPr>
              <w:t>którym następuje fizyczne połączenie Sieci telekomunikacyjnej OK lub innego PT do Sieci telekomunikacyjnej OSD. W miejscu tym kończy się odpowiedzialność OSD, a zaczyna OK lub innego PT.</w:t>
            </w:r>
          </w:p>
        </w:tc>
      </w:tr>
      <w:tr w:rsidR="00A90F7C" w:rsidRPr="00BF3C67" w14:paraId="51B162F4" w14:textId="77777777" w:rsidTr="006D44E1">
        <w:tc>
          <w:tcPr>
            <w:tcW w:w="399" w:type="pct"/>
            <w:vAlign w:val="center"/>
          </w:tcPr>
          <w:p w14:paraId="7B70ED0B" w14:textId="77777777" w:rsidR="00A90F7C" w:rsidRPr="00BF3C67" w:rsidRDefault="00A90F7C"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3642BDA0" w14:textId="1AA112F2" w:rsidR="00A90F7C" w:rsidRPr="00BF3C67" w:rsidRDefault="00A90F7C" w:rsidP="006D44E1">
            <w:pPr>
              <w:pStyle w:val="EYTableText"/>
              <w:rPr>
                <w:rFonts w:ascii="Calibri" w:hAnsi="Calibri" w:cs="Calibri"/>
                <w:sz w:val="21"/>
                <w:szCs w:val="21"/>
                <w:lang w:val="pl-PL"/>
              </w:rPr>
            </w:pPr>
            <w:r w:rsidRPr="00BF3C67">
              <w:rPr>
                <w:rFonts w:ascii="Calibri" w:hAnsi="Calibri" w:cs="Calibri"/>
                <w:sz w:val="21"/>
                <w:szCs w:val="21"/>
                <w:lang w:val="pl-PL"/>
              </w:rPr>
              <w:t>GBER</w:t>
            </w:r>
          </w:p>
        </w:tc>
        <w:tc>
          <w:tcPr>
            <w:tcW w:w="3234" w:type="pct"/>
            <w:vAlign w:val="center"/>
          </w:tcPr>
          <w:p w14:paraId="39717C11" w14:textId="4287E164" w:rsidR="00A90F7C" w:rsidRPr="00BF3C67" w:rsidRDefault="001D2C8B" w:rsidP="00041468">
            <w:pPr>
              <w:pStyle w:val="EYTableText"/>
              <w:rPr>
                <w:rFonts w:ascii="Calibri" w:hAnsi="Calibri" w:cs="Calibri"/>
                <w:sz w:val="21"/>
                <w:szCs w:val="21"/>
                <w:lang w:val="pl-PL"/>
              </w:rPr>
            </w:pPr>
            <w:r w:rsidRPr="00BF3C67">
              <w:rPr>
                <w:rFonts w:ascii="Calibri" w:hAnsi="Calibri" w:cs="Calibri"/>
                <w:sz w:val="21"/>
                <w:szCs w:val="21"/>
                <w:lang w:val="pl-PL"/>
              </w:rPr>
              <w:t xml:space="preserve">rozporządzenie Komisji (UE) nr 651/2014 z dnia 17 czerwca 2014 roku uznające niektóre rodzaje pomocy </w:t>
            </w:r>
            <w:r w:rsidR="009601DF" w:rsidRPr="00BF3C67">
              <w:rPr>
                <w:rFonts w:ascii="Calibri" w:hAnsi="Calibri" w:cs="Calibri"/>
                <w:sz w:val="21"/>
                <w:szCs w:val="21"/>
                <w:lang w:val="pl-PL"/>
              </w:rPr>
              <w:t xml:space="preserve">za zgodne z rynkiem wewnętrznym </w:t>
            </w:r>
            <w:r w:rsidRPr="00BF3C67">
              <w:rPr>
                <w:rFonts w:ascii="Calibri" w:hAnsi="Calibri" w:cs="Calibri"/>
                <w:sz w:val="21"/>
                <w:szCs w:val="21"/>
                <w:lang w:val="pl-PL"/>
              </w:rPr>
              <w:t>w zasto</w:t>
            </w:r>
            <w:r w:rsidR="007444B6" w:rsidRPr="00BF3C67">
              <w:rPr>
                <w:rFonts w:ascii="Calibri" w:hAnsi="Calibri" w:cs="Calibri"/>
                <w:sz w:val="21"/>
                <w:szCs w:val="21"/>
                <w:lang w:val="pl-PL"/>
              </w:rPr>
              <w:t>sowaniu art. 107 i 108 Traktatu (Dz.Urz.UE.L</w:t>
            </w:r>
            <w:r w:rsidR="00DF6479" w:rsidRPr="00BF3C67">
              <w:rPr>
                <w:rFonts w:ascii="Calibri" w:hAnsi="Calibri" w:cs="Calibri"/>
                <w:sz w:val="21"/>
                <w:szCs w:val="21"/>
                <w:lang w:val="pl-PL"/>
              </w:rPr>
              <w:t>.</w:t>
            </w:r>
            <w:r w:rsidR="00041468" w:rsidRPr="00BF3C67">
              <w:rPr>
                <w:rFonts w:ascii="Calibri" w:hAnsi="Calibri" w:cs="Calibri"/>
                <w:sz w:val="21"/>
                <w:szCs w:val="21"/>
                <w:lang w:val="pl-PL"/>
              </w:rPr>
              <w:t xml:space="preserve">2023 </w:t>
            </w:r>
            <w:r w:rsidR="007444B6" w:rsidRPr="00BF3C67">
              <w:rPr>
                <w:rFonts w:ascii="Calibri" w:hAnsi="Calibri" w:cs="Calibri"/>
                <w:sz w:val="21"/>
                <w:szCs w:val="21"/>
                <w:lang w:val="pl-PL"/>
              </w:rPr>
              <w:t>Nr.</w:t>
            </w:r>
            <w:r w:rsidR="00041468" w:rsidRPr="00BF3C67">
              <w:rPr>
                <w:rFonts w:ascii="Calibri" w:hAnsi="Calibri" w:cs="Calibri"/>
                <w:sz w:val="21"/>
                <w:szCs w:val="21"/>
                <w:lang w:val="pl-PL"/>
              </w:rPr>
              <w:t>167</w:t>
            </w:r>
            <w:r w:rsidR="007444B6" w:rsidRPr="00BF3C67">
              <w:rPr>
                <w:rFonts w:ascii="Calibri" w:hAnsi="Calibri" w:cs="Calibri"/>
                <w:sz w:val="21"/>
                <w:szCs w:val="21"/>
                <w:lang w:val="pl-PL"/>
              </w:rPr>
              <w:t xml:space="preserve">, </w:t>
            </w:r>
            <w:r w:rsidR="00041468" w:rsidRPr="00BF3C67">
              <w:rPr>
                <w:rFonts w:ascii="Calibri" w:hAnsi="Calibri" w:cs="Calibri"/>
                <w:sz w:val="21"/>
                <w:szCs w:val="21"/>
                <w:lang w:val="pl-PL"/>
              </w:rPr>
              <w:t>poz</w:t>
            </w:r>
            <w:r w:rsidR="007444B6" w:rsidRPr="00BF3C67">
              <w:rPr>
                <w:rFonts w:ascii="Calibri" w:hAnsi="Calibri" w:cs="Calibri"/>
                <w:sz w:val="21"/>
                <w:szCs w:val="21"/>
                <w:lang w:val="pl-PL"/>
              </w:rPr>
              <w:t>.1).</w:t>
            </w:r>
          </w:p>
        </w:tc>
      </w:tr>
      <w:tr w:rsidR="00535C37" w:rsidRPr="00BF3C67" w14:paraId="4C805BF4" w14:textId="77777777" w:rsidTr="006D44E1">
        <w:tc>
          <w:tcPr>
            <w:tcW w:w="399" w:type="pct"/>
            <w:vAlign w:val="center"/>
          </w:tcPr>
          <w:p w14:paraId="5656B215"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53E96755" w14:textId="60AFE0FA"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Gwarancja Bankowa</w:t>
            </w:r>
          </w:p>
        </w:tc>
        <w:tc>
          <w:tcPr>
            <w:tcW w:w="3234" w:type="pct"/>
            <w:vAlign w:val="center"/>
          </w:tcPr>
          <w:p w14:paraId="3C2E04F1" w14:textId="7777777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Gwarancja bankowa wystawiona przez bank polski lub przedstawicielstwo banku zagranicznego w Polsce.</w:t>
            </w:r>
          </w:p>
        </w:tc>
      </w:tr>
      <w:tr w:rsidR="00535C37" w:rsidRPr="00BF3C67" w14:paraId="3498EADC" w14:textId="77777777" w:rsidTr="006D44E1">
        <w:tc>
          <w:tcPr>
            <w:tcW w:w="399" w:type="pct"/>
            <w:vAlign w:val="center"/>
          </w:tcPr>
          <w:p w14:paraId="6AA2E27C"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735487A3" w14:textId="56FAB29C"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Informacje Ogólne</w:t>
            </w:r>
          </w:p>
        </w:tc>
        <w:tc>
          <w:tcPr>
            <w:tcW w:w="3234" w:type="pct"/>
            <w:vAlign w:val="center"/>
          </w:tcPr>
          <w:p w14:paraId="0CE47CEB" w14:textId="7A307186" w:rsidR="00535C37" w:rsidRPr="00BF3C67" w:rsidRDefault="00535C37" w:rsidP="00041468">
            <w:pPr>
              <w:pStyle w:val="EYTableText"/>
              <w:rPr>
                <w:rFonts w:ascii="Calibri" w:hAnsi="Calibri" w:cs="Calibri"/>
                <w:sz w:val="21"/>
                <w:szCs w:val="21"/>
                <w:lang w:val="pl-PL"/>
              </w:rPr>
            </w:pPr>
            <w:r w:rsidRPr="00BF3C67">
              <w:rPr>
                <w:rFonts w:ascii="Calibri" w:hAnsi="Calibri" w:cs="Calibri"/>
                <w:sz w:val="21"/>
                <w:szCs w:val="21"/>
                <w:lang w:val="pl-PL"/>
              </w:rPr>
              <w:t xml:space="preserve">Wszelkie informacje dotyczące Infrastruktury telekomunikacyjnej Sieci </w:t>
            </w:r>
            <w:r w:rsidR="00066E88" w:rsidRPr="00BF3C67">
              <w:rPr>
                <w:rFonts w:ascii="Calibri" w:hAnsi="Calibri" w:cs="Calibri"/>
                <w:sz w:val="21"/>
                <w:szCs w:val="21"/>
                <w:lang w:val="pl-PL"/>
              </w:rPr>
              <w:t>KPO4</w:t>
            </w:r>
            <w:r w:rsidRPr="00BF3C67">
              <w:rPr>
                <w:rFonts w:ascii="Calibri" w:hAnsi="Calibri" w:cs="Calibri"/>
                <w:sz w:val="21"/>
                <w:szCs w:val="21"/>
                <w:lang w:val="pl-PL"/>
              </w:rPr>
              <w:t xml:space="preserve"> niezbędne do prawidłowego składania Zamówień na Usługi, o których mowa w </w:t>
            </w:r>
            <w:r w:rsidR="009601DF" w:rsidRPr="00BF3C67">
              <w:rPr>
                <w:rFonts w:ascii="Calibri" w:hAnsi="Calibri" w:cs="Calibri"/>
                <w:sz w:val="21"/>
                <w:szCs w:val="21"/>
                <w:lang w:val="pl-PL"/>
              </w:rPr>
              <w:t>Rozdziale 6</w:t>
            </w:r>
            <w:r w:rsidRPr="00BF3C67">
              <w:rPr>
                <w:rFonts w:ascii="Calibri" w:hAnsi="Calibri" w:cs="Calibri"/>
                <w:sz w:val="21"/>
                <w:szCs w:val="21"/>
                <w:lang w:val="pl-PL"/>
              </w:rPr>
              <w:t xml:space="preserve"> </w:t>
            </w:r>
            <w:r w:rsidR="00007EE2" w:rsidRPr="00BF3C67">
              <w:rPr>
                <w:rFonts w:ascii="Calibri" w:hAnsi="Calibri" w:cs="Calibri"/>
                <w:sz w:val="21"/>
                <w:szCs w:val="21"/>
                <w:lang w:val="pl-PL"/>
              </w:rPr>
              <w:t>Umowy</w:t>
            </w:r>
            <w:r w:rsidRPr="00BF3C67">
              <w:rPr>
                <w:rFonts w:ascii="Calibri" w:hAnsi="Calibri" w:cs="Calibri"/>
                <w:sz w:val="21"/>
                <w:szCs w:val="21"/>
                <w:lang w:val="pl-PL"/>
              </w:rPr>
              <w:t>.</w:t>
            </w:r>
          </w:p>
        </w:tc>
      </w:tr>
      <w:tr w:rsidR="00535C37" w:rsidRPr="00BF3C67" w14:paraId="6F2C7565" w14:textId="77777777" w:rsidTr="006D44E1">
        <w:tc>
          <w:tcPr>
            <w:tcW w:w="399" w:type="pct"/>
            <w:vAlign w:val="center"/>
          </w:tcPr>
          <w:p w14:paraId="3DBE83AF"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6976C932" w14:textId="2B1DAE7C"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 xml:space="preserve">Infrastruktura </w:t>
            </w:r>
            <w:r w:rsidR="0085053C" w:rsidRPr="00BF3C67">
              <w:rPr>
                <w:rFonts w:ascii="Calibri" w:hAnsi="Calibri" w:cs="Calibri"/>
                <w:sz w:val="21"/>
                <w:szCs w:val="21"/>
                <w:lang w:val="pl-PL"/>
              </w:rPr>
              <w:t>szerokopasmowa</w:t>
            </w:r>
          </w:p>
        </w:tc>
        <w:tc>
          <w:tcPr>
            <w:tcW w:w="3234" w:type="pct"/>
            <w:vAlign w:val="center"/>
          </w:tcPr>
          <w:p w14:paraId="0D1163C0" w14:textId="6C70064E" w:rsidR="00535C37" w:rsidRPr="00BF3C67" w:rsidRDefault="00535C37" w:rsidP="0085053C">
            <w:pPr>
              <w:pStyle w:val="EYTableText"/>
              <w:rPr>
                <w:rFonts w:ascii="Calibri" w:hAnsi="Calibri" w:cs="Calibri"/>
                <w:sz w:val="21"/>
                <w:szCs w:val="21"/>
                <w:lang w:val="pl-PL"/>
              </w:rPr>
            </w:pPr>
            <w:r w:rsidRPr="00BF3C67">
              <w:rPr>
                <w:rFonts w:ascii="Calibri" w:hAnsi="Calibri" w:cs="Calibri"/>
                <w:sz w:val="21"/>
                <w:szCs w:val="21"/>
                <w:lang w:val="pl-PL"/>
              </w:rPr>
              <w:t xml:space="preserve">Sieć telekomunikacyjna bez </w:t>
            </w:r>
            <w:r w:rsidR="0085053C" w:rsidRPr="00BF3C67">
              <w:rPr>
                <w:rFonts w:ascii="Calibri" w:hAnsi="Calibri" w:cs="Calibri"/>
                <w:sz w:val="21"/>
                <w:szCs w:val="21"/>
                <w:lang w:val="pl-PL"/>
              </w:rPr>
              <w:t xml:space="preserve">jakichkolwiek elementów aktywnych, składająca się z fizycznej infrastruktury, w tym z kanałów, słupów, </w:t>
            </w:r>
            <w:r w:rsidR="0085053C" w:rsidRPr="00BF3C67">
              <w:rPr>
                <w:rFonts w:ascii="Calibri" w:hAnsi="Calibri" w:cs="Calibri"/>
                <w:sz w:val="21"/>
                <w:szCs w:val="21"/>
                <w:lang w:val="pl-PL"/>
              </w:rPr>
              <w:lastRenderedPageBreak/>
              <w:t>masztów, wież, światłowodów ciemnych, szafek i kabli (w tym światłowodów ciemnych i kabli miedzianych).</w:t>
            </w:r>
          </w:p>
        </w:tc>
      </w:tr>
      <w:tr w:rsidR="00535C37" w:rsidRPr="00BF3C67" w14:paraId="551B3A98" w14:textId="77777777" w:rsidTr="006D44E1">
        <w:tc>
          <w:tcPr>
            <w:tcW w:w="399" w:type="pct"/>
            <w:vAlign w:val="center"/>
          </w:tcPr>
          <w:p w14:paraId="202ADBB0"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17A089D2" w14:textId="50CE94AF"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Infrastruktura telekomunikacyjna</w:t>
            </w:r>
          </w:p>
        </w:tc>
        <w:tc>
          <w:tcPr>
            <w:tcW w:w="3234" w:type="pct"/>
            <w:vAlign w:val="center"/>
          </w:tcPr>
          <w:p w14:paraId="04D406F3" w14:textId="63C7CCA1" w:rsidR="00535C37" w:rsidRPr="00BF3C67" w:rsidRDefault="00535C37" w:rsidP="0085053C">
            <w:pPr>
              <w:pStyle w:val="EYTableText"/>
              <w:rPr>
                <w:rFonts w:ascii="Calibri" w:hAnsi="Calibri" w:cs="Calibri"/>
                <w:sz w:val="21"/>
                <w:szCs w:val="21"/>
                <w:lang w:val="pl-PL"/>
              </w:rPr>
            </w:pPr>
            <w:r w:rsidRPr="00BF3C67">
              <w:rPr>
                <w:rFonts w:ascii="Calibri" w:hAnsi="Calibri" w:cs="Calibri"/>
                <w:sz w:val="21"/>
                <w:szCs w:val="21"/>
                <w:lang w:val="pl-PL"/>
              </w:rPr>
              <w:t xml:space="preserve">Urządzenia telekomunikacyjne, oprócz Telekomunikacyjnych urządzeń końcowych (CPE), oraz Infrastruktura </w:t>
            </w:r>
            <w:r w:rsidR="0085053C" w:rsidRPr="00BF3C67">
              <w:rPr>
                <w:rFonts w:ascii="Calibri" w:hAnsi="Calibri" w:cs="Calibri"/>
                <w:sz w:val="21"/>
                <w:szCs w:val="21"/>
                <w:lang w:val="pl-PL"/>
              </w:rPr>
              <w:t>szerokopasmowa</w:t>
            </w:r>
            <w:r w:rsidRPr="00BF3C67">
              <w:rPr>
                <w:rFonts w:ascii="Calibri" w:hAnsi="Calibri" w:cs="Calibri"/>
                <w:sz w:val="21"/>
                <w:szCs w:val="21"/>
                <w:lang w:val="pl-PL"/>
              </w:rPr>
              <w:t>.</w:t>
            </w:r>
          </w:p>
        </w:tc>
      </w:tr>
      <w:tr w:rsidR="00535C37" w:rsidRPr="00BF3C67" w14:paraId="5BB3BFEF" w14:textId="77777777" w:rsidTr="006D44E1">
        <w:tc>
          <w:tcPr>
            <w:tcW w:w="399" w:type="pct"/>
            <w:vAlign w:val="center"/>
          </w:tcPr>
          <w:p w14:paraId="104484DF"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10A3BA67" w14:textId="273AA7CF"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Kanalizacja kablowa</w:t>
            </w:r>
          </w:p>
        </w:tc>
        <w:tc>
          <w:tcPr>
            <w:tcW w:w="3234" w:type="pct"/>
            <w:vAlign w:val="center"/>
          </w:tcPr>
          <w:p w14:paraId="7432CB72" w14:textId="1FBEBF7D" w:rsidR="00535C37" w:rsidRPr="00BF3C67" w:rsidRDefault="00535C37" w:rsidP="004E7C7D">
            <w:pPr>
              <w:pStyle w:val="EYTableText"/>
              <w:rPr>
                <w:rFonts w:ascii="Calibri" w:hAnsi="Calibri" w:cs="Calibri"/>
                <w:sz w:val="21"/>
                <w:szCs w:val="21"/>
                <w:lang w:val="pl-PL"/>
              </w:rPr>
            </w:pPr>
            <w:r w:rsidRPr="00BF3C67">
              <w:rPr>
                <w:rFonts w:ascii="Calibri" w:hAnsi="Calibri" w:cs="Calibri"/>
                <w:sz w:val="21"/>
                <w:szCs w:val="21"/>
                <w:lang w:val="pl-PL"/>
              </w:rPr>
              <w:t xml:space="preserve">Ciąg rur osłonowych lub </w:t>
            </w:r>
            <w:proofErr w:type="spellStart"/>
            <w:r w:rsidRPr="00BF3C67">
              <w:rPr>
                <w:rFonts w:ascii="Calibri" w:hAnsi="Calibri" w:cs="Calibri"/>
                <w:sz w:val="21"/>
                <w:szCs w:val="21"/>
                <w:lang w:val="pl-PL"/>
              </w:rPr>
              <w:t>mikrokanalizacja</w:t>
            </w:r>
            <w:proofErr w:type="spellEnd"/>
            <w:r w:rsidRPr="00BF3C67">
              <w:rPr>
                <w:rFonts w:ascii="Calibri" w:hAnsi="Calibri" w:cs="Calibri"/>
                <w:sz w:val="21"/>
                <w:szCs w:val="21"/>
                <w:lang w:val="pl-PL"/>
              </w:rPr>
              <w:t xml:space="preserve"> światłowodowa i związane</w:t>
            </w:r>
            <w:r w:rsidR="002A4E41" w:rsidRPr="00BF3C67">
              <w:rPr>
                <w:rFonts w:ascii="Calibri" w:hAnsi="Calibri" w:cs="Calibri"/>
                <w:sz w:val="21"/>
                <w:szCs w:val="21"/>
                <w:lang w:val="pl-PL"/>
              </w:rPr>
              <w:t xml:space="preserve"> z </w:t>
            </w:r>
            <w:r w:rsidRPr="00BF3C67">
              <w:rPr>
                <w:rFonts w:ascii="Calibri" w:hAnsi="Calibri" w:cs="Calibri"/>
                <w:sz w:val="21"/>
                <w:szCs w:val="21"/>
                <w:lang w:val="pl-PL"/>
              </w:rPr>
              <w:t xml:space="preserve">nimi pomieszczenia podziemne dla kabli telekomunikacyjnych lub </w:t>
            </w:r>
            <w:proofErr w:type="spellStart"/>
            <w:r w:rsidRPr="00BF3C67">
              <w:rPr>
                <w:rFonts w:ascii="Calibri" w:hAnsi="Calibri" w:cs="Calibri"/>
                <w:sz w:val="21"/>
                <w:szCs w:val="21"/>
                <w:lang w:val="pl-PL"/>
              </w:rPr>
              <w:t>mikrokabli</w:t>
            </w:r>
            <w:proofErr w:type="spellEnd"/>
            <w:r w:rsidRPr="00BF3C67">
              <w:rPr>
                <w:rFonts w:ascii="Calibri" w:hAnsi="Calibri" w:cs="Calibri"/>
                <w:sz w:val="21"/>
                <w:szCs w:val="21"/>
                <w:lang w:val="pl-PL"/>
              </w:rPr>
              <w:t xml:space="preserve"> światłowodowych i ich złączy oraz </w:t>
            </w:r>
            <w:r w:rsidR="00350D9B" w:rsidRPr="00BF3C67">
              <w:rPr>
                <w:rFonts w:ascii="Calibri" w:hAnsi="Calibri" w:cs="Calibri"/>
                <w:sz w:val="21"/>
                <w:szCs w:val="21"/>
                <w:lang w:val="pl-PL"/>
              </w:rPr>
              <w:t>P</w:t>
            </w:r>
            <w:r w:rsidRPr="00BF3C67">
              <w:rPr>
                <w:rFonts w:ascii="Calibri" w:hAnsi="Calibri" w:cs="Calibri"/>
                <w:sz w:val="21"/>
                <w:szCs w:val="21"/>
                <w:lang w:val="pl-PL"/>
              </w:rPr>
              <w:t>asywnych urządzeń telekomunikacyjnych.</w:t>
            </w:r>
          </w:p>
        </w:tc>
      </w:tr>
      <w:tr w:rsidR="00535C37" w:rsidRPr="00BF3C67" w14:paraId="2505C49D" w14:textId="77777777" w:rsidTr="006D44E1">
        <w:tc>
          <w:tcPr>
            <w:tcW w:w="399" w:type="pct"/>
            <w:vAlign w:val="center"/>
          </w:tcPr>
          <w:p w14:paraId="2C09C645"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19D726D8" w14:textId="2FAA1C3B"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Kanalizacja wtórna</w:t>
            </w:r>
          </w:p>
        </w:tc>
        <w:tc>
          <w:tcPr>
            <w:tcW w:w="3234" w:type="pct"/>
            <w:vAlign w:val="center"/>
          </w:tcPr>
          <w:p w14:paraId="6DF9D8F9" w14:textId="37CBEBCD" w:rsidR="00535C37" w:rsidRPr="00BF3C67" w:rsidRDefault="00535C37" w:rsidP="006E6213">
            <w:pPr>
              <w:pStyle w:val="EYTableText"/>
              <w:rPr>
                <w:rFonts w:ascii="Calibri" w:hAnsi="Calibri" w:cs="Calibri"/>
                <w:sz w:val="21"/>
                <w:szCs w:val="21"/>
                <w:lang w:val="pl-PL"/>
              </w:rPr>
            </w:pPr>
            <w:r w:rsidRPr="00BF3C67">
              <w:rPr>
                <w:rFonts w:ascii="Calibri" w:hAnsi="Calibri" w:cs="Calibri"/>
                <w:sz w:val="21"/>
                <w:szCs w:val="21"/>
                <w:lang w:val="pl-PL"/>
              </w:rPr>
              <w:t>Kanalizacja kablowa w postaci ciągów rur z tworzywa sztucznego (zwykle HDPE) o średnicy 32-40 mm ułożonych w otworach Kanalizacji kablowej. Umożliwia zwiększenie liczby kabli wciąganych do otworu kanalizacji pierwotnej i stanowi dodatkowe zabezpieczenie kabli optotelekomunikacyjnych i innych.</w:t>
            </w:r>
          </w:p>
        </w:tc>
      </w:tr>
      <w:tr w:rsidR="00535C37" w:rsidRPr="00BF3C67" w14:paraId="1F86ADD8" w14:textId="77777777" w:rsidTr="006D44E1">
        <w:tc>
          <w:tcPr>
            <w:tcW w:w="399" w:type="pct"/>
            <w:vAlign w:val="center"/>
          </w:tcPr>
          <w:p w14:paraId="68B8FA66"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6954941F" w14:textId="0E081FCF"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Kanał awaryjny</w:t>
            </w:r>
          </w:p>
        </w:tc>
        <w:tc>
          <w:tcPr>
            <w:tcW w:w="3234" w:type="pct"/>
            <w:vAlign w:val="center"/>
          </w:tcPr>
          <w:p w14:paraId="6CC36856" w14:textId="7777777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System uruchamiany w przypadku niedostępności SK, w ramach którego możliwa jest komunikacja pomiędzy Stronami, służący wymianie niezbędnych informacji w zakresie świadczenia Usług – co najmniej funkcyjna skrzynka email znajdująca się na innym serwerze niż SK.</w:t>
            </w:r>
          </w:p>
        </w:tc>
      </w:tr>
      <w:tr w:rsidR="00535C37" w:rsidRPr="00BF3C67" w14:paraId="28861535" w14:textId="77777777" w:rsidTr="006D44E1">
        <w:tc>
          <w:tcPr>
            <w:tcW w:w="399" w:type="pct"/>
            <w:vAlign w:val="center"/>
          </w:tcPr>
          <w:p w14:paraId="7546D890"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0CC80207" w14:textId="1B6B0FB8"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Kolokacja</w:t>
            </w:r>
          </w:p>
        </w:tc>
        <w:tc>
          <w:tcPr>
            <w:tcW w:w="3234" w:type="pct"/>
            <w:vAlign w:val="center"/>
          </w:tcPr>
          <w:p w14:paraId="70026FC0" w14:textId="4464229C" w:rsidR="00535C37" w:rsidRPr="00BF3C67" w:rsidRDefault="00535C37" w:rsidP="00A13449">
            <w:pPr>
              <w:pStyle w:val="EYTableText"/>
              <w:rPr>
                <w:rFonts w:ascii="Calibri" w:hAnsi="Calibri" w:cs="Calibri"/>
                <w:sz w:val="21"/>
                <w:szCs w:val="21"/>
                <w:lang w:val="pl-PL"/>
              </w:rPr>
            </w:pPr>
            <w:r w:rsidRPr="00BF3C67">
              <w:rPr>
                <w:rFonts w:ascii="Calibri" w:hAnsi="Calibri" w:cs="Calibri"/>
                <w:sz w:val="21"/>
                <w:szCs w:val="21"/>
                <w:lang w:val="pl-PL"/>
              </w:rPr>
              <w:t>Udostępnianie fizycznej przestrzeni lub urządzeń technicznych w celu umieszczenia i podłączenia niezbędnego sprzętu OK podłączającego swoją sieć do sieci OSD lub korzystającego z dostępu do Lokalnej pętli abonenckiej.</w:t>
            </w:r>
          </w:p>
        </w:tc>
      </w:tr>
      <w:tr w:rsidR="00535C37" w:rsidRPr="00BF3C67" w14:paraId="56124B7C" w14:textId="77777777" w:rsidTr="006D44E1">
        <w:tc>
          <w:tcPr>
            <w:tcW w:w="399" w:type="pct"/>
            <w:vAlign w:val="center"/>
          </w:tcPr>
          <w:p w14:paraId="200E14BE"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62BDBAA1" w14:textId="39EEFA88"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KPO</w:t>
            </w:r>
          </w:p>
        </w:tc>
        <w:tc>
          <w:tcPr>
            <w:tcW w:w="3234" w:type="pct"/>
            <w:vAlign w:val="center"/>
          </w:tcPr>
          <w:p w14:paraId="23AD9AA4" w14:textId="148A89C4" w:rsidR="00535C37" w:rsidRPr="00BF3C67" w:rsidRDefault="00535C37" w:rsidP="00F468E5">
            <w:pPr>
              <w:pStyle w:val="EYTableText"/>
              <w:rPr>
                <w:rFonts w:ascii="Calibri" w:hAnsi="Calibri" w:cs="Calibri"/>
                <w:sz w:val="21"/>
                <w:szCs w:val="21"/>
                <w:lang w:val="pl-PL"/>
              </w:rPr>
            </w:pPr>
            <w:r w:rsidRPr="00BF3C67">
              <w:rPr>
                <w:rFonts w:ascii="Calibri" w:hAnsi="Calibri" w:cs="Calibri"/>
                <w:sz w:val="21"/>
                <w:szCs w:val="21"/>
                <w:lang w:val="pl-PL"/>
              </w:rPr>
              <w:t xml:space="preserve">Krajowy Plan Odbudowy i </w:t>
            </w:r>
            <w:r w:rsidR="00F468E5" w:rsidRPr="00BF3C67">
              <w:rPr>
                <w:rFonts w:ascii="Calibri" w:hAnsi="Calibri" w:cs="Calibri"/>
                <w:sz w:val="21"/>
                <w:szCs w:val="21"/>
                <w:lang w:val="pl-PL"/>
              </w:rPr>
              <w:t xml:space="preserve">Zwiększania </w:t>
            </w:r>
            <w:r w:rsidRPr="00BF3C67">
              <w:rPr>
                <w:rFonts w:ascii="Calibri" w:hAnsi="Calibri" w:cs="Calibri"/>
                <w:sz w:val="21"/>
                <w:szCs w:val="21"/>
                <w:lang w:val="pl-PL"/>
              </w:rPr>
              <w:t>Odporności.</w:t>
            </w:r>
          </w:p>
        </w:tc>
      </w:tr>
      <w:tr w:rsidR="000D3D8C" w:rsidRPr="00BF3C67" w14:paraId="3B082E59" w14:textId="77777777" w:rsidTr="006D44E1">
        <w:tc>
          <w:tcPr>
            <w:tcW w:w="399" w:type="pct"/>
            <w:vAlign w:val="center"/>
          </w:tcPr>
          <w:p w14:paraId="1EEE5B17" w14:textId="77777777" w:rsidR="000D3D8C" w:rsidRPr="00BF3C67" w:rsidRDefault="000D3D8C" w:rsidP="006D44E1">
            <w:pPr>
              <w:pStyle w:val="EYTableText"/>
              <w:numPr>
                <w:ilvl w:val="0"/>
                <w:numId w:val="67"/>
              </w:numPr>
              <w:ind w:left="295"/>
              <w:rPr>
                <w:rFonts w:ascii="Calibri" w:hAnsi="Calibri" w:cs="Calibri"/>
                <w:sz w:val="21"/>
                <w:szCs w:val="21"/>
                <w:lang w:val="pl-PL"/>
              </w:rPr>
            </w:pPr>
          </w:p>
        </w:tc>
        <w:tc>
          <w:tcPr>
            <w:tcW w:w="1367" w:type="pct"/>
            <w:vAlign w:val="center"/>
          </w:tcPr>
          <w:p w14:paraId="3929355B" w14:textId="324BAAC5" w:rsidR="000D3D8C" w:rsidRPr="00BF3C67" w:rsidRDefault="000D3D8C" w:rsidP="006D44E1">
            <w:pPr>
              <w:pStyle w:val="EYTableText"/>
              <w:rPr>
                <w:rFonts w:ascii="Calibri" w:hAnsi="Calibri" w:cs="Calibri"/>
                <w:sz w:val="21"/>
                <w:szCs w:val="21"/>
                <w:lang w:val="pl-PL"/>
              </w:rPr>
            </w:pPr>
            <w:r w:rsidRPr="00BF3C67">
              <w:rPr>
                <w:rFonts w:ascii="Calibri" w:hAnsi="Calibri" w:cs="Calibri"/>
                <w:sz w:val="21"/>
                <w:szCs w:val="21"/>
                <w:lang w:val="pl-PL"/>
              </w:rPr>
              <w:t>KPO4</w:t>
            </w:r>
          </w:p>
        </w:tc>
        <w:tc>
          <w:tcPr>
            <w:tcW w:w="3234" w:type="pct"/>
            <w:vAlign w:val="center"/>
          </w:tcPr>
          <w:p w14:paraId="7CF0C024" w14:textId="59CC71B5" w:rsidR="000D3D8C" w:rsidRPr="00BF3C67" w:rsidRDefault="000D3D8C" w:rsidP="00934E3C">
            <w:pPr>
              <w:pStyle w:val="EYTableText"/>
              <w:rPr>
                <w:rFonts w:ascii="Calibri" w:hAnsi="Calibri" w:cs="Calibri"/>
                <w:sz w:val="21"/>
                <w:szCs w:val="21"/>
                <w:lang w:val="pl-PL"/>
              </w:rPr>
            </w:pPr>
            <w:r w:rsidRPr="00BF3C67">
              <w:rPr>
                <w:rFonts w:ascii="Calibri" w:hAnsi="Calibri" w:cs="Calibri"/>
                <w:sz w:val="21"/>
                <w:szCs w:val="21"/>
                <w:lang w:val="pl-PL"/>
              </w:rPr>
              <w:t xml:space="preserve">4 </w:t>
            </w:r>
            <w:r w:rsidR="00E12595" w:rsidRPr="00BF3C67">
              <w:rPr>
                <w:rFonts w:ascii="Calibri" w:hAnsi="Calibri" w:cs="Calibri"/>
                <w:sz w:val="21"/>
                <w:szCs w:val="21"/>
                <w:lang w:val="pl-PL"/>
              </w:rPr>
              <w:t>nabór</w:t>
            </w:r>
            <w:r w:rsidRPr="00BF3C67">
              <w:rPr>
                <w:rFonts w:ascii="Calibri" w:hAnsi="Calibri" w:cs="Calibri"/>
                <w:sz w:val="21"/>
                <w:szCs w:val="21"/>
                <w:lang w:val="pl-PL"/>
              </w:rPr>
              <w:t xml:space="preserve"> w inwestycji C1.1.1 Krajowego Planu Odbudowy i Zwiększ</w:t>
            </w:r>
            <w:r w:rsidR="00934E3C" w:rsidRPr="00BF3C67">
              <w:rPr>
                <w:rFonts w:ascii="Calibri" w:hAnsi="Calibri" w:cs="Calibri"/>
                <w:sz w:val="21"/>
                <w:szCs w:val="21"/>
                <w:lang w:val="pl-PL"/>
              </w:rPr>
              <w:t>a</w:t>
            </w:r>
            <w:r w:rsidRPr="00BF3C67">
              <w:rPr>
                <w:rFonts w:ascii="Calibri" w:hAnsi="Calibri" w:cs="Calibri"/>
                <w:sz w:val="21"/>
                <w:szCs w:val="21"/>
                <w:lang w:val="pl-PL"/>
              </w:rPr>
              <w:t>nia Odporności.</w:t>
            </w:r>
          </w:p>
        </w:tc>
      </w:tr>
      <w:tr w:rsidR="00535C37" w:rsidRPr="00BF3C67" w14:paraId="791F2D1B" w14:textId="77777777" w:rsidTr="006D44E1">
        <w:tc>
          <w:tcPr>
            <w:tcW w:w="399" w:type="pct"/>
            <w:vAlign w:val="center"/>
          </w:tcPr>
          <w:p w14:paraId="1126D368"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5A3B19BA" w14:textId="573E6EA0"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Kwartał</w:t>
            </w:r>
          </w:p>
        </w:tc>
        <w:tc>
          <w:tcPr>
            <w:tcW w:w="3234" w:type="pct"/>
            <w:vAlign w:val="center"/>
          </w:tcPr>
          <w:p w14:paraId="2856E4D1" w14:textId="3A347334"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Jedna czwarta część roku równa 3 miesiącom. Przez datę rozpoczęcia i</w:t>
            </w:r>
            <w:r w:rsidR="00DF6479" w:rsidRPr="00BF3C67">
              <w:rPr>
                <w:rFonts w:ascii="Calibri" w:hAnsi="Calibri" w:cs="Calibri"/>
                <w:sz w:val="21"/>
                <w:szCs w:val="21"/>
                <w:lang w:val="pl-PL"/>
              </w:rPr>
              <w:t> </w:t>
            </w:r>
            <w:r w:rsidRPr="00BF3C67">
              <w:rPr>
                <w:rFonts w:ascii="Calibri" w:hAnsi="Calibri" w:cs="Calibri"/>
                <w:sz w:val="21"/>
                <w:szCs w:val="21"/>
                <w:lang w:val="pl-PL"/>
              </w:rPr>
              <w:t>zakończenia poszczególnych kwartałów rozumie się:</w:t>
            </w:r>
          </w:p>
          <w:p w14:paraId="2894DD26" w14:textId="7777777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a) kwartał I: 1 stycznia (pierwszy dzień kwartału) – 31 marca (ostatni dzień kwartału),</w:t>
            </w:r>
          </w:p>
          <w:p w14:paraId="71F4CF9F" w14:textId="7777777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b) kwartał II: 1 kwietnia (pierwszy dzień kwartału) – 30 czerwca (ostatni dzień kwartału),</w:t>
            </w:r>
          </w:p>
          <w:p w14:paraId="57CDF847" w14:textId="7777777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c) kwartał III: 1 lipca (pierwszy dzień kwartału) – 30 września (ostatni dzień kwartału),</w:t>
            </w:r>
          </w:p>
          <w:p w14:paraId="13BA9CD4" w14:textId="7777777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d) kwartał IV: 1 października (pierwszy dzień kwartału) – 31 grudnia (ostatni dzień kwartału).</w:t>
            </w:r>
          </w:p>
        </w:tc>
      </w:tr>
      <w:tr w:rsidR="00535C37" w:rsidRPr="00BF3C67" w14:paraId="7F70493F" w14:textId="77777777" w:rsidTr="006D44E1">
        <w:tc>
          <w:tcPr>
            <w:tcW w:w="399" w:type="pct"/>
            <w:vAlign w:val="center"/>
          </w:tcPr>
          <w:p w14:paraId="39559908"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3C125893" w14:textId="19890A1C" w:rsidR="00535C37" w:rsidRPr="00BF3C67" w:rsidRDefault="00535C37" w:rsidP="006D44E1">
            <w:pPr>
              <w:pStyle w:val="EYTableText"/>
              <w:rPr>
                <w:rFonts w:ascii="Calibri" w:hAnsi="Calibri" w:cs="Calibri"/>
                <w:sz w:val="21"/>
                <w:szCs w:val="21"/>
              </w:rPr>
            </w:pPr>
            <w:r w:rsidRPr="00BF3C67">
              <w:rPr>
                <w:rFonts w:ascii="Calibri" w:hAnsi="Calibri" w:cs="Calibri"/>
                <w:sz w:val="21"/>
                <w:szCs w:val="21"/>
              </w:rPr>
              <w:t>LLU</w:t>
            </w:r>
          </w:p>
        </w:tc>
        <w:tc>
          <w:tcPr>
            <w:tcW w:w="3234" w:type="pct"/>
            <w:vAlign w:val="center"/>
          </w:tcPr>
          <w:p w14:paraId="26DCCB4E" w14:textId="4C4DEA50" w:rsidR="00535C37" w:rsidRPr="00BF3C67" w:rsidRDefault="00535C37" w:rsidP="00F35A99">
            <w:pPr>
              <w:pStyle w:val="EYTableText"/>
              <w:rPr>
                <w:rFonts w:ascii="Calibri" w:hAnsi="Calibri" w:cs="Calibri"/>
                <w:sz w:val="21"/>
                <w:szCs w:val="21"/>
                <w:lang w:val="pl-PL"/>
              </w:rPr>
            </w:pPr>
            <w:r w:rsidRPr="00BF3C67">
              <w:rPr>
                <w:rFonts w:ascii="Calibri" w:hAnsi="Calibri" w:cs="Calibri"/>
                <w:sz w:val="21"/>
                <w:szCs w:val="21"/>
                <w:lang w:val="pl-PL"/>
              </w:rPr>
              <w:t xml:space="preserve">Ang. </w:t>
            </w:r>
            <w:proofErr w:type="spellStart"/>
            <w:r w:rsidRPr="00BF3C67">
              <w:rPr>
                <w:rFonts w:ascii="Calibri" w:hAnsi="Calibri" w:cs="Calibri"/>
                <w:i/>
                <w:sz w:val="21"/>
                <w:szCs w:val="21"/>
                <w:lang w:val="pl-PL"/>
              </w:rPr>
              <w:t>Local</w:t>
            </w:r>
            <w:proofErr w:type="spellEnd"/>
            <w:r w:rsidRPr="00BF3C67">
              <w:rPr>
                <w:rFonts w:ascii="Calibri" w:hAnsi="Calibri" w:cs="Calibri"/>
                <w:i/>
                <w:sz w:val="21"/>
                <w:szCs w:val="21"/>
                <w:lang w:val="pl-PL"/>
              </w:rPr>
              <w:t xml:space="preserve"> </w:t>
            </w:r>
            <w:proofErr w:type="spellStart"/>
            <w:r w:rsidRPr="00BF3C67">
              <w:rPr>
                <w:rFonts w:ascii="Calibri" w:hAnsi="Calibri" w:cs="Calibri"/>
                <w:i/>
                <w:sz w:val="21"/>
                <w:szCs w:val="21"/>
                <w:lang w:val="pl-PL"/>
              </w:rPr>
              <w:t>Loop</w:t>
            </w:r>
            <w:proofErr w:type="spellEnd"/>
            <w:r w:rsidRPr="00BF3C67">
              <w:rPr>
                <w:rFonts w:ascii="Calibri" w:hAnsi="Calibri" w:cs="Calibri"/>
                <w:i/>
                <w:sz w:val="21"/>
                <w:szCs w:val="21"/>
                <w:lang w:val="pl-PL"/>
              </w:rPr>
              <w:t xml:space="preserve"> </w:t>
            </w:r>
            <w:proofErr w:type="spellStart"/>
            <w:r w:rsidRPr="00BF3C67">
              <w:rPr>
                <w:rFonts w:ascii="Calibri" w:hAnsi="Calibri" w:cs="Calibri"/>
                <w:i/>
                <w:sz w:val="21"/>
                <w:szCs w:val="21"/>
                <w:lang w:val="pl-PL"/>
              </w:rPr>
              <w:t>Unbundling</w:t>
            </w:r>
            <w:proofErr w:type="spellEnd"/>
            <w:r w:rsidRPr="00BF3C67">
              <w:rPr>
                <w:rFonts w:ascii="Calibri" w:hAnsi="Calibri" w:cs="Calibri"/>
                <w:sz w:val="21"/>
                <w:szCs w:val="21"/>
                <w:lang w:val="pl-PL"/>
              </w:rPr>
              <w:t xml:space="preserve"> – usługa dostępu telekomunikacyjnego do Lokalnej pętli abonenckiej.</w:t>
            </w:r>
          </w:p>
        </w:tc>
      </w:tr>
      <w:tr w:rsidR="00535C37" w:rsidRPr="00BF3C67" w14:paraId="7BF0018D" w14:textId="77777777" w:rsidTr="006D44E1">
        <w:tc>
          <w:tcPr>
            <w:tcW w:w="399" w:type="pct"/>
            <w:vAlign w:val="center"/>
          </w:tcPr>
          <w:p w14:paraId="61CB92D8"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11B6F4E5" w14:textId="23DC9EFA"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Lokalna pętla abonencka</w:t>
            </w:r>
          </w:p>
        </w:tc>
        <w:tc>
          <w:tcPr>
            <w:tcW w:w="3234" w:type="pct"/>
            <w:vAlign w:val="center"/>
          </w:tcPr>
          <w:p w14:paraId="32DDA42C" w14:textId="23C2241B" w:rsidR="00535C37" w:rsidRPr="00BF3C67" w:rsidRDefault="00535C37" w:rsidP="00F35A99">
            <w:pPr>
              <w:pStyle w:val="EYTableText"/>
              <w:rPr>
                <w:rFonts w:ascii="Calibri" w:hAnsi="Calibri" w:cs="Calibri"/>
                <w:sz w:val="21"/>
                <w:szCs w:val="21"/>
                <w:lang w:val="pl-PL"/>
              </w:rPr>
            </w:pPr>
            <w:r w:rsidRPr="00BF3C67">
              <w:rPr>
                <w:rFonts w:ascii="Calibri" w:hAnsi="Calibri" w:cs="Calibri"/>
                <w:sz w:val="21"/>
                <w:szCs w:val="21"/>
                <w:lang w:val="pl-PL"/>
              </w:rPr>
              <w:t>Fizyczny obwód łączący Zakończenie sieci z punktem dostępu do stacjonarnej publicznej sieci telekomunikacyjnej.</w:t>
            </w:r>
          </w:p>
        </w:tc>
      </w:tr>
      <w:tr w:rsidR="00535C37" w:rsidRPr="00BF3C67" w14:paraId="3B583509" w14:textId="77777777" w:rsidTr="006D44E1">
        <w:tc>
          <w:tcPr>
            <w:tcW w:w="399" w:type="pct"/>
            <w:vAlign w:val="center"/>
          </w:tcPr>
          <w:p w14:paraId="323F04D4"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417868B2" w14:textId="59CD40E2"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Maszt</w:t>
            </w:r>
          </w:p>
        </w:tc>
        <w:tc>
          <w:tcPr>
            <w:tcW w:w="3234" w:type="pct"/>
            <w:vAlign w:val="center"/>
          </w:tcPr>
          <w:p w14:paraId="435552D9" w14:textId="7777777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Wolnostojąca antenowa konstrukcja wsporcza z odciągami.</w:t>
            </w:r>
          </w:p>
        </w:tc>
      </w:tr>
      <w:tr w:rsidR="00535C37" w:rsidRPr="00BF3C67" w14:paraId="1E369A88" w14:textId="77777777" w:rsidTr="006D44E1">
        <w:tc>
          <w:tcPr>
            <w:tcW w:w="399" w:type="pct"/>
            <w:vAlign w:val="center"/>
          </w:tcPr>
          <w:p w14:paraId="0F704B4B"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5CD58701" w14:textId="36A913FB" w:rsidR="00535C37" w:rsidRPr="00BF3C67" w:rsidRDefault="00535C37" w:rsidP="006D44E1">
            <w:pPr>
              <w:pStyle w:val="EYTableText"/>
              <w:rPr>
                <w:rFonts w:ascii="Calibri" w:hAnsi="Calibri" w:cs="Calibri"/>
                <w:sz w:val="21"/>
                <w:szCs w:val="21"/>
                <w:lang w:val="pl-PL"/>
              </w:rPr>
            </w:pPr>
            <w:proofErr w:type="spellStart"/>
            <w:r w:rsidRPr="00BF3C67">
              <w:rPr>
                <w:rFonts w:ascii="Calibri" w:hAnsi="Calibri" w:cs="Calibri"/>
                <w:sz w:val="21"/>
                <w:szCs w:val="21"/>
                <w:lang w:val="pl-PL"/>
              </w:rPr>
              <w:t>Mikrokanalizacja</w:t>
            </w:r>
            <w:proofErr w:type="spellEnd"/>
          </w:p>
        </w:tc>
        <w:tc>
          <w:tcPr>
            <w:tcW w:w="3234" w:type="pct"/>
            <w:vAlign w:val="center"/>
          </w:tcPr>
          <w:p w14:paraId="06A90BCE" w14:textId="321AAE34" w:rsidR="00535C37" w:rsidRPr="00BF3C67" w:rsidRDefault="00535C37" w:rsidP="006B072C">
            <w:pPr>
              <w:pStyle w:val="EYTableText"/>
              <w:rPr>
                <w:rFonts w:ascii="Calibri" w:hAnsi="Calibri" w:cs="Calibri"/>
                <w:sz w:val="21"/>
                <w:szCs w:val="21"/>
                <w:lang w:val="pl-PL"/>
              </w:rPr>
            </w:pPr>
            <w:r w:rsidRPr="00BF3C67">
              <w:rPr>
                <w:rFonts w:ascii="Calibri" w:hAnsi="Calibri" w:cs="Calibri"/>
                <w:sz w:val="21"/>
                <w:szCs w:val="21"/>
                <w:lang w:val="pl-PL"/>
              </w:rPr>
              <w:t xml:space="preserve">Kanalizacja kablowa wykonana z wykorzystaniem pojedynczych </w:t>
            </w:r>
            <w:proofErr w:type="spellStart"/>
            <w:r w:rsidRPr="00BF3C67">
              <w:rPr>
                <w:rFonts w:ascii="Calibri" w:hAnsi="Calibri" w:cs="Calibri"/>
                <w:sz w:val="21"/>
                <w:szCs w:val="21"/>
                <w:lang w:val="pl-PL"/>
              </w:rPr>
              <w:t>Mikrorurek</w:t>
            </w:r>
            <w:proofErr w:type="spellEnd"/>
            <w:r w:rsidRPr="00BF3C67">
              <w:rPr>
                <w:rFonts w:ascii="Calibri" w:hAnsi="Calibri" w:cs="Calibri"/>
                <w:sz w:val="21"/>
                <w:szCs w:val="21"/>
                <w:lang w:val="pl-PL"/>
              </w:rPr>
              <w:t xml:space="preserve"> lub ich wiązek.</w:t>
            </w:r>
          </w:p>
        </w:tc>
      </w:tr>
      <w:tr w:rsidR="00535C37" w:rsidRPr="00BF3C67" w14:paraId="2A0826B1" w14:textId="77777777" w:rsidTr="006D44E1">
        <w:tc>
          <w:tcPr>
            <w:tcW w:w="399" w:type="pct"/>
            <w:vAlign w:val="center"/>
          </w:tcPr>
          <w:p w14:paraId="7E2F64EA"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0794B60E" w14:textId="62053E2E" w:rsidR="00535C37" w:rsidRPr="00BF3C67" w:rsidRDefault="00535C37" w:rsidP="006D44E1">
            <w:pPr>
              <w:pStyle w:val="EYTableText"/>
              <w:rPr>
                <w:rFonts w:ascii="Calibri" w:hAnsi="Calibri" w:cs="Calibri"/>
                <w:sz w:val="21"/>
                <w:szCs w:val="21"/>
                <w:lang w:val="pl-PL"/>
              </w:rPr>
            </w:pPr>
            <w:proofErr w:type="spellStart"/>
            <w:r w:rsidRPr="00BF3C67">
              <w:rPr>
                <w:rFonts w:ascii="Calibri" w:hAnsi="Calibri" w:cs="Calibri"/>
                <w:sz w:val="21"/>
                <w:szCs w:val="21"/>
                <w:lang w:val="pl-PL"/>
              </w:rPr>
              <w:t>Mikrorurka</w:t>
            </w:r>
            <w:proofErr w:type="spellEnd"/>
          </w:p>
        </w:tc>
        <w:tc>
          <w:tcPr>
            <w:tcW w:w="3234" w:type="pct"/>
            <w:vAlign w:val="center"/>
          </w:tcPr>
          <w:p w14:paraId="6F18EB4F" w14:textId="3D4E803D" w:rsidR="00535C37" w:rsidRPr="00BF3C67" w:rsidRDefault="00535C37" w:rsidP="006B072C">
            <w:pPr>
              <w:pStyle w:val="EYTableText"/>
              <w:rPr>
                <w:rFonts w:ascii="Calibri" w:hAnsi="Calibri" w:cs="Calibri"/>
                <w:sz w:val="21"/>
                <w:szCs w:val="21"/>
                <w:lang w:val="pl-PL"/>
              </w:rPr>
            </w:pPr>
            <w:r w:rsidRPr="00BF3C67">
              <w:rPr>
                <w:rFonts w:ascii="Calibri" w:hAnsi="Calibri" w:cs="Calibri"/>
                <w:sz w:val="21"/>
                <w:szCs w:val="21"/>
                <w:lang w:val="pl-PL"/>
              </w:rPr>
              <w:t>Elastyczna, lekka rurka z tworzywa sztucznego o średnicy zewnętrznej 16 mm lub mniejszej.</w:t>
            </w:r>
          </w:p>
        </w:tc>
      </w:tr>
      <w:tr w:rsidR="00535C37" w:rsidRPr="00BF3C67" w14:paraId="295F1B1B" w14:textId="77777777" w:rsidTr="006D44E1">
        <w:tc>
          <w:tcPr>
            <w:tcW w:w="399" w:type="pct"/>
            <w:vAlign w:val="center"/>
          </w:tcPr>
          <w:p w14:paraId="4B93297F"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2FD30BD4" w14:textId="7B3F6F06"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Nadzór</w:t>
            </w:r>
          </w:p>
        </w:tc>
        <w:tc>
          <w:tcPr>
            <w:tcW w:w="3234" w:type="pct"/>
            <w:vAlign w:val="center"/>
          </w:tcPr>
          <w:p w14:paraId="4E79953D" w14:textId="658DE428" w:rsidR="00535C37" w:rsidRPr="00BF3C67" w:rsidRDefault="00535C37" w:rsidP="002A4E41">
            <w:pPr>
              <w:pStyle w:val="EYTableText"/>
              <w:rPr>
                <w:rFonts w:ascii="Calibri" w:hAnsi="Calibri" w:cs="Calibri"/>
                <w:sz w:val="21"/>
                <w:szCs w:val="21"/>
                <w:lang w:val="pl-PL"/>
              </w:rPr>
            </w:pPr>
            <w:r w:rsidRPr="00BF3C67">
              <w:rPr>
                <w:rFonts w:ascii="Calibri" w:hAnsi="Calibri" w:cs="Calibri"/>
                <w:sz w:val="21"/>
                <w:szCs w:val="21"/>
                <w:lang w:val="pl-PL"/>
              </w:rPr>
              <w:t>Czynności podejmowane przez</w:t>
            </w:r>
            <w:r w:rsidR="002A4E41" w:rsidRPr="00BF3C67">
              <w:rPr>
                <w:rFonts w:ascii="Calibri" w:hAnsi="Calibri" w:cs="Calibri"/>
                <w:sz w:val="21"/>
                <w:szCs w:val="21"/>
                <w:lang w:val="pl-PL"/>
              </w:rPr>
              <w:t xml:space="preserve"> OSD w sytuacji, gdy OK zgodnie </w:t>
            </w:r>
            <w:r w:rsidRPr="00BF3C67">
              <w:rPr>
                <w:rFonts w:ascii="Calibri" w:hAnsi="Calibri" w:cs="Calibri"/>
                <w:sz w:val="21"/>
                <w:szCs w:val="21"/>
                <w:lang w:val="pl-PL"/>
              </w:rPr>
              <w:t>z</w:t>
            </w:r>
            <w:r w:rsidR="002A4E41" w:rsidRPr="00BF3C67">
              <w:rPr>
                <w:rFonts w:ascii="Calibri" w:hAnsi="Calibri" w:cs="Calibri"/>
                <w:sz w:val="21"/>
                <w:szCs w:val="21"/>
                <w:lang w:val="pl-PL"/>
              </w:rPr>
              <w:t> </w:t>
            </w:r>
            <w:r w:rsidRPr="00BF3C67">
              <w:rPr>
                <w:rFonts w:ascii="Calibri" w:hAnsi="Calibri" w:cs="Calibri"/>
                <w:sz w:val="21"/>
                <w:szCs w:val="21"/>
                <w:lang w:val="pl-PL"/>
              </w:rPr>
              <w:t>wcześniejszym zgłoszeniem, wykonuje prace na obiektach lub infrastrukturze OSD.</w:t>
            </w:r>
          </w:p>
        </w:tc>
      </w:tr>
      <w:tr w:rsidR="007A4812" w:rsidRPr="00BF3C67" w14:paraId="1BC6D8CB" w14:textId="2AE5B55D" w:rsidTr="006D44E1">
        <w:tc>
          <w:tcPr>
            <w:tcW w:w="399" w:type="pct"/>
            <w:vAlign w:val="center"/>
          </w:tcPr>
          <w:p w14:paraId="249EFFE6" w14:textId="152BCCC6" w:rsidR="007A4812" w:rsidRPr="00BF3C67" w:rsidRDefault="007A4812"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002800CF" w14:textId="7E1FCA40" w:rsidR="007A4812" w:rsidRPr="00BF3C67" w:rsidRDefault="007A4812" w:rsidP="006D44E1">
            <w:pPr>
              <w:pStyle w:val="EYTableText"/>
              <w:rPr>
                <w:rFonts w:ascii="Calibri" w:hAnsi="Calibri" w:cs="Calibri"/>
                <w:sz w:val="21"/>
                <w:szCs w:val="21"/>
                <w:lang w:val="pl-PL"/>
              </w:rPr>
            </w:pPr>
            <w:r w:rsidRPr="00BF3C67">
              <w:rPr>
                <w:rFonts w:ascii="Calibri" w:hAnsi="Calibri" w:cs="Calibri"/>
                <w:sz w:val="21"/>
                <w:szCs w:val="21"/>
                <w:lang w:val="pl-PL"/>
              </w:rPr>
              <w:t>Oferta</w:t>
            </w:r>
          </w:p>
        </w:tc>
        <w:tc>
          <w:tcPr>
            <w:tcW w:w="3234" w:type="pct"/>
            <w:vAlign w:val="center"/>
          </w:tcPr>
          <w:p w14:paraId="19B3A4D2" w14:textId="41A9D313" w:rsidR="007A4812" w:rsidRPr="00BF3C67" w:rsidRDefault="007A4812" w:rsidP="007E175C">
            <w:pPr>
              <w:pStyle w:val="EYTableText"/>
              <w:rPr>
                <w:rFonts w:ascii="Calibri" w:hAnsi="Calibri" w:cs="Calibri"/>
                <w:sz w:val="21"/>
                <w:szCs w:val="21"/>
                <w:lang w:val="pl-PL"/>
              </w:rPr>
            </w:pPr>
            <w:r w:rsidRPr="00BF3C67">
              <w:rPr>
                <w:rFonts w:ascii="Calibri" w:hAnsi="Calibri" w:cs="Calibri"/>
                <w:sz w:val="21"/>
                <w:szCs w:val="21"/>
                <w:lang w:val="pl-PL"/>
              </w:rPr>
              <w:t>Dokument opublikowany przez OSD w trybie określonym w pkt 2</w:t>
            </w:r>
            <w:r w:rsidR="00820D97" w:rsidRPr="00BF3C67">
              <w:rPr>
                <w:rFonts w:ascii="Calibri" w:hAnsi="Calibri" w:cs="Calibri"/>
                <w:sz w:val="21"/>
                <w:szCs w:val="21"/>
                <w:lang w:val="pl-PL"/>
              </w:rPr>
              <w:t xml:space="preserve">.2 </w:t>
            </w:r>
            <w:proofErr w:type="spellStart"/>
            <w:r w:rsidR="00820D97" w:rsidRPr="00BF3C67">
              <w:rPr>
                <w:rFonts w:ascii="Calibri" w:hAnsi="Calibri" w:cs="Calibri"/>
                <w:sz w:val="21"/>
                <w:szCs w:val="21"/>
                <w:lang w:val="pl-PL"/>
              </w:rPr>
              <w:t>ppkt</w:t>
            </w:r>
            <w:proofErr w:type="spellEnd"/>
            <w:r w:rsidR="00820D97" w:rsidRPr="00BF3C67">
              <w:rPr>
                <w:rFonts w:ascii="Calibri" w:hAnsi="Calibri" w:cs="Calibri"/>
                <w:sz w:val="21"/>
                <w:szCs w:val="21"/>
                <w:lang w:val="pl-PL"/>
              </w:rPr>
              <w:t xml:space="preserve"> 3 i </w:t>
            </w:r>
            <w:r w:rsidR="008E6856" w:rsidRPr="00BF3C67">
              <w:rPr>
                <w:rFonts w:ascii="Calibri" w:hAnsi="Calibri" w:cs="Calibri"/>
                <w:sz w:val="21"/>
                <w:szCs w:val="21"/>
                <w:lang w:val="pl-PL"/>
              </w:rPr>
              <w:t xml:space="preserve">4 </w:t>
            </w:r>
            <w:r w:rsidRPr="00BF3C67">
              <w:rPr>
                <w:rFonts w:ascii="Calibri" w:hAnsi="Calibri" w:cs="Calibri"/>
                <w:sz w:val="21"/>
                <w:szCs w:val="21"/>
                <w:lang w:val="pl-PL"/>
              </w:rPr>
              <w:t xml:space="preserve">Wymagań, określający ramowe warunki współpracy międzyoperatorskiej w zakresie dostępu hurtowego do Sieci </w:t>
            </w:r>
            <w:r w:rsidR="00066E88" w:rsidRPr="00BF3C67">
              <w:rPr>
                <w:rFonts w:ascii="Calibri" w:hAnsi="Calibri" w:cs="Calibri"/>
                <w:sz w:val="21"/>
                <w:szCs w:val="21"/>
                <w:lang w:val="pl-PL"/>
              </w:rPr>
              <w:t>KPO4</w:t>
            </w:r>
            <w:r w:rsidRPr="00BF3C67">
              <w:rPr>
                <w:rFonts w:ascii="Calibri" w:hAnsi="Calibri" w:cs="Calibri"/>
                <w:sz w:val="21"/>
                <w:szCs w:val="21"/>
                <w:lang w:val="pl-PL"/>
              </w:rPr>
              <w:t xml:space="preserve"> wraz z określeniem </w:t>
            </w:r>
            <w:r w:rsidR="007E175C" w:rsidRPr="00BF3C67">
              <w:rPr>
                <w:rFonts w:ascii="Calibri" w:hAnsi="Calibri" w:cs="Calibri"/>
                <w:sz w:val="21"/>
                <w:szCs w:val="21"/>
                <w:lang w:val="pl-PL"/>
              </w:rPr>
              <w:t xml:space="preserve">cen </w:t>
            </w:r>
            <w:r w:rsidRPr="00BF3C67">
              <w:rPr>
                <w:rFonts w:ascii="Calibri" w:hAnsi="Calibri" w:cs="Calibri"/>
                <w:sz w:val="21"/>
                <w:szCs w:val="21"/>
                <w:lang w:val="pl-PL"/>
              </w:rPr>
              <w:t>zgodnie z postanowieniami Wymagań oraz uwzględnieniem rekomendacji Prezesa UKE.</w:t>
            </w:r>
          </w:p>
        </w:tc>
      </w:tr>
      <w:tr w:rsidR="00535C37" w:rsidRPr="00BF3C67" w14:paraId="1A160737" w14:textId="77777777" w:rsidTr="006D44E1">
        <w:tc>
          <w:tcPr>
            <w:tcW w:w="399" w:type="pct"/>
            <w:vAlign w:val="center"/>
          </w:tcPr>
          <w:p w14:paraId="6EF464FA"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33C9DE83" w14:textId="67597BEF"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Okres Rozliczeniowy</w:t>
            </w:r>
          </w:p>
        </w:tc>
        <w:tc>
          <w:tcPr>
            <w:tcW w:w="3234" w:type="pct"/>
            <w:vAlign w:val="center"/>
          </w:tcPr>
          <w:p w14:paraId="626A10DE" w14:textId="002349E4" w:rsidR="00535C37" w:rsidRPr="00BF3C67" w:rsidRDefault="00535C37" w:rsidP="00473191">
            <w:pPr>
              <w:pStyle w:val="EYTableText"/>
              <w:rPr>
                <w:rFonts w:ascii="Calibri" w:hAnsi="Calibri" w:cs="Calibri"/>
                <w:sz w:val="21"/>
                <w:szCs w:val="21"/>
                <w:lang w:val="pl-PL"/>
              </w:rPr>
            </w:pPr>
            <w:r w:rsidRPr="00BF3C67">
              <w:rPr>
                <w:rFonts w:ascii="Calibri" w:hAnsi="Calibri" w:cs="Calibri"/>
                <w:sz w:val="21"/>
                <w:szCs w:val="21"/>
                <w:lang w:val="pl-PL"/>
              </w:rPr>
              <w:t>Okres 1 miesiąca kalendarzowego, tj. od godziny 0:00 pierwszego dnia miesiąca do godz. 24:00 ostatniego dnia miesiąca kalendarzowego. Jeżeli Usługa nie obejmuje pełnego miesiąca, wówczas jednostką czasu stanowiącą podstawę do ustalenia opłaty jest każdy rozpoczęty dzień. W takim przypadku opłatę dzienną oblicza się jako iloraz opłaty miesięcznej oraz liczby 30.</w:t>
            </w:r>
          </w:p>
        </w:tc>
      </w:tr>
      <w:tr w:rsidR="00535C37" w:rsidRPr="00BF3C67" w14:paraId="2852EEF5" w14:textId="77777777" w:rsidTr="006D44E1">
        <w:tc>
          <w:tcPr>
            <w:tcW w:w="399" w:type="pct"/>
            <w:vAlign w:val="center"/>
          </w:tcPr>
          <w:p w14:paraId="1D3FEAEB"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5A1F9867" w14:textId="30D2ACE7" w:rsidR="00535C37" w:rsidRPr="00BF3C67" w:rsidRDefault="00535C37" w:rsidP="006D44E1">
            <w:pPr>
              <w:pStyle w:val="EYTableText"/>
              <w:rPr>
                <w:rFonts w:ascii="Calibri" w:hAnsi="Calibri" w:cs="Calibri"/>
                <w:sz w:val="21"/>
                <w:szCs w:val="21"/>
              </w:rPr>
            </w:pPr>
            <w:r w:rsidRPr="00BF3C67">
              <w:rPr>
                <w:rFonts w:ascii="Calibri" w:hAnsi="Calibri" w:cs="Calibri"/>
                <w:sz w:val="21"/>
                <w:szCs w:val="21"/>
              </w:rPr>
              <w:t>OLT</w:t>
            </w:r>
          </w:p>
        </w:tc>
        <w:tc>
          <w:tcPr>
            <w:tcW w:w="3234" w:type="pct"/>
            <w:vAlign w:val="center"/>
          </w:tcPr>
          <w:p w14:paraId="092695F1" w14:textId="0EA1E03A" w:rsidR="00535C37" w:rsidRPr="00BF3C67" w:rsidRDefault="00535C37" w:rsidP="00CF3A76">
            <w:pPr>
              <w:pStyle w:val="EYTableText"/>
              <w:rPr>
                <w:rFonts w:ascii="Calibri" w:hAnsi="Calibri" w:cs="Calibri"/>
                <w:sz w:val="21"/>
                <w:szCs w:val="21"/>
                <w:lang w:val="pl-PL"/>
              </w:rPr>
            </w:pPr>
            <w:r w:rsidRPr="00BF3C67">
              <w:rPr>
                <w:rFonts w:ascii="Calibri" w:hAnsi="Calibri" w:cs="Calibri"/>
                <w:sz w:val="21"/>
                <w:szCs w:val="21"/>
                <w:lang w:val="pl-PL"/>
              </w:rPr>
              <w:t xml:space="preserve">Ang. </w:t>
            </w:r>
            <w:r w:rsidRPr="00BF3C67">
              <w:rPr>
                <w:rFonts w:ascii="Calibri" w:hAnsi="Calibri" w:cs="Calibri"/>
                <w:i/>
                <w:sz w:val="21"/>
                <w:szCs w:val="21"/>
                <w:lang w:val="pl-PL"/>
              </w:rPr>
              <w:t xml:space="preserve">Optical Line </w:t>
            </w:r>
            <w:proofErr w:type="spellStart"/>
            <w:r w:rsidRPr="00BF3C67">
              <w:rPr>
                <w:rFonts w:ascii="Calibri" w:hAnsi="Calibri" w:cs="Calibri"/>
                <w:i/>
                <w:sz w:val="21"/>
                <w:szCs w:val="21"/>
                <w:lang w:val="pl-PL"/>
              </w:rPr>
              <w:t>Termination</w:t>
            </w:r>
            <w:proofErr w:type="spellEnd"/>
            <w:r w:rsidRPr="00BF3C67" w:rsidDel="00493226">
              <w:rPr>
                <w:rFonts w:ascii="Calibri" w:hAnsi="Calibri" w:cs="Calibri"/>
                <w:sz w:val="21"/>
                <w:szCs w:val="21"/>
                <w:lang w:val="pl-PL"/>
              </w:rPr>
              <w:t xml:space="preserve"> </w:t>
            </w:r>
            <w:r w:rsidRPr="00BF3C67">
              <w:rPr>
                <w:rFonts w:ascii="Calibri" w:hAnsi="Calibri" w:cs="Calibri"/>
                <w:sz w:val="21"/>
                <w:szCs w:val="21"/>
                <w:lang w:val="pl-PL"/>
              </w:rPr>
              <w:t>– zakończenie linii optycznej, Urządzenie telekomunikacyjne zlokalizowane w obiekcie PT.</w:t>
            </w:r>
          </w:p>
        </w:tc>
      </w:tr>
      <w:tr w:rsidR="00535C37" w:rsidRPr="00BF3C67" w14:paraId="356D956D" w14:textId="77777777" w:rsidTr="006D44E1">
        <w:tc>
          <w:tcPr>
            <w:tcW w:w="399" w:type="pct"/>
            <w:vAlign w:val="center"/>
          </w:tcPr>
          <w:p w14:paraId="574A5B18"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10A5ED85" w14:textId="3823FA69" w:rsidR="00535C37" w:rsidRPr="00BF3C67" w:rsidDel="0069634E" w:rsidRDefault="00535C37" w:rsidP="006D44E1">
            <w:pPr>
              <w:pStyle w:val="EYTableText"/>
              <w:rPr>
                <w:rFonts w:ascii="Calibri" w:hAnsi="Calibri" w:cs="Calibri"/>
                <w:sz w:val="21"/>
                <w:szCs w:val="21"/>
              </w:rPr>
            </w:pPr>
            <w:r w:rsidRPr="00BF3C67">
              <w:rPr>
                <w:rFonts w:ascii="Calibri" w:hAnsi="Calibri" w:cs="Calibri"/>
                <w:sz w:val="21"/>
                <w:szCs w:val="21"/>
              </w:rPr>
              <w:t>ONT</w:t>
            </w:r>
          </w:p>
        </w:tc>
        <w:tc>
          <w:tcPr>
            <w:tcW w:w="3234" w:type="pct"/>
            <w:vAlign w:val="center"/>
          </w:tcPr>
          <w:p w14:paraId="4895C9DA" w14:textId="1E674614" w:rsidR="00535C37" w:rsidRPr="00BF3C67" w:rsidRDefault="00535C37" w:rsidP="009A5B94">
            <w:pPr>
              <w:pStyle w:val="EYTableText"/>
              <w:rPr>
                <w:rFonts w:ascii="Calibri" w:hAnsi="Calibri" w:cs="Calibri"/>
                <w:sz w:val="21"/>
                <w:szCs w:val="21"/>
                <w:lang w:val="pl-PL"/>
              </w:rPr>
            </w:pPr>
            <w:r w:rsidRPr="00BF3C67">
              <w:rPr>
                <w:rFonts w:ascii="Calibri" w:hAnsi="Calibri" w:cs="Calibri"/>
                <w:sz w:val="21"/>
                <w:szCs w:val="21"/>
                <w:lang w:val="pl-PL"/>
              </w:rPr>
              <w:t xml:space="preserve">Ang. </w:t>
            </w:r>
            <w:r w:rsidRPr="00BF3C67">
              <w:rPr>
                <w:rFonts w:ascii="Calibri" w:hAnsi="Calibri" w:cs="Calibri"/>
                <w:i/>
                <w:sz w:val="21"/>
                <w:szCs w:val="21"/>
                <w:lang w:val="pl-PL"/>
              </w:rPr>
              <w:t xml:space="preserve">Optical Network </w:t>
            </w:r>
            <w:proofErr w:type="spellStart"/>
            <w:r w:rsidRPr="00BF3C67">
              <w:rPr>
                <w:rFonts w:ascii="Calibri" w:hAnsi="Calibri" w:cs="Calibri"/>
                <w:i/>
                <w:sz w:val="21"/>
                <w:szCs w:val="21"/>
                <w:lang w:val="pl-PL"/>
              </w:rPr>
              <w:t>Termination</w:t>
            </w:r>
            <w:proofErr w:type="spellEnd"/>
            <w:r w:rsidRPr="00BF3C67">
              <w:rPr>
                <w:rFonts w:ascii="Calibri" w:hAnsi="Calibri" w:cs="Calibri"/>
                <w:sz w:val="21"/>
                <w:szCs w:val="21"/>
                <w:lang w:val="pl-PL"/>
              </w:rPr>
              <w:t xml:space="preserve"> – Urządzenie telekomunikacyjne instalowane u Abonenta w celu realizacji transmisji w sieciach </w:t>
            </w:r>
            <w:proofErr w:type="spellStart"/>
            <w:r w:rsidRPr="00BF3C67">
              <w:rPr>
                <w:rFonts w:ascii="Calibri" w:hAnsi="Calibri" w:cs="Calibri"/>
                <w:sz w:val="21"/>
                <w:szCs w:val="21"/>
                <w:lang w:val="pl-PL"/>
              </w:rPr>
              <w:t>xPON</w:t>
            </w:r>
            <w:proofErr w:type="spellEnd"/>
            <w:r w:rsidRPr="00BF3C67">
              <w:rPr>
                <w:rFonts w:ascii="Calibri" w:hAnsi="Calibri" w:cs="Calibri"/>
                <w:sz w:val="21"/>
                <w:szCs w:val="21"/>
                <w:lang w:val="pl-PL"/>
              </w:rPr>
              <w:t>.</w:t>
            </w:r>
          </w:p>
        </w:tc>
      </w:tr>
      <w:tr w:rsidR="00535C37" w:rsidRPr="00BF3C67" w14:paraId="0F347B56" w14:textId="77777777" w:rsidTr="006D44E1">
        <w:tc>
          <w:tcPr>
            <w:tcW w:w="399" w:type="pct"/>
            <w:vAlign w:val="center"/>
          </w:tcPr>
          <w:p w14:paraId="7D58E3F6"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1053F376" w14:textId="794C40A5"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Oświadczenie</w:t>
            </w:r>
          </w:p>
        </w:tc>
        <w:tc>
          <w:tcPr>
            <w:tcW w:w="3234" w:type="pct"/>
            <w:vAlign w:val="center"/>
          </w:tcPr>
          <w:p w14:paraId="7FAF9D5A" w14:textId="61DA50DD"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Oświadczenie o dobrowolnym poddaniu się egzekucji.</w:t>
            </w:r>
          </w:p>
        </w:tc>
      </w:tr>
      <w:tr w:rsidR="00535C37" w:rsidRPr="00BF3C67" w14:paraId="5AE6306F" w14:textId="77777777" w:rsidTr="006D44E1">
        <w:tc>
          <w:tcPr>
            <w:tcW w:w="399" w:type="pct"/>
            <w:vAlign w:val="center"/>
          </w:tcPr>
          <w:p w14:paraId="4A91B53C"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6B6C4C9C" w14:textId="562E5578"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PA</w:t>
            </w:r>
          </w:p>
        </w:tc>
        <w:tc>
          <w:tcPr>
            <w:tcW w:w="3234" w:type="pct"/>
            <w:vAlign w:val="center"/>
          </w:tcPr>
          <w:p w14:paraId="34C3E99E" w14:textId="544D31E7" w:rsidR="00535C37" w:rsidRPr="00BF3C67" w:rsidRDefault="00535C37" w:rsidP="00F857B6">
            <w:pPr>
              <w:pStyle w:val="EYTableText"/>
              <w:rPr>
                <w:rFonts w:ascii="Calibri" w:hAnsi="Calibri" w:cs="Calibri"/>
                <w:sz w:val="21"/>
                <w:szCs w:val="21"/>
                <w:lang w:val="pl-PL"/>
              </w:rPr>
            </w:pPr>
            <w:r w:rsidRPr="00BF3C67">
              <w:rPr>
                <w:rFonts w:ascii="Calibri" w:hAnsi="Calibri" w:cs="Calibri"/>
                <w:sz w:val="21"/>
                <w:szCs w:val="21"/>
                <w:lang w:val="pl-PL"/>
              </w:rPr>
              <w:t>Punkt Adresowy – zestaw danych adresowych zgodnych z wymaganiami określonymi w rozporządzeniu Ministra Cyfryzacji z</w:t>
            </w:r>
            <w:r w:rsidR="00EA113F" w:rsidRPr="00BF3C67">
              <w:rPr>
                <w:rFonts w:ascii="Calibri" w:hAnsi="Calibri" w:cs="Calibri"/>
                <w:sz w:val="21"/>
                <w:szCs w:val="21"/>
                <w:lang w:val="pl-PL"/>
              </w:rPr>
              <w:t> </w:t>
            </w:r>
            <w:r w:rsidRPr="00BF3C67">
              <w:rPr>
                <w:rFonts w:ascii="Calibri" w:hAnsi="Calibri" w:cs="Calibri"/>
                <w:sz w:val="21"/>
                <w:szCs w:val="21"/>
                <w:lang w:val="pl-PL"/>
              </w:rPr>
              <w:t>dnia 19 grudnia 2022 r. w sprawie inwentaryzacji infrastruktury i</w:t>
            </w:r>
            <w:r w:rsidR="00EA113F" w:rsidRPr="00BF3C67">
              <w:rPr>
                <w:rFonts w:ascii="Calibri" w:hAnsi="Calibri" w:cs="Calibri"/>
                <w:sz w:val="21"/>
                <w:szCs w:val="21"/>
                <w:lang w:val="pl-PL"/>
              </w:rPr>
              <w:t> </w:t>
            </w:r>
            <w:r w:rsidRPr="00BF3C67">
              <w:rPr>
                <w:rFonts w:ascii="Calibri" w:hAnsi="Calibri" w:cs="Calibri"/>
                <w:sz w:val="21"/>
                <w:szCs w:val="21"/>
                <w:lang w:val="pl-PL"/>
              </w:rPr>
              <w:t>usług telekomunikacyjnych</w:t>
            </w:r>
            <w:r w:rsidRPr="00BF3C67" w:rsidDel="00CB0FA9">
              <w:rPr>
                <w:rFonts w:ascii="Calibri" w:hAnsi="Calibri" w:cs="Calibri"/>
                <w:sz w:val="21"/>
                <w:szCs w:val="21"/>
                <w:lang w:val="pl-PL"/>
              </w:rPr>
              <w:t xml:space="preserve"> </w:t>
            </w:r>
            <w:r w:rsidRPr="00BF3C67">
              <w:rPr>
                <w:rFonts w:ascii="Calibri" w:hAnsi="Calibri" w:cs="Calibri"/>
                <w:sz w:val="21"/>
                <w:szCs w:val="21"/>
                <w:lang w:val="pl-PL"/>
              </w:rPr>
              <w:t xml:space="preserve">(Dz. U. z </w:t>
            </w:r>
            <w:r w:rsidR="00814D4F" w:rsidRPr="00BF3C67">
              <w:rPr>
                <w:rFonts w:ascii="Calibri" w:hAnsi="Calibri" w:cs="Calibri"/>
                <w:sz w:val="21"/>
                <w:szCs w:val="21"/>
                <w:lang w:val="pl-PL"/>
              </w:rPr>
              <w:t xml:space="preserve">2024 </w:t>
            </w:r>
            <w:r w:rsidRPr="00BF3C67">
              <w:rPr>
                <w:rFonts w:ascii="Calibri" w:hAnsi="Calibri" w:cs="Calibri"/>
                <w:sz w:val="21"/>
                <w:szCs w:val="21"/>
                <w:lang w:val="pl-PL"/>
              </w:rPr>
              <w:t xml:space="preserve">r., poz. </w:t>
            </w:r>
            <w:r w:rsidR="00814D4F" w:rsidRPr="00BF3C67">
              <w:rPr>
                <w:rFonts w:ascii="Calibri" w:hAnsi="Calibri" w:cs="Calibri"/>
                <w:sz w:val="21"/>
                <w:szCs w:val="21"/>
                <w:lang w:val="pl-PL"/>
              </w:rPr>
              <w:t>45</w:t>
            </w:r>
            <w:r w:rsidRPr="00BF3C67">
              <w:rPr>
                <w:rFonts w:ascii="Calibri" w:hAnsi="Calibri" w:cs="Calibri"/>
                <w:sz w:val="21"/>
                <w:szCs w:val="21"/>
                <w:lang w:val="pl-PL"/>
              </w:rPr>
              <w:t>)</w:t>
            </w:r>
            <w:r w:rsidR="00AF6565" w:rsidRPr="00BF3C67">
              <w:rPr>
                <w:rFonts w:ascii="Calibri" w:hAnsi="Calibri" w:cs="Calibri"/>
                <w:sz w:val="21"/>
                <w:szCs w:val="21"/>
                <w:lang w:val="pl-PL"/>
              </w:rPr>
              <w:t xml:space="preserve"> lub innych</w:t>
            </w:r>
            <w:r w:rsidR="00F75FE7" w:rsidRPr="00BF3C67">
              <w:rPr>
                <w:rFonts w:ascii="Calibri" w:hAnsi="Calibri" w:cs="Calibri"/>
                <w:sz w:val="21"/>
                <w:szCs w:val="21"/>
                <w:lang w:val="pl-PL"/>
              </w:rPr>
              <w:t xml:space="preserve"> </w:t>
            </w:r>
            <w:r w:rsidR="00AF6565" w:rsidRPr="00BF3C67">
              <w:rPr>
                <w:rFonts w:ascii="Calibri" w:hAnsi="Calibri" w:cs="Calibri"/>
                <w:sz w:val="21"/>
                <w:szCs w:val="21"/>
                <w:lang w:val="pl-PL"/>
              </w:rPr>
              <w:t>powszechnie obowiązujących przepisach prawa</w:t>
            </w:r>
            <w:r w:rsidRPr="00BF3C67">
              <w:rPr>
                <w:rFonts w:ascii="Calibri" w:hAnsi="Calibri" w:cs="Calibri"/>
                <w:sz w:val="21"/>
                <w:szCs w:val="21"/>
                <w:lang w:val="pl-PL"/>
              </w:rPr>
              <w:t>.</w:t>
            </w:r>
          </w:p>
        </w:tc>
      </w:tr>
      <w:tr w:rsidR="00535C37" w:rsidRPr="00BF3C67" w14:paraId="7A344C25" w14:textId="77777777" w:rsidTr="006D44E1">
        <w:tc>
          <w:tcPr>
            <w:tcW w:w="399" w:type="pct"/>
            <w:vAlign w:val="center"/>
          </w:tcPr>
          <w:p w14:paraId="59571EC6"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4BDCEA97" w14:textId="52E29410"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PDU</w:t>
            </w:r>
          </w:p>
        </w:tc>
        <w:tc>
          <w:tcPr>
            <w:tcW w:w="3234" w:type="pct"/>
            <w:vAlign w:val="center"/>
          </w:tcPr>
          <w:p w14:paraId="75207BA4" w14:textId="51FF1007" w:rsidR="00535C37" w:rsidRPr="00BF3C67" w:rsidRDefault="00535C37" w:rsidP="001B326F">
            <w:pPr>
              <w:pStyle w:val="EYTableText"/>
              <w:rPr>
                <w:rFonts w:ascii="Calibri" w:hAnsi="Calibri" w:cs="Calibri"/>
                <w:sz w:val="21"/>
                <w:szCs w:val="21"/>
                <w:lang w:val="pl-PL"/>
              </w:rPr>
            </w:pPr>
            <w:r w:rsidRPr="00BF3C67">
              <w:rPr>
                <w:rFonts w:ascii="Calibri" w:hAnsi="Calibri" w:cs="Calibri"/>
                <w:sz w:val="21"/>
                <w:szCs w:val="21"/>
                <w:lang w:val="pl-PL"/>
              </w:rPr>
              <w:t xml:space="preserve">Punkt Dostępu do Usługi – element sieci, w którym OK uzyskuje dostęp do Infrastruktury telekomunikacyjnej Sieci </w:t>
            </w:r>
            <w:r w:rsidR="00066E88" w:rsidRPr="00BF3C67">
              <w:rPr>
                <w:rFonts w:ascii="Calibri" w:hAnsi="Calibri" w:cs="Calibri"/>
                <w:sz w:val="21"/>
                <w:szCs w:val="21"/>
                <w:lang w:val="pl-PL"/>
              </w:rPr>
              <w:t>KPO4</w:t>
            </w:r>
            <w:r w:rsidRPr="00BF3C67">
              <w:rPr>
                <w:rFonts w:ascii="Calibri" w:hAnsi="Calibri" w:cs="Calibri"/>
                <w:sz w:val="21"/>
                <w:szCs w:val="21"/>
                <w:lang w:val="pl-PL"/>
              </w:rPr>
              <w:t xml:space="preserve"> (m.in. węzeł, szafa kablowa, studnia, mufa kablowa), w miejscu określonym przez indywidualny unikalny identyfikator i PA lub współrzędne geograficzne. PDU jest jednym z Punktów Elastyczności.</w:t>
            </w:r>
          </w:p>
        </w:tc>
      </w:tr>
      <w:tr w:rsidR="00F75FE7" w:rsidRPr="00BF3C67" w14:paraId="16F5241D" w14:textId="77777777" w:rsidTr="006D44E1">
        <w:tc>
          <w:tcPr>
            <w:tcW w:w="399" w:type="pct"/>
            <w:vAlign w:val="center"/>
          </w:tcPr>
          <w:p w14:paraId="7641F481" w14:textId="77777777" w:rsidR="00F75FE7" w:rsidRPr="00BF3C67" w:rsidRDefault="00F75FE7" w:rsidP="006D44E1">
            <w:pPr>
              <w:pStyle w:val="EYTableText"/>
              <w:numPr>
                <w:ilvl w:val="0"/>
                <w:numId w:val="67"/>
              </w:numPr>
              <w:ind w:left="295"/>
              <w:rPr>
                <w:rFonts w:ascii="Calibri" w:hAnsi="Calibri" w:cs="Calibri"/>
                <w:sz w:val="21"/>
                <w:szCs w:val="21"/>
                <w:lang w:val="pl-PL"/>
              </w:rPr>
            </w:pPr>
          </w:p>
        </w:tc>
        <w:tc>
          <w:tcPr>
            <w:tcW w:w="1367" w:type="pct"/>
            <w:vAlign w:val="center"/>
          </w:tcPr>
          <w:p w14:paraId="5B4DDDA4" w14:textId="06A54EBF" w:rsidR="00F75FE7" w:rsidRPr="00BF3C67" w:rsidRDefault="00A6528C" w:rsidP="006D44E1">
            <w:pPr>
              <w:pStyle w:val="EYTableText"/>
              <w:rPr>
                <w:rFonts w:ascii="Calibri" w:hAnsi="Calibri" w:cs="Calibri"/>
                <w:sz w:val="21"/>
                <w:szCs w:val="21"/>
                <w:lang w:val="pl-PL"/>
              </w:rPr>
            </w:pPr>
            <w:proofErr w:type="spellStart"/>
            <w:r w:rsidRPr="00BF3C67">
              <w:rPr>
                <w:rFonts w:ascii="Calibri" w:hAnsi="Calibri" w:cs="Calibri"/>
                <w:sz w:val="21"/>
                <w:szCs w:val="21"/>
                <w:lang w:val="pl-PL"/>
              </w:rPr>
              <w:t>Pke</w:t>
            </w:r>
            <w:proofErr w:type="spellEnd"/>
          </w:p>
        </w:tc>
        <w:tc>
          <w:tcPr>
            <w:tcW w:w="3234" w:type="pct"/>
            <w:vAlign w:val="center"/>
          </w:tcPr>
          <w:p w14:paraId="553CC241" w14:textId="114C3159" w:rsidR="00F75FE7" w:rsidRPr="00BF3C67" w:rsidRDefault="00DD20DA" w:rsidP="00736ACB">
            <w:pPr>
              <w:pStyle w:val="EYTableText"/>
              <w:rPr>
                <w:rFonts w:ascii="Calibri" w:hAnsi="Calibri" w:cs="Calibri"/>
                <w:sz w:val="21"/>
                <w:szCs w:val="21"/>
                <w:lang w:val="pl-PL"/>
              </w:rPr>
            </w:pPr>
            <w:r w:rsidRPr="00BF3C67">
              <w:rPr>
                <w:rFonts w:ascii="Calibri" w:hAnsi="Calibri" w:cs="Calibri"/>
                <w:sz w:val="21"/>
                <w:szCs w:val="21"/>
                <w:lang w:val="pl-PL"/>
              </w:rPr>
              <w:t>Ustawa z dnia 12 lipca 2024 r. - Prawo K</w:t>
            </w:r>
            <w:r w:rsidR="0035699D" w:rsidRPr="00BF3C67">
              <w:rPr>
                <w:rFonts w:ascii="Calibri" w:hAnsi="Calibri" w:cs="Calibri"/>
                <w:sz w:val="21"/>
                <w:szCs w:val="21"/>
                <w:lang w:val="pl-PL"/>
              </w:rPr>
              <w:t>omunikacji Elektronicznej (</w:t>
            </w:r>
            <w:proofErr w:type="spellStart"/>
            <w:r w:rsidR="0035699D" w:rsidRPr="00BF3C67">
              <w:rPr>
                <w:rFonts w:ascii="Calibri" w:hAnsi="Calibri" w:cs="Calibri"/>
                <w:sz w:val="21"/>
                <w:szCs w:val="21"/>
                <w:lang w:val="pl-PL"/>
              </w:rPr>
              <w:t>t.j</w:t>
            </w:r>
            <w:proofErr w:type="spellEnd"/>
            <w:r w:rsidR="0035699D" w:rsidRPr="00BF3C67">
              <w:rPr>
                <w:rFonts w:ascii="Calibri" w:hAnsi="Calibri" w:cs="Calibri"/>
                <w:sz w:val="21"/>
                <w:szCs w:val="21"/>
                <w:lang w:val="pl-PL"/>
              </w:rPr>
              <w:t>. </w:t>
            </w:r>
            <w:r w:rsidRPr="00BF3C67">
              <w:rPr>
                <w:rFonts w:ascii="Calibri" w:hAnsi="Calibri" w:cs="Calibri"/>
                <w:sz w:val="21"/>
                <w:szCs w:val="21"/>
                <w:lang w:val="pl-PL"/>
              </w:rPr>
              <w:t>Dz.U z 2024 r. poz. 1221).</w:t>
            </w:r>
          </w:p>
        </w:tc>
      </w:tr>
      <w:tr w:rsidR="00535C37" w:rsidRPr="00BF3C67" w14:paraId="1F678C3D" w14:textId="77777777" w:rsidTr="006D44E1">
        <w:tc>
          <w:tcPr>
            <w:tcW w:w="399" w:type="pct"/>
            <w:vAlign w:val="center"/>
          </w:tcPr>
          <w:p w14:paraId="62A9E67C"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13ACDF26" w14:textId="10492F57"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Podbudowa słupowa</w:t>
            </w:r>
          </w:p>
        </w:tc>
        <w:tc>
          <w:tcPr>
            <w:tcW w:w="3234" w:type="pct"/>
            <w:vAlign w:val="center"/>
          </w:tcPr>
          <w:p w14:paraId="69F96368" w14:textId="5526E33F" w:rsidR="00535C37" w:rsidRPr="00BF3C67" w:rsidRDefault="00535C37" w:rsidP="0073492C">
            <w:pPr>
              <w:pStyle w:val="EYTableText"/>
              <w:rPr>
                <w:rFonts w:ascii="Calibri" w:hAnsi="Calibri" w:cs="Calibri"/>
                <w:sz w:val="21"/>
                <w:szCs w:val="21"/>
                <w:lang w:val="pl-PL"/>
              </w:rPr>
            </w:pPr>
            <w:r w:rsidRPr="00BF3C67">
              <w:rPr>
                <w:rFonts w:ascii="Calibri" w:hAnsi="Calibri" w:cs="Calibri"/>
                <w:sz w:val="21"/>
                <w:szCs w:val="21"/>
                <w:lang w:val="pl-PL"/>
              </w:rPr>
              <w:t>Konstrukcje wsporcze: słupy drewniane, słupy żelbetowe, słupy kompozytowe, ewentualnie konstrukcje wsporcze z innych materiałów mocowane do obiektów trwałych oraz osprzęt do zawieszania przewodów drutowych i kabli napowietrznych.</w:t>
            </w:r>
          </w:p>
        </w:tc>
      </w:tr>
      <w:tr w:rsidR="00535C37" w:rsidRPr="00BF3C67" w14:paraId="4C9839E6" w14:textId="77777777" w:rsidTr="006D44E1">
        <w:tc>
          <w:tcPr>
            <w:tcW w:w="399" w:type="pct"/>
            <w:vAlign w:val="center"/>
          </w:tcPr>
          <w:p w14:paraId="20B11BAC"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0F6E439B" w14:textId="2AFC00A2"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PIT</w:t>
            </w:r>
          </w:p>
        </w:tc>
        <w:tc>
          <w:tcPr>
            <w:tcW w:w="3234" w:type="pct"/>
            <w:vAlign w:val="center"/>
          </w:tcPr>
          <w:p w14:paraId="14243880" w14:textId="76414745" w:rsidR="00535C37" w:rsidRPr="00BF3C67" w:rsidRDefault="00535C37" w:rsidP="00F96DF9">
            <w:pPr>
              <w:pStyle w:val="EYTableText"/>
              <w:rPr>
                <w:rFonts w:ascii="Calibri" w:hAnsi="Calibri" w:cs="Calibri"/>
                <w:sz w:val="21"/>
                <w:szCs w:val="21"/>
                <w:lang w:val="pl-PL"/>
              </w:rPr>
            </w:pPr>
            <w:r w:rsidRPr="00BF3C67">
              <w:rPr>
                <w:rFonts w:ascii="Calibri" w:hAnsi="Calibri" w:cs="Calibri"/>
                <w:sz w:val="21"/>
                <w:szCs w:val="21"/>
                <w:lang w:val="pl-PL"/>
              </w:rPr>
              <w:t>Punkt Informacyjny ds. Telekomunikacji – punkt informacyjny prowadzony przez Prezesa UKE zgodnie z rozdziałem 2a Ustawy.</w:t>
            </w:r>
          </w:p>
        </w:tc>
      </w:tr>
      <w:tr w:rsidR="00535C37" w:rsidRPr="00BF3C67" w14:paraId="3C10BA7F" w14:textId="77777777" w:rsidTr="006D44E1">
        <w:tc>
          <w:tcPr>
            <w:tcW w:w="399" w:type="pct"/>
            <w:vAlign w:val="center"/>
          </w:tcPr>
          <w:p w14:paraId="42AB2E2C"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627BB283" w14:textId="457F60A3"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Połączenie sieci</w:t>
            </w:r>
          </w:p>
        </w:tc>
        <w:tc>
          <w:tcPr>
            <w:tcW w:w="3234" w:type="pct"/>
            <w:vAlign w:val="center"/>
          </w:tcPr>
          <w:p w14:paraId="3E7C27D4" w14:textId="13919DEA" w:rsidR="00535C37" w:rsidRPr="00BF3C67" w:rsidRDefault="00535C37" w:rsidP="00A525A5">
            <w:pPr>
              <w:pStyle w:val="EYTableText"/>
              <w:rPr>
                <w:rFonts w:ascii="Calibri" w:hAnsi="Calibri" w:cs="Calibri"/>
                <w:sz w:val="21"/>
                <w:szCs w:val="21"/>
                <w:lang w:val="pl-PL"/>
              </w:rPr>
            </w:pPr>
            <w:r w:rsidRPr="00BF3C67">
              <w:rPr>
                <w:rFonts w:ascii="Calibri" w:hAnsi="Calibri" w:cs="Calibri"/>
                <w:sz w:val="21"/>
                <w:szCs w:val="21"/>
                <w:lang w:val="pl-PL"/>
              </w:rPr>
              <w:t>Fizyczne i logiczne połączenie publicznych Sieci telekomunikacyjnych użytkowanych przez tego samego lub różnych PT, celem umożliwienia użytkownikom korzystającym z usług lub sieci jednego PT, komunikowania się z użytkownikami korzystającymi z usług lub sieci tego samego lub innego PT albo dostępu do usług dostarczanych przez innego PT. Połączenie sieci stanowi szczególny rodzaj dostępu telekomunikacyjnego realizowanego pomiędzy PT.</w:t>
            </w:r>
          </w:p>
        </w:tc>
      </w:tr>
      <w:tr w:rsidR="00535C37" w:rsidRPr="00BF3C67" w14:paraId="1F990B50" w14:textId="77777777" w:rsidTr="006D44E1">
        <w:tc>
          <w:tcPr>
            <w:tcW w:w="399" w:type="pct"/>
            <w:vAlign w:val="center"/>
          </w:tcPr>
          <w:p w14:paraId="5F9ED87A"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68CF62BD" w14:textId="3C172979"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Połączenie sieci w trybie kolokacji</w:t>
            </w:r>
          </w:p>
        </w:tc>
        <w:tc>
          <w:tcPr>
            <w:tcW w:w="3234" w:type="pct"/>
            <w:vAlign w:val="center"/>
          </w:tcPr>
          <w:p w14:paraId="770BED3C" w14:textId="2B7CC943"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 xml:space="preserve">Tryb połączenia Sieci telekomunikacyjnej, w którym OK zapewnia całą Infrastrukturę telekomunikacyjną, między własną siecią, </w:t>
            </w:r>
            <w:r w:rsidRPr="00BF3C67">
              <w:rPr>
                <w:rFonts w:ascii="Calibri" w:hAnsi="Calibri" w:cs="Calibri"/>
                <w:sz w:val="21"/>
                <w:szCs w:val="21"/>
                <w:lang w:val="pl-PL"/>
              </w:rPr>
              <w:lastRenderedPageBreak/>
              <w:t>a odpowiednim węzłem w sieci OSD wybranym z wykazu PDU. W trybie kolokacji urządzenia OK zlokalizowane są w lokalizacji PDU OSD, FPSS umiejscowiony jest po liniowej stronie przełącznicy należącej do OSD.</w:t>
            </w:r>
          </w:p>
        </w:tc>
      </w:tr>
      <w:tr w:rsidR="00535C37" w:rsidRPr="00BF3C67" w14:paraId="6EE838DB" w14:textId="77777777" w:rsidTr="006D44E1">
        <w:tc>
          <w:tcPr>
            <w:tcW w:w="399" w:type="pct"/>
            <w:vAlign w:val="center"/>
          </w:tcPr>
          <w:p w14:paraId="1935BF2F"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4D53C0EC" w14:textId="6BE3B222"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Połączenie sieci w trybie liniowym</w:t>
            </w:r>
          </w:p>
        </w:tc>
        <w:tc>
          <w:tcPr>
            <w:tcW w:w="3234" w:type="pct"/>
            <w:vAlign w:val="center"/>
          </w:tcPr>
          <w:p w14:paraId="211CF4CE" w14:textId="531609A8"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Tryb połączenia Sieci telekomunikacyjnej polegający na połączeniu włókien światłowodowych kabla OSD z włóknami światłowodowymi kabla biegnącego do sieci OK. FPSS umiejscowiony jest w studni kablowej, zasobniku kablowym, szafce, Szafie, mufo-przełącznicy, przełącznicy światłowodowej ODF (</w:t>
            </w:r>
            <w:r w:rsidRPr="00BF3C67">
              <w:rPr>
                <w:rFonts w:ascii="Calibri" w:hAnsi="Calibri" w:cs="Calibri"/>
                <w:i/>
                <w:sz w:val="21"/>
                <w:szCs w:val="21"/>
                <w:lang w:val="pl-PL"/>
              </w:rPr>
              <w:t xml:space="preserve">Optical Distribution </w:t>
            </w:r>
            <w:proofErr w:type="spellStart"/>
            <w:r w:rsidRPr="00BF3C67">
              <w:rPr>
                <w:rFonts w:ascii="Calibri" w:hAnsi="Calibri" w:cs="Calibri"/>
                <w:i/>
                <w:sz w:val="21"/>
                <w:szCs w:val="21"/>
                <w:lang w:val="pl-PL"/>
              </w:rPr>
              <w:t>Frame</w:t>
            </w:r>
            <w:proofErr w:type="spellEnd"/>
            <w:r w:rsidRPr="00BF3C67">
              <w:rPr>
                <w:rFonts w:ascii="Calibri" w:hAnsi="Calibri" w:cs="Calibri"/>
                <w:sz w:val="21"/>
                <w:szCs w:val="21"/>
                <w:lang w:val="pl-PL"/>
              </w:rPr>
              <w:t>) lub innym Punkcie Elastyczności dla włókien światłowodowych.</w:t>
            </w:r>
          </w:p>
        </w:tc>
      </w:tr>
      <w:tr w:rsidR="0033665F" w:rsidRPr="00BF3C67" w14:paraId="0432EA1D" w14:textId="77777777" w:rsidTr="006D44E1">
        <w:tc>
          <w:tcPr>
            <w:tcW w:w="399" w:type="pct"/>
            <w:vAlign w:val="center"/>
          </w:tcPr>
          <w:p w14:paraId="4D90BD13" w14:textId="77777777" w:rsidR="0033665F" w:rsidRPr="00BF3C67" w:rsidRDefault="0033665F" w:rsidP="006D44E1">
            <w:pPr>
              <w:pStyle w:val="EYTableText"/>
              <w:numPr>
                <w:ilvl w:val="0"/>
                <w:numId w:val="67"/>
              </w:numPr>
              <w:ind w:left="295"/>
              <w:rPr>
                <w:rFonts w:ascii="Calibri" w:hAnsi="Calibri" w:cs="Calibri"/>
                <w:sz w:val="21"/>
                <w:szCs w:val="21"/>
                <w:lang w:val="pl-PL"/>
              </w:rPr>
            </w:pPr>
          </w:p>
        </w:tc>
        <w:tc>
          <w:tcPr>
            <w:tcW w:w="1367" w:type="pct"/>
            <w:vAlign w:val="center"/>
          </w:tcPr>
          <w:p w14:paraId="44B270F2" w14:textId="19CAB698" w:rsidR="0033665F" w:rsidRPr="00BF3C67" w:rsidRDefault="0033665F" w:rsidP="006D44E1">
            <w:pPr>
              <w:pStyle w:val="EYTableText"/>
              <w:rPr>
                <w:rFonts w:ascii="Calibri" w:hAnsi="Calibri" w:cs="Calibri"/>
                <w:sz w:val="21"/>
                <w:szCs w:val="21"/>
                <w:lang w:val="pl-PL"/>
              </w:rPr>
            </w:pPr>
            <w:r w:rsidRPr="00BF3C67">
              <w:rPr>
                <w:rFonts w:ascii="Calibri" w:hAnsi="Calibri" w:cs="Calibri"/>
                <w:sz w:val="21"/>
                <w:szCs w:val="21"/>
                <w:lang w:val="pl-PL"/>
              </w:rPr>
              <w:t>Portal</w:t>
            </w:r>
          </w:p>
        </w:tc>
        <w:tc>
          <w:tcPr>
            <w:tcW w:w="3234" w:type="pct"/>
            <w:vAlign w:val="center"/>
          </w:tcPr>
          <w:p w14:paraId="0CA3D519" w14:textId="6327F63C" w:rsidR="0033665F" w:rsidRPr="00BF3C67" w:rsidRDefault="0033665F" w:rsidP="00473C58">
            <w:pPr>
              <w:pStyle w:val="EYTableText"/>
              <w:rPr>
                <w:rFonts w:ascii="Calibri" w:hAnsi="Calibri" w:cs="Calibri"/>
                <w:sz w:val="21"/>
                <w:szCs w:val="21"/>
                <w:lang w:val="pl-PL"/>
              </w:rPr>
            </w:pPr>
            <w:r w:rsidRPr="00BF3C67">
              <w:rPr>
                <w:rFonts w:ascii="Calibri" w:hAnsi="Calibri" w:cs="Calibri"/>
                <w:sz w:val="21"/>
                <w:szCs w:val="21"/>
                <w:lang w:val="pl-PL"/>
              </w:rPr>
              <w:t>Ogólnodostępny portal www OSD</w:t>
            </w:r>
            <w:r w:rsidR="001F6A8A" w:rsidRPr="00BF3C67">
              <w:rPr>
                <w:rFonts w:ascii="Calibri" w:hAnsi="Calibri" w:cs="Calibri"/>
                <w:sz w:val="21"/>
                <w:szCs w:val="21"/>
                <w:lang w:val="pl-PL"/>
              </w:rPr>
              <w:t>.</w:t>
            </w:r>
          </w:p>
        </w:tc>
      </w:tr>
      <w:tr w:rsidR="00535C37" w:rsidRPr="00BF3C67" w14:paraId="5F37720E" w14:textId="77777777" w:rsidTr="006D44E1">
        <w:tc>
          <w:tcPr>
            <w:tcW w:w="399" w:type="pct"/>
            <w:vAlign w:val="center"/>
          </w:tcPr>
          <w:p w14:paraId="5D444707"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5DDA2856" w14:textId="3DF4393A"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PPDU</w:t>
            </w:r>
          </w:p>
        </w:tc>
        <w:tc>
          <w:tcPr>
            <w:tcW w:w="3234" w:type="pct"/>
            <w:vAlign w:val="center"/>
          </w:tcPr>
          <w:p w14:paraId="154A51F9" w14:textId="1EE05518"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 xml:space="preserve">Pasywny Punkt Dostępu do Usługi – PDU, który zostaje zainstalowany na Sieci </w:t>
            </w:r>
            <w:r w:rsidR="00066E88" w:rsidRPr="00BF3C67">
              <w:rPr>
                <w:rFonts w:ascii="Calibri" w:hAnsi="Calibri" w:cs="Calibri"/>
                <w:sz w:val="21"/>
                <w:szCs w:val="21"/>
                <w:lang w:val="pl-PL"/>
              </w:rPr>
              <w:t>KPO4</w:t>
            </w:r>
            <w:r w:rsidRPr="00BF3C67">
              <w:rPr>
                <w:rFonts w:ascii="Calibri" w:hAnsi="Calibri" w:cs="Calibri"/>
                <w:sz w:val="21"/>
                <w:szCs w:val="21"/>
                <w:lang w:val="pl-PL"/>
              </w:rPr>
              <w:t xml:space="preserve"> w celu połączenia jej z Siecią telekomunikacyjną OK w lokalizacji, w której wcześniej nie było PDU.</w:t>
            </w:r>
          </w:p>
        </w:tc>
      </w:tr>
      <w:tr w:rsidR="00535C37" w:rsidRPr="00BF3C67" w14:paraId="7CF2DB4E" w14:textId="77777777" w:rsidTr="006D44E1">
        <w:tc>
          <w:tcPr>
            <w:tcW w:w="399" w:type="pct"/>
            <w:vAlign w:val="center"/>
          </w:tcPr>
          <w:p w14:paraId="1B920B6E"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6D1F708E" w14:textId="037A911C"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 xml:space="preserve">Prace planowe na Infrastrukturze </w:t>
            </w:r>
            <w:r w:rsidR="006A0640" w:rsidRPr="00BF3C67">
              <w:rPr>
                <w:rFonts w:ascii="Calibri" w:hAnsi="Calibri" w:cs="Calibri"/>
                <w:sz w:val="21"/>
                <w:szCs w:val="21"/>
                <w:lang w:val="pl-PL"/>
              </w:rPr>
              <w:t>szerokopasmowej</w:t>
            </w:r>
          </w:p>
        </w:tc>
        <w:tc>
          <w:tcPr>
            <w:tcW w:w="3234" w:type="pct"/>
            <w:vAlign w:val="center"/>
          </w:tcPr>
          <w:p w14:paraId="6A2DDFE2" w14:textId="4312325C" w:rsidR="00535C37" w:rsidRPr="00BF3C67" w:rsidRDefault="00535C37" w:rsidP="006A0640">
            <w:pPr>
              <w:pStyle w:val="EYTableText"/>
              <w:rPr>
                <w:rFonts w:ascii="Calibri" w:hAnsi="Calibri" w:cs="Calibri"/>
                <w:sz w:val="21"/>
                <w:szCs w:val="21"/>
                <w:lang w:val="pl-PL"/>
              </w:rPr>
            </w:pPr>
            <w:r w:rsidRPr="00BF3C67">
              <w:rPr>
                <w:rFonts w:ascii="Calibri" w:hAnsi="Calibri" w:cs="Calibri"/>
                <w:sz w:val="21"/>
                <w:szCs w:val="21"/>
                <w:lang w:val="pl-PL"/>
              </w:rPr>
              <w:t xml:space="preserve">Prace wykonywane przez OSD, związane z konserwacją i utrzymaniem Infrastruktury </w:t>
            </w:r>
            <w:r w:rsidR="006A0640" w:rsidRPr="00BF3C67">
              <w:rPr>
                <w:rFonts w:ascii="Calibri" w:hAnsi="Calibri" w:cs="Calibri"/>
                <w:sz w:val="21"/>
                <w:szCs w:val="21"/>
                <w:lang w:val="pl-PL"/>
              </w:rPr>
              <w:t>szerokopasmowej</w:t>
            </w:r>
            <w:r w:rsidRPr="00BF3C67">
              <w:rPr>
                <w:rFonts w:ascii="Calibri" w:hAnsi="Calibri" w:cs="Calibri"/>
                <w:sz w:val="21"/>
                <w:szCs w:val="21"/>
                <w:lang w:val="pl-PL"/>
              </w:rPr>
              <w:t>, mogące mieć wpływ na dostępność Usług.</w:t>
            </w:r>
          </w:p>
        </w:tc>
      </w:tr>
      <w:tr w:rsidR="00535C37" w:rsidRPr="00BF3C67" w14:paraId="5A6741A4" w14:textId="77777777" w:rsidTr="006D44E1">
        <w:tc>
          <w:tcPr>
            <w:tcW w:w="399" w:type="pct"/>
            <w:vAlign w:val="center"/>
          </w:tcPr>
          <w:p w14:paraId="7A1326F9"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0BD4495B" w14:textId="4CCD466A"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Prezes UKE</w:t>
            </w:r>
          </w:p>
        </w:tc>
        <w:tc>
          <w:tcPr>
            <w:tcW w:w="3234" w:type="pct"/>
            <w:vAlign w:val="center"/>
          </w:tcPr>
          <w:p w14:paraId="6A0EF203" w14:textId="7777777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Prezes Urzędu Komunikacji Elektronicznej.</w:t>
            </w:r>
          </w:p>
        </w:tc>
      </w:tr>
      <w:tr w:rsidR="00535C37" w:rsidRPr="00BF3C67" w14:paraId="02E60B40" w14:textId="77777777" w:rsidTr="006D44E1">
        <w:tc>
          <w:tcPr>
            <w:tcW w:w="399" w:type="pct"/>
            <w:vAlign w:val="center"/>
          </w:tcPr>
          <w:p w14:paraId="482AE4BF"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464E27A4" w14:textId="4BCB0FD3"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Prognoza</w:t>
            </w:r>
          </w:p>
        </w:tc>
        <w:tc>
          <w:tcPr>
            <w:tcW w:w="3234" w:type="pct"/>
            <w:vAlign w:val="center"/>
          </w:tcPr>
          <w:p w14:paraId="3F538A1B" w14:textId="1372E3DC" w:rsidR="00535C37" w:rsidRPr="00BF3C67" w:rsidRDefault="00535C37" w:rsidP="00D12066">
            <w:pPr>
              <w:pStyle w:val="EYTableText"/>
              <w:rPr>
                <w:rFonts w:ascii="Calibri" w:hAnsi="Calibri" w:cs="Calibri"/>
                <w:sz w:val="21"/>
                <w:szCs w:val="21"/>
                <w:lang w:val="pl-PL"/>
              </w:rPr>
            </w:pPr>
            <w:r w:rsidRPr="00BF3C67">
              <w:rPr>
                <w:rFonts w:ascii="Calibri" w:hAnsi="Calibri" w:cs="Calibri"/>
                <w:sz w:val="21"/>
                <w:szCs w:val="21"/>
                <w:lang w:val="pl-PL"/>
              </w:rPr>
              <w:t>Dokument składany przez OK do OSD wskazujący liczbę Zamówień na uruchomienie usługi BSA albo LLU, którą planuje złożyć OK w danym okresie.</w:t>
            </w:r>
          </w:p>
        </w:tc>
      </w:tr>
      <w:tr w:rsidR="00535C37" w:rsidRPr="00BF3C67" w14:paraId="4EC63294" w14:textId="77777777" w:rsidTr="006D44E1">
        <w:tc>
          <w:tcPr>
            <w:tcW w:w="399" w:type="pct"/>
            <w:vAlign w:val="center"/>
          </w:tcPr>
          <w:p w14:paraId="13A43EA6"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4E4A36C5" w14:textId="30965E16"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Prognoza Rozbudowy Zasięgu</w:t>
            </w:r>
          </w:p>
        </w:tc>
        <w:tc>
          <w:tcPr>
            <w:tcW w:w="3234" w:type="pct"/>
            <w:vAlign w:val="center"/>
          </w:tcPr>
          <w:p w14:paraId="1023F6F8" w14:textId="517CB433" w:rsidR="00535C37" w:rsidRPr="00BF3C67" w:rsidRDefault="00535C37" w:rsidP="00A260E8">
            <w:pPr>
              <w:pStyle w:val="EYTableText"/>
              <w:rPr>
                <w:rFonts w:ascii="Calibri" w:hAnsi="Calibri" w:cs="Calibri"/>
                <w:sz w:val="21"/>
                <w:szCs w:val="21"/>
                <w:lang w:val="pl-PL"/>
              </w:rPr>
            </w:pPr>
            <w:r w:rsidRPr="00BF3C67">
              <w:rPr>
                <w:rFonts w:ascii="Calibri" w:hAnsi="Calibri" w:cs="Calibri"/>
                <w:sz w:val="21"/>
                <w:szCs w:val="21"/>
                <w:lang w:val="pl-PL"/>
              </w:rPr>
              <w:t>Informacja przygotowywana przez OSD zawierająca planowaną liczbę PA, dla których zostanie uruchomione świadczenie Usług Dostępowych w danym Kwartale wraz z ich kodami SIMC oraz odpowiadającymi im PDU dla usługi BSA (co najmniej unikalny identyfikator PDU).</w:t>
            </w:r>
          </w:p>
        </w:tc>
      </w:tr>
      <w:tr w:rsidR="0033665F" w:rsidRPr="00BF3C67" w14:paraId="0D3A3624" w14:textId="77777777" w:rsidTr="006D44E1">
        <w:tc>
          <w:tcPr>
            <w:tcW w:w="399" w:type="pct"/>
            <w:vAlign w:val="center"/>
          </w:tcPr>
          <w:p w14:paraId="0046A867" w14:textId="77777777" w:rsidR="0033665F" w:rsidRPr="00BF3C67" w:rsidRDefault="0033665F"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31B7188A" w14:textId="0ECE9E63" w:rsidR="0033665F" w:rsidRPr="00BF3C67" w:rsidRDefault="0033665F" w:rsidP="006D44E1">
            <w:pPr>
              <w:pStyle w:val="EYTableText"/>
              <w:rPr>
                <w:rFonts w:ascii="Calibri" w:hAnsi="Calibri" w:cs="Calibri"/>
                <w:sz w:val="21"/>
                <w:szCs w:val="21"/>
                <w:lang w:val="pl-PL"/>
              </w:rPr>
            </w:pPr>
            <w:r w:rsidRPr="00BF3C67">
              <w:rPr>
                <w:rFonts w:ascii="Calibri" w:hAnsi="Calibri" w:cs="Calibri"/>
                <w:sz w:val="21"/>
                <w:szCs w:val="21"/>
                <w:lang w:val="pl-PL"/>
              </w:rPr>
              <w:t>Promocje</w:t>
            </w:r>
          </w:p>
        </w:tc>
        <w:tc>
          <w:tcPr>
            <w:tcW w:w="3234" w:type="pct"/>
            <w:vAlign w:val="center"/>
          </w:tcPr>
          <w:p w14:paraId="58353B8B" w14:textId="0F4DBDFC" w:rsidR="0033665F" w:rsidRPr="00BF3C67" w:rsidRDefault="00083B6F" w:rsidP="00A260E8">
            <w:pPr>
              <w:pStyle w:val="EYTableText"/>
              <w:rPr>
                <w:rFonts w:ascii="Calibri" w:hAnsi="Calibri" w:cs="Calibri"/>
                <w:sz w:val="21"/>
                <w:szCs w:val="21"/>
                <w:lang w:val="pl-PL"/>
              </w:rPr>
            </w:pPr>
            <w:r w:rsidRPr="00BF3C67">
              <w:rPr>
                <w:rFonts w:ascii="Calibri" w:hAnsi="Calibri" w:cs="Calibri"/>
                <w:sz w:val="21"/>
                <w:szCs w:val="21"/>
                <w:lang w:val="pl-PL"/>
              </w:rPr>
              <w:t>Wszelkie działania podejmowane przez OSD, mające na celu zwiększenie popytu na Usługi.</w:t>
            </w:r>
          </w:p>
        </w:tc>
      </w:tr>
      <w:tr w:rsidR="009E1480" w:rsidRPr="00BF3C67" w14:paraId="5EE6E0B2" w14:textId="77777777" w:rsidTr="006D44E1">
        <w:tc>
          <w:tcPr>
            <w:tcW w:w="399" w:type="pct"/>
            <w:vAlign w:val="center"/>
          </w:tcPr>
          <w:p w14:paraId="21F9BFDC" w14:textId="77777777" w:rsidR="009E1480" w:rsidRPr="00BF3C67" w:rsidRDefault="009E1480"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05423238" w14:textId="6429EC79" w:rsidR="009E1480" w:rsidRPr="00BF3C67" w:rsidRDefault="009E1480" w:rsidP="006D44E1">
            <w:pPr>
              <w:pStyle w:val="EYTableText"/>
              <w:rPr>
                <w:rFonts w:ascii="Calibri" w:hAnsi="Calibri" w:cs="Calibri"/>
                <w:sz w:val="21"/>
                <w:szCs w:val="21"/>
                <w:lang w:val="pl-PL"/>
              </w:rPr>
            </w:pPr>
            <w:r w:rsidRPr="00BF3C67">
              <w:rPr>
                <w:rFonts w:ascii="Calibri" w:hAnsi="Calibri" w:cs="Calibri"/>
                <w:sz w:val="21"/>
                <w:szCs w:val="21"/>
                <w:lang w:val="pl-PL"/>
              </w:rPr>
              <w:t>Przyłącze</w:t>
            </w:r>
            <w:r w:rsidR="00A06F94" w:rsidRPr="00BF3C67">
              <w:rPr>
                <w:rFonts w:ascii="Calibri" w:hAnsi="Calibri" w:cs="Calibri"/>
                <w:sz w:val="21"/>
                <w:szCs w:val="21"/>
                <w:lang w:val="pl-PL"/>
              </w:rPr>
              <w:t xml:space="preserve"> telekomunikacyjne</w:t>
            </w:r>
          </w:p>
        </w:tc>
        <w:tc>
          <w:tcPr>
            <w:tcW w:w="3234" w:type="pct"/>
            <w:vAlign w:val="center"/>
          </w:tcPr>
          <w:p w14:paraId="7FAC63B6" w14:textId="2FEE0A55" w:rsidR="009E1480" w:rsidRPr="00BF3C67" w:rsidRDefault="009E1480" w:rsidP="009E1480">
            <w:pPr>
              <w:pStyle w:val="EYTableText"/>
              <w:rPr>
                <w:rFonts w:ascii="Calibri" w:hAnsi="Calibri" w:cs="Calibri"/>
                <w:sz w:val="21"/>
                <w:szCs w:val="21"/>
                <w:lang w:val="pl-PL"/>
              </w:rPr>
            </w:pPr>
            <w:r w:rsidRPr="00BF3C67">
              <w:rPr>
                <w:rFonts w:ascii="Calibri" w:hAnsi="Calibri" w:cs="Calibri"/>
                <w:sz w:val="21"/>
                <w:szCs w:val="21"/>
                <w:lang w:val="pl-PL"/>
              </w:rPr>
              <w:t>Odcinek linii kablowej podziemnej, linii kablowej nadziemnej lub kanalizacji kablowej, zawar</w:t>
            </w:r>
            <w:r w:rsidR="0035699D" w:rsidRPr="00BF3C67">
              <w:rPr>
                <w:rFonts w:ascii="Calibri" w:hAnsi="Calibri" w:cs="Calibri"/>
                <w:sz w:val="21"/>
                <w:szCs w:val="21"/>
                <w:lang w:val="pl-PL"/>
              </w:rPr>
              <w:t>ty między złączem rozgałęźnym a </w:t>
            </w:r>
            <w:r w:rsidRPr="00BF3C67">
              <w:rPr>
                <w:rFonts w:ascii="Calibri" w:hAnsi="Calibri" w:cs="Calibri"/>
                <w:sz w:val="21"/>
                <w:szCs w:val="21"/>
                <w:lang w:val="pl-PL"/>
              </w:rPr>
              <w:t>zakończeniem tych linii lub kanalizacji w obiekcie budowlanym;</w:t>
            </w:r>
          </w:p>
          <w:p w14:paraId="137A2D5D" w14:textId="01EC34E2" w:rsidR="009E1480" w:rsidRPr="00BF3C67" w:rsidRDefault="009E1480" w:rsidP="009E1480">
            <w:pPr>
              <w:pStyle w:val="EYTableText"/>
              <w:rPr>
                <w:rFonts w:ascii="Calibri" w:hAnsi="Calibri" w:cs="Calibri"/>
                <w:sz w:val="21"/>
                <w:szCs w:val="21"/>
                <w:lang w:val="pl-PL"/>
              </w:rPr>
            </w:pPr>
            <w:r w:rsidRPr="00BF3C67">
              <w:rPr>
                <w:rFonts w:ascii="Calibri" w:hAnsi="Calibri" w:cs="Calibri"/>
                <w:sz w:val="21"/>
                <w:szCs w:val="21"/>
                <w:lang w:val="pl-PL"/>
              </w:rPr>
              <w:t>system bezprzewodowy łączący instalację wewnętrzną obiektu budowlanego z węzłem publicznej sieci telekomunikacyjnej</w:t>
            </w:r>
          </w:p>
          <w:p w14:paraId="578D32E8" w14:textId="7D13A327" w:rsidR="009E1480" w:rsidRPr="00BF3C67" w:rsidRDefault="009E1480" w:rsidP="009E1480">
            <w:pPr>
              <w:pStyle w:val="EYTableText"/>
              <w:rPr>
                <w:rFonts w:ascii="Calibri" w:hAnsi="Calibri" w:cs="Calibri"/>
                <w:sz w:val="21"/>
                <w:szCs w:val="21"/>
                <w:lang w:val="pl-PL"/>
              </w:rPr>
            </w:pPr>
            <w:r w:rsidRPr="00BF3C67">
              <w:rPr>
                <w:rFonts w:ascii="Calibri" w:hAnsi="Calibri" w:cs="Calibri"/>
                <w:sz w:val="21"/>
                <w:szCs w:val="21"/>
                <w:lang w:val="pl-PL"/>
              </w:rPr>
              <w:t>- umożliwiający korzystanie w obiekcie budowlanym z publicznie dostępnych usług telekomunikacyjnych.</w:t>
            </w:r>
          </w:p>
        </w:tc>
      </w:tr>
      <w:tr w:rsidR="00535C37" w:rsidRPr="00BF3C67" w14:paraId="2426DD1F" w14:textId="77777777" w:rsidTr="006D44E1">
        <w:tc>
          <w:tcPr>
            <w:tcW w:w="399" w:type="pct"/>
            <w:vAlign w:val="center"/>
          </w:tcPr>
          <w:p w14:paraId="7A528B5A"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248F313B" w14:textId="1F0412D0"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PT</w:t>
            </w:r>
          </w:p>
        </w:tc>
        <w:tc>
          <w:tcPr>
            <w:tcW w:w="3234" w:type="pct"/>
            <w:vAlign w:val="center"/>
          </w:tcPr>
          <w:p w14:paraId="246079A1" w14:textId="0340315B" w:rsidR="00535C37" w:rsidRPr="00BF3C67" w:rsidRDefault="00535C37" w:rsidP="00973BDD">
            <w:pPr>
              <w:pStyle w:val="EYTableText"/>
              <w:rPr>
                <w:rFonts w:ascii="Calibri" w:hAnsi="Calibri" w:cs="Calibri"/>
                <w:sz w:val="21"/>
                <w:szCs w:val="21"/>
                <w:lang w:val="pl-PL"/>
              </w:rPr>
            </w:pPr>
            <w:r w:rsidRPr="00BF3C67">
              <w:rPr>
                <w:rFonts w:ascii="Calibri" w:hAnsi="Calibri" w:cs="Calibri"/>
                <w:sz w:val="21"/>
                <w:szCs w:val="21"/>
                <w:lang w:val="pl-PL"/>
              </w:rPr>
              <w:t xml:space="preserve">Przedsiębiorca telekomunikacyjny, w rozumieniu art. 2 pkt </w:t>
            </w:r>
            <w:r w:rsidR="00733F54" w:rsidRPr="00BF3C67">
              <w:rPr>
                <w:rFonts w:ascii="Calibri" w:hAnsi="Calibri" w:cs="Calibri"/>
                <w:sz w:val="21"/>
                <w:szCs w:val="21"/>
                <w:lang w:val="pl-PL"/>
              </w:rPr>
              <w:t>40</w:t>
            </w:r>
            <w:r w:rsidRPr="00BF3C67">
              <w:rPr>
                <w:rFonts w:ascii="Calibri" w:hAnsi="Calibri" w:cs="Calibri"/>
                <w:sz w:val="21"/>
                <w:szCs w:val="21"/>
                <w:lang w:val="pl-PL"/>
              </w:rPr>
              <w:t xml:space="preserve"> </w:t>
            </w:r>
            <w:proofErr w:type="spellStart"/>
            <w:r w:rsidRPr="00BF3C67">
              <w:rPr>
                <w:rFonts w:ascii="Calibri" w:hAnsi="Calibri" w:cs="Calibri"/>
                <w:sz w:val="21"/>
                <w:szCs w:val="21"/>
                <w:lang w:val="pl-PL"/>
              </w:rPr>
              <w:t>P</w:t>
            </w:r>
            <w:r w:rsidR="00A6528C" w:rsidRPr="00BF3C67">
              <w:rPr>
                <w:rFonts w:ascii="Calibri" w:hAnsi="Calibri" w:cs="Calibri"/>
                <w:sz w:val="21"/>
                <w:szCs w:val="21"/>
                <w:lang w:val="pl-PL"/>
              </w:rPr>
              <w:t>ke</w:t>
            </w:r>
            <w:proofErr w:type="spellEnd"/>
            <w:r w:rsidRPr="00BF3C67">
              <w:rPr>
                <w:rFonts w:ascii="Calibri" w:hAnsi="Calibri" w:cs="Calibri"/>
                <w:sz w:val="21"/>
                <w:szCs w:val="21"/>
                <w:lang w:val="pl-PL"/>
              </w:rPr>
              <w:t>.</w:t>
            </w:r>
          </w:p>
        </w:tc>
      </w:tr>
      <w:tr w:rsidR="00535C37" w:rsidRPr="00BF3C67" w14:paraId="06B566FA" w14:textId="77777777" w:rsidTr="006D44E1">
        <w:tc>
          <w:tcPr>
            <w:tcW w:w="399" w:type="pct"/>
            <w:vAlign w:val="center"/>
          </w:tcPr>
          <w:p w14:paraId="17E064DD"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01FDBA9E" w14:textId="0D9E95AA"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Punkt agregacji</w:t>
            </w:r>
          </w:p>
        </w:tc>
        <w:tc>
          <w:tcPr>
            <w:tcW w:w="3234" w:type="pct"/>
            <w:vAlign w:val="center"/>
          </w:tcPr>
          <w:p w14:paraId="7DECF664" w14:textId="4A995E56" w:rsidR="00535C37" w:rsidRPr="00BF3C67" w:rsidRDefault="00535C37" w:rsidP="00F651F1">
            <w:pPr>
              <w:pStyle w:val="EYTableText"/>
              <w:rPr>
                <w:rFonts w:ascii="Calibri" w:hAnsi="Calibri" w:cs="Calibri"/>
                <w:sz w:val="21"/>
                <w:szCs w:val="21"/>
                <w:lang w:val="pl-PL"/>
              </w:rPr>
            </w:pPr>
            <w:r w:rsidRPr="00BF3C67">
              <w:rPr>
                <w:rFonts w:ascii="Calibri" w:hAnsi="Calibri" w:cs="Calibri"/>
                <w:sz w:val="21"/>
                <w:szCs w:val="21"/>
                <w:lang w:val="pl-PL"/>
              </w:rPr>
              <w:t>Jedno lub więcej</w:t>
            </w:r>
            <w:r w:rsidR="00F651F1" w:rsidRPr="00BF3C67">
              <w:rPr>
                <w:rFonts w:ascii="Calibri" w:hAnsi="Calibri" w:cs="Calibri"/>
                <w:sz w:val="21"/>
                <w:szCs w:val="21"/>
                <w:lang w:val="pl-PL"/>
              </w:rPr>
              <w:t xml:space="preserve"> </w:t>
            </w:r>
            <w:r w:rsidR="00350D9B" w:rsidRPr="00BF3C67">
              <w:rPr>
                <w:rFonts w:ascii="Calibri" w:hAnsi="Calibri" w:cs="Calibri"/>
                <w:sz w:val="21"/>
                <w:szCs w:val="21"/>
                <w:lang w:val="pl-PL"/>
              </w:rPr>
              <w:t>P</w:t>
            </w:r>
            <w:r w:rsidR="00F651F1" w:rsidRPr="00BF3C67">
              <w:rPr>
                <w:rFonts w:ascii="Calibri" w:hAnsi="Calibri" w:cs="Calibri"/>
                <w:sz w:val="21"/>
                <w:szCs w:val="21"/>
                <w:lang w:val="pl-PL"/>
              </w:rPr>
              <w:t>asywnych</w:t>
            </w:r>
            <w:r w:rsidRPr="00BF3C67">
              <w:rPr>
                <w:rFonts w:ascii="Calibri" w:hAnsi="Calibri" w:cs="Calibri"/>
                <w:sz w:val="21"/>
                <w:szCs w:val="21"/>
                <w:lang w:val="pl-PL"/>
              </w:rPr>
              <w:t xml:space="preserve"> urządzeń </w:t>
            </w:r>
            <w:r w:rsidR="00F651F1" w:rsidRPr="00BF3C67">
              <w:rPr>
                <w:rFonts w:ascii="Calibri" w:hAnsi="Calibri" w:cs="Calibri"/>
                <w:sz w:val="21"/>
                <w:szCs w:val="21"/>
                <w:lang w:val="pl-PL"/>
              </w:rPr>
              <w:t xml:space="preserve">telekomunikacyjnych </w:t>
            </w:r>
            <w:r w:rsidRPr="00BF3C67">
              <w:rPr>
                <w:rFonts w:ascii="Calibri" w:hAnsi="Calibri" w:cs="Calibri"/>
                <w:sz w:val="21"/>
                <w:szCs w:val="21"/>
                <w:lang w:val="pl-PL"/>
              </w:rPr>
              <w:t>zlokalizowanych w jednym miejscu.</w:t>
            </w:r>
          </w:p>
        </w:tc>
      </w:tr>
      <w:tr w:rsidR="00535C37" w:rsidRPr="00BF3C67" w14:paraId="06773E81" w14:textId="77777777" w:rsidTr="006D44E1">
        <w:tc>
          <w:tcPr>
            <w:tcW w:w="399" w:type="pct"/>
            <w:vAlign w:val="center"/>
          </w:tcPr>
          <w:p w14:paraId="508930F6"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783C269C" w14:textId="67240C13"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Punkt Elastyczności</w:t>
            </w:r>
            <w:r w:rsidR="00B63108" w:rsidRPr="00BF3C67">
              <w:rPr>
                <w:rFonts w:ascii="Calibri" w:hAnsi="Calibri" w:cs="Calibri"/>
                <w:sz w:val="21"/>
                <w:szCs w:val="21"/>
                <w:lang w:val="pl-PL"/>
              </w:rPr>
              <w:t xml:space="preserve"> (PE)</w:t>
            </w:r>
          </w:p>
        </w:tc>
        <w:tc>
          <w:tcPr>
            <w:tcW w:w="3234" w:type="pct"/>
            <w:vAlign w:val="center"/>
          </w:tcPr>
          <w:p w14:paraId="36A22BCE" w14:textId="399C32BC" w:rsidR="00535C37" w:rsidRPr="00BF3C67" w:rsidRDefault="00535C37" w:rsidP="00DD0BBC">
            <w:pPr>
              <w:pStyle w:val="EYTableText"/>
              <w:rPr>
                <w:rFonts w:ascii="Calibri" w:hAnsi="Calibri" w:cs="Calibri"/>
                <w:sz w:val="21"/>
                <w:szCs w:val="21"/>
                <w:lang w:val="pl-PL"/>
              </w:rPr>
            </w:pPr>
            <w:r w:rsidRPr="00BF3C67">
              <w:rPr>
                <w:rFonts w:ascii="Calibri" w:hAnsi="Calibri" w:cs="Calibri"/>
                <w:sz w:val="21"/>
                <w:szCs w:val="21"/>
                <w:lang w:val="pl-PL"/>
              </w:rPr>
              <w:t xml:space="preserve">Punkt, w którym ma miejsce przełączanie kabli metalowych lub włókien optycznych lub fizyczne rozdzielenie kabla światłowodowego na kable o mniejszej krotności (łączenie kabli) lub rozdzielenie sygnału optycznego prowadzonego jednym światłowodem na wiele światłowodów przy użyciu elementu rozgałęziającego. Punkt Elastyczności dla kabli realizowany jest zazwyczaj przy użyciu osłony złączowej, szafki wewnętrznej lub zewnętrznej, słupka. Punkt Elastyczności dla Kanalizacji kablowej to punkt, w którym ma miejsce </w:t>
            </w:r>
            <w:r w:rsidRPr="00BF3C67">
              <w:rPr>
                <w:rFonts w:ascii="Calibri" w:hAnsi="Calibri" w:cs="Calibri"/>
                <w:sz w:val="21"/>
                <w:szCs w:val="21"/>
                <w:lang w:val="pl-PL"/>
              </w:rPr>
              <w:lastRenderedPageBreak/>
              <w:t>połączenie otworów z różnych wiązek Kanalizacji kablowej, np. dla wykonania odgałęzienia linii kablowej. Punktem Elastyczności dla Kanalizacji kablowej są studnie kablowe, zasobniki i złącza kablowe rozgałęźne.</w:t>
            </w:r>
          </w:p>
        </w:tc>
      </w:tr>
      <w:tr w:rsidR="00535C37" w:rsidRPr="00BF3C67" w14:paraId="2CB9502D" w14:textId="77777777" w:rsidTr="006D44E1">
        <w:tc>
          <w:tcPr>
            <w:tcW w:w="399" w:type="pct"/>
            <w:vAlign w:val="center"/>
          </w:tcPr>
          <w:p w14:paraId="352C631F"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2D60BD7C" w14:textId="3A284002"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PWR</w:t>
            </w:r>
          </w:p>
        </w:tc>
        <w:tc>
          <w:tcPr>
            <w:tcW w:w="3234" w:type="pct"/>
            <w:vAlign w:val="center"/>
          </w:tcPr>
          <w:p w14:paraId="735205E6" w14:textId="54BEF5DA" w:rsidR="00535C37" w:rsidRPr="00BF3C67" w:rsidRDefault="000C47BC" w:rsidP="00994327">
            <w:pPr>
              <w:pStyle w:val="EYTableText"/>
              <w:rPr>
                <w:rFonts w:ascii="Calibri" w:hAnsi="Calibri" w:cs="Calibri"/>
                <w:sz w:val="21"/>
                <w:szCs w:val="21"/>
                <w:lang w:val="pl-PL"/>
              </w:rPr>
            </w:pPr>
            <w:r w:rsidRPr="00BF3C67">
              <w:rPr>
                <w:rFonts w:ascii="Calibri" w:hAnsi="Calibri" w:cs="Calibri"/>
                <w:sz w:val="21"/>
                <w:szCs w:val="21"/>
                <w:lang w:val="pl-PL"/>
              </w:rPr>
              <w:t>Punkt Wymiany Ruchu - węzeł agregacyjny wybrany i wskazany przez OSD, w którym następuje agregacja ruchu ze wszystkich PA objętych zasięgiem Sieci KPO4</w:t>
            </w:r>
            <w:r w:rsidR="00F60136" w:rsidRPr="00BF3C67">
              <w:rPr>
                <w:rFonts w:ascii="Calibri" w:hAnsi="Calibri" w:cs="Calibri"/>
                <w:sz w:val="21"/>
                <w:szCs w:val="21"/>
                <w:lang w:val="pl-PL"/>
              </w:rPr>
              <w:t xml:space="preserve"> na obszarze województwa</w:t>
            </w:r>
            <w:r w:rsidRPr="00BF3C67">
              <w:rPr>
                <w:rFonts w:ascii="Calibri" w:hAnsi="Calibri" w:cs="Calibri"/>
                <w:sz w:val="21"/>
                <w:szCs w:val="21"/>
                <w:lang w:val="pl-PL"/>
              </w:rPr>
              <w:t xml:space="preserve"> i </w:t>
            </w:r>
            <w:r w:rsidR="00F60136" w:rsidRPr="00BF3C67">
              <w:rPr>
                <w:rFonts w:ascii="Calibri" w:hAnsi="Calibri" w:cs="Calibri"/>
                <w:sz w:val="21"/>
                <w:szCs w:val="21"/>
                <w:lang w:val="pl-PL"/>
              </w:rPr>
              <w:t xml:space="preserve">w którym </w:t>
            </w:r>
            <w:r w:rsidRPr="00BF3C67">
              <w:rPr>
                <w:rFonts w:ascii="Calibri" w:hAnsi="Calibri" w:cs="Calibri"/>
                <w:sz w:val="21"/>
                <w:szCs w:val="21"/>
                <w:lang w:val="pl-PL"/>
              </w:rPr>
              <w:t>może zachodzić wymiana ruchu z Siecią telekomunikacyjną OK.</w:t>
            </w:r>
          </w:p>
        </w:tc>
      </w:tr>
      <w:tr w:rsidR="00535C37" w:rsidRPr="00BF3C67" w14:paraId="3E6ED5DA" w14:textId="77777777" w:rsidTr="006D44E1">
        <w:tc>
          <w:tcPr>
            <w:tcW w:w="399" w:type="pct"/>
            <w:vAlign w:val="center"/>
          </w:tcPr>
          <w:p w14:paraId="67F21AC0"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27A584FA" w14:textId="02E3604D"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RDU</w:t>
            </w:r>
          </w:p>
        </w:tc>
        <w:tc>
          <w:tcPr>
            <w:tcW w:w="3234" w:type="pct"/>
            <w:vAlign w:val="center"/>
          </w:tcPr>
          <w:p w14:paraId="13EB2172" w14:textId="7CCA1CC7" w:rsidR="00535C37" w:rsidRPr="00BF3C67" w:rsidRDefault="00535C37" w:rsidP="0052246D">
            <w:pPr>
              <w:pStyle w:val="EYTableText"/>
              <w:rPr>
                <w:rFonts w:ascii="Calibri" w:hAnsi="Calibri" w:cs="Calibri"/>
                <w:sz w:val="21"/>
                <w:szCs w:val="21"/>
                <w:lang w:val="pl-PL"/>
              </w:rPr>
            </w:pPr>
            <w:r w:rsidRPr="00BF3C67">
              <w:rPr>
                <w:rFonts w:ascii="Calibri" w:hAnsi="Calibri" w:cs="Calibri"/>
                <w:sz w:val="21"/>
                <w:szCs w:val="21"/>
                <w:lang w:val="pl-PL"/>
              </w:rPr>
              <w:t>Roczna Dostępność Usług – parametr każdej Usługi lub Usługi Detalicznej w skali roku, który prezentuje procentowy udział liczby wszystkich godzin w danym roku, kiedy dana Usługa lub Usługa Detaliczna była dostępna, w liczbie wszystkich godzin w danym roku (przyjmuje wartości w zakresie 0–100%).</w:t>
            </w:r>
          </w:p>
        </w:tc>
      </w:tr>
      <w:tr w:rsidR="00535C37" w:rsidRPr="00BF3C67" w14:paraId="225BF43F" w14:textId="753932A1" w:rsidTr="006D44E1">
        <w:tc>
          <w:tcPr>
            <w:tcW w:w="399" w:type="pct"/>
            <w:vAlign w:val="center"/>
          </w:tcPr>
          <w:p w14:paraId="6891C61B" w14:textId="77777777" w:rsidR="00535C37" w:rsidRPr="00BF3C67" w:rsidDel="00DF607F"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3D0ED1F4" w14:textId="4DF91B1B"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Rekomendacje</w:t>
            </w:r>
          </w:p>
        </w:tc>
        <w:tc>
          <w:tcPr>
            <w:tcW w:w="3234" w:type="pct"/>
            <w:vAlign w:val="center"/>
          </w:tcPr>
          <w:p w14:paraId="7C995B99" w14:textId="33C762B7" w:rsidR="00535C37" w:rsidRPr="00BF3C67" w:rsidRDefault="000615AA" w:rsidP="00B84846">
            <w:pPr>
              <w:pStyle w:val="EYTableText"/>
              <w:rPr>
                <w:rFonts w:ascii="Calibri" w:hAnsi="Calibri" w:cs="Calibri"/>
                <w:sz w:val="21"/>
                <w:szCs w:val="21"/>
                <w:lang w:val="pl-PL"/>
              </w:rPr>
            </w:pPr>
            <w:r w:rsidRPr="00BF3C67">
              <w:rPr>
                <w:rFonts w:ascii="Calibri" w:hAnsi="Calibri" w:cs="Calibri"/>
                <w:sz w:val="21"/>
                <w:szCs w:val="21"/>
                <w:lang w:val="pl-PL"/>
              </w:rPr>
              <w:t xml:space="preserve">Rekomendacje Prezesa UKE </w:t>
            </w:r>
            <w:r w:rsidR="007F1F17" w:rsidRPr="00BF3C67">
              <w:rPr>
                <w:rFonts w:ascii="Calibri" w:hAnsi="Calibri" w:cs="Calibri"/>
                <w:sz w:val="21"/>
                <w:szCs w:val="21"/>
                <w:lang w:val="pl-PL"/>
              </w:rPr>
              <w:t xml:space="preserve">pn. </w:t>
            </w:r>
            <w:r w:rsidR="00535C37" w:rsidRPr="00BF3C67">
              <w:rPr>
                <w:rFonts w:ascii="Calibri" w:hAnsi="Calibri" w:cs="Calibri"/>
                <w:sz w:val="21"/>
                <w:szCs w:val="21"/>
                <w:lang w:val="pl-PL"/>
              </w:rPr>
              <w:t>Rekomendacje w zakresie dostępu do sieci zrealizowanej w ramach KPO/FERC.</w:t>
            </w:r>
          </w:p>
        </w:tc>
      </w:tr>
      <w:tr w:rsidR="00535C37" w:rsidRPr="00BF3C67" w14:paraId="1B6BE64E" w14:textId="77777777" w:rsidTr="006D44E1">
        <w:tc>
          <w:tcPr>
            <w:tcW w:w="399" w:type="pct"/>
            <w:vAlign w:val="center"/>
          </w:tcPr>
          <w:p w14:paraId="668A51BB"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3CB5CB83" w14:textId="3B69D7D8"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Rezerwa Gwarancyjna</w:t>
            </w:r>
          </w:p>
        </w:tc>
        <w:tc>
          <w:tcPr>
            <w:tcW w:w="3234" w:type="pct"/>
            <w:vAlign w:val="center"/>
          </w:tcPr>
          <w:p w14:paraId="254D2407" w14:textId="7777777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Dowód dokonania blokady kwoty pieniężnej na rachunku bankowym OK wraz z pełnomocnictwem dla OSD do dysponowania tą kwotą.</w:t>
            </w:r>
          </w:p>
        </w:tc>
      </w:tr>
      <w:tr w:rsidR="00DA6149" w:rsidRPr="00BF3C67" w14:paraId="55E3AFDD" w14:textId="77777777" w:rsidTr="006D44E1">
        <w:tc>
          <w:tcPr>
            <w:tcW w:w="399" w:type="pct"/>
            <w:vAlign w:val="center"/>
          </w:tcPr>
          <w:p w14:paraId="6725C41E" w14:textId="77777777" w:rsidR="00DA6149" w:rsidRPr="00BF3C67" w:rsidRDefault="00DA6149"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2EE18E63" w14:textId="5896C876" w:rsidR="00DA6149" w:rsidRPr="00BF3C67" w:rsidRDefault="00DA6149" w:rsidP="006D44E1">
            <w:pPr>
              <w:pStyle w:val="EYTableText"/>
              <w:rPr>
                <w:rFonts w:ascii="Calibri" w:hAnsi="Calibri" w:cs="Calibri"/>
                <w:sz w:val="21"/>
                <w:szCs w:val="21"/>
                <w:lang w:val="pl-PL"/>
              </w:rPr>
            </w:pPr>
            <w:r w:rsidRPr="00BF3C67">
              <w:rPr>
                <w:rFonts w:ascii="Calibri" w:hAnsi="Calibri" w:cs="Calibri"/>
                <w:sz w:val="21"/>
                <w:szCs w:val="21"/>
                <w:lang w:val="pl-PL"/>
              </w:rPr>
              <w:t>RODO</w:t>
            </w:r>
          </w:p>
        </w:tc>
        <w:tc>
          <w:tcPr>
            <w:tcW w:w="3234" w:type="pct"/>
            <w:vAlign w:val="center"/>
          </w:tcPr>
          <w:p w14:paraId="1E203D7D" w14:textId="0C010DC8" w:rsidR="00DA6149" w:rsidRPr="00BF3C67" w:rsidRDefault="00DA6149" w:rsidP="00E97249">
            <w:pPr>
              <w:pStyle w:val="EYTableText"/>
              <w:rPr>
                <w:rFonts w:ascii="Calibri" w:hAnsi="Calibri" w:cs="Calibri"/>
                <w:sz w:val="21"/>
                <w:szCs w:val="21"/>
                <w:lang w:val="pl-PL"/>
              </w:rPr>
            </w:pPr>
            <w:r w:rsidRPr="00BF3C67">
              <w:rPr>
                <w:rFonts w:ascii="Calibri" w:hAnsi="Calibri" w:cs="Calibri"/>
                <w:sz w:val="21"/>
                <w:szCs w:val="21"/>
                <w:lang w:val="pl-PL"/>
              </w:rPr>
              <w:t>Rozporządzenie Parlamentu Europejskiego i Rady (UE) 2016/679 z dnia 27 kwietnia 2016 roku w sprawie ochrony osób fizycznych w związku z</w:t>
            </w:r>
            <w:r w:rsidR="00E97249" w:rsidRPr="00BF3C67">
              <w:rPr>
                <w:rFonts w:ascii="Calibri" w:hAnsi="Calibri" w:cs="Calibri"/>
                <w:sz w:val="21"/>
                <w:szCs w:val="21"/>
                <w:lang w:val="pl-PL"/>
              </w:rPr>
              <w:t> </w:t>
            </w:r>
            <w:r w:rsidRPr="00BF3C67">
              <w:rPr>
                <w:rFonts w:ascii="Calibri" w:hAnsi="Calibri" w:cs="Calibri"/>
                <w:sz w:val="21"/>
                <w:szCs w:val="21"/>
                <w:lang w:val="pl-PL"/>
              </w:rPr>
              <w:t>przetwarzaniem danych osobowych i w sprawie swobodnego przepływu takich danych oraz uchylenia dyrektywy 95/46/WE (Ogólne Rozporządzenie O Ochronie Danych).</w:t>
            </w:r>
          </w:p>
        </w:tc>
      </w:tr>
      <w:tr w:rsidR="00DA6149" w:rsidRPr="00BF3C67" w14:paraId="49BCB0C3" w14:textId="77777777" w:rsidTr="006D44E1">
        <w:tc>
          <w:tcPr>
            <w:tcW w:w="399" w:type="pct"/>
            <w:vAlign w:val="center"/>
          </w:tcPr>
          <w:p w14:paraId="2CCBF6F4" w14:textId="77777777" w:rsidR="00DA6149" w:rsidRPr="00BF3C67" w:rsidRDefault="00DA6149" w:rsidP="006D44E1">
            <w:pPr>
              <w:pStyle w:val="EYTableText"/>
              <w:numPr>
                <w:ilvl w:val="0"/>
                <w:numId w:val="67"/>
              </w:numPr>
              <w:ind w:left="295"/>
              <w:rPr>
                <w:rFonts w:ascii="Calibri" w:hAnsi="Calibri" w:cs="Calibri"/>
                <w:sz w:val="21"/>
                <w:szCs w:val="21"/>
                <w:lang w:val="pl-PL"/>
              </w:rPr>
            </w:pPr>
          </w:p>
        </w:tc>
        <w:tc>
          <w:tcPr>
            <w:tcW w:w="1367" w:type="pct"/>
            <w:vAlign w:val="center"/>
          </w:tcPr>
          <w:p w14:paraId="27CDAB7C" w14:textId="02746D9C" w:rsidR="00DA6149" w:rsidRPr="00BF3C67" w:rsidRDefault="00DA6149" w:rsidP="006D44E1">
            <w:pPr>
              <w:pStyle w:val="EYTableText"/>
              <w:rPr>
                <w:rFonts w:ascii="Calibri" w:hAnsi="Calibri" w:cs="Calibri"/>
                <w:sz w:val="21"/>
                <w:szCs w:val="21"/>
                <w:lang w:val="pl-PL"/>
              </w:rPr>
            </w:pPr>
            <w:r w:rsidRPr="00BF3C67">
              <w:rPr>
                <w:rFonts w:ascii="Calibri" w:hAnsi="Calibri" w:cs="Calibri"/>
                <w:sz w:val="21"/>
                <w:szCs w:val="21"/>
                <w:lang w:val="pl-PL"/>
              </w:rPr>
              <w:t>SED</w:t>
            </w:r>
          </w:p>
        </w:tc>
        <w:tc>
          <w:tcPr>
            <w:tcW w:w="3234" w:type="pct"/>
            <w:vAlign w:val="center"/>
          </w:tcPr>
          <w:p w14:paraId="18387A68" w14:textId="031E45C6" w:rsidR="00DA6149" w:rsidRPr="00BF3C67" w:rsidRDefault="00DA6149" w:rsidP="00473C58">
            <w:pPr>
              <w:pStyle w:val="EYTableText"/>
              <w:rPr>
                <w:rFonts w:ascii="Calibri" w:hAnsi="Calibri" w:cs="Calibri"/>
                <w:sz w:val="21"/>
                <w:szCs w:val="21"/>
                <w:lang w:val="pl-PL"/>
              </w:rPr>
            </w:pPr>
            <w:r w:rsidRPr="00BF3C67">
              <w:rPr>
                <w:rFonts w:ascii="Calibri" w:hAnsi="Calibri" w:cs="Calibri"/>
                <w:sz w:val="21"/>
                <w:szCs w:val="21"/>
                <w:lang w:val="pl-PL"/>
              </w:rPr>
              <w:t xml:space="preserve">Ang. </w:t>
            </w:r>
            <w:proofErr w:type="spellStart"/>
            <w:r w:rsidRPr="00BF3C67">
              <w:rPr>
                <w:rFonts w:ascii="Calibri" w:hAnsi="Calibri" w:cs="Calibri"/>
                <w:i/>
                <w:sz w:val="21"/>
                <w:szCs w:val="21"/>
                <w:lang w:val="pl-PL"/>
              </w:rPr>
              <w:t>Socio-Economic</w:t>
            </w:r>
            <w:proofErr w:type="spellEnd"/>
            <w:r w:rsidRPr="00BF3C67">
              <w:rPr>
                <w:rFonts w:ascii="Calibri" w:hAnsi="Calibri" w:cs="Calibri"/>
                <w:i/>
                <w:sz w:val="21"/>
                <w:szCs w:val="21"/>
                <w:lang w:val="pl-PL"/>
              </w:rPr>
              <w:t xml:space="preserve"> Driver</w:t>
            </w:r>
            <w:r w:rsidRPr="00BF3C67">
              <w:rPr>
                <w:rFonts w:ascii="Calibri" w:hAnsi="Calibri" w:cs="Calibri"/>
                <w:sz w:val="21"/>
                <w:szCs w:val="21"/>
                <w:lang w:val="pl-PL"/>
              </w:rPr>
              <w:t xml:space="preserve"> - PA z użytkownikiem lub użytkownikami końcowymi wymagającymi Usługi detalicznej o najwyższych parametrach (np. Urząd Gminy, szpital).</w:t>
            </w:r>
          </w:p>
        </w:tc>
      </w:tr>
      <w:tr w:rsidR="00535C37" w:rsidRPr="00BF3C67" w14:paraId="3DC7B92C" w14:textId="77777777" w:rsidTr="006D44E1">
        <w:tc>
          <w:tcPr>
            <w:tcW w:w="399" w:type="pct"/>
            <w:vAlign w:val="center"/>
          </w:tcPr>
          <w:p w14:paraId="1F1B9933"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156EF5F0" w14:textId="415A31AA"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 xml:space="preserve">Sieć </w:t>
            </w:r>
            <w:r w:rsidR="00066E88" w:rsidRPr="00BF3C67">
              <w:rPr>
                <w:rFonts w:ascii="Calibri" w:hAnsi="Calibri" w:cs="Calibri"/>
                <w:sz w:val="21"/>
                <w:szCs w:val="21"/>
                <w:lang w:val="pl-PL"/>
              </w:rPr>
              <w:t>KPO4</w:t>
            </w:r>
          </w:p>
        </w:tc>
        <w:tc>
          <w:tcPr>
            <w:tcW w:w="3234" w:type="pct"/>
            <w:vAlign w:val="center"/>
          </w:tcPr>
          <w:p w14:paraId="5CDDA31F" w14:textId="147E56EB" w:rsidR="00535C37" w:rsidRPr="00BF3C67" w:rsidRDefault="00535C37" w:rsidP="00E91706">
            <w:pPr>
              <w:pStyle w:val="EYTableText"/>
              <w:rPr>
                <w:rFonts w:ascii="Calibri" w:hAnsi="Calibri" w:cs="Calibri"/>
                <w:sz w:val="21"/>
                <w:szCs w:val="21"/>
                <w:lang w:val="pl-PL"/>
              </w:rPr>
            </w:pPr>
            <w:r w:rsidRPr="00BF3C67">
              <w:rPr>
                <w:rFonts w:ascii="Calibri" w:hAnsi="Calibri" w:cs="Calibri"/>
                <w:sz w:val="21"/>
                <w:szCs w:val="21"/>
                <w:lang w:val="pl-PL"/>
              </w:rPr>
              <w:t xml:space="preserve">Sieć telekomunikacyjna wybudowana, rozbudowana lub przebudowana w ramach konkursu </w:t>
            </w:r>
            <w:r w:rsidR="00066E88" w:rsidRPr="00BF3C67">
              <w:rPr>
                <w:rFonts w:ascii="Calibri" w:hAnsi="Calibri" w:cs="Calibri"/>
                <w:sz w:val="21"/>
                <w:szCs w:val="21"/>
                <w:lang w:val="pl-PL"/>
              </w:rPr>
              <w:t>KPO4</w:t>
            </w:r>
            <w:r w:rsidRPr="00BF3C67">
              <w:rPr>
                <w:rFonts w:ascii="Calibri" w:hAnsi="Calibri" w:cs="Calibri"/>
                <w:sz w:val="21"/>
                <w:szCs w:val="21"/>
                <w:lang w:val="pl-PL"/>
              </w:rPr>
              <w:t>, w tym w ramach inwestycji własnych.</w:t>
            </w:r>
          </w:p>
        </w:tc>
      </w:tr>
      <w:tr w:rsidR="00535C37" w:rsidRPr="00BF3C67" w14:paraId="07A7B2BE" w14:textId="77777777" w:rsidTr="006D44E1">
        <w:tc>
          <w:tcPr>
            <w:tcW w:w="399" w:type="pct"/>
            <w:vAlign w:val="center"/>
          </w:tcPr>
          <w:p w14:paraId="6CF57071"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78EF0239" w14:textId="00D0FFE4"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Sieć telekomunikacyjna</w:t>
            </w:r>
          </w:p>
        </w:tc>
        <w:tc>
          <w:tcPr>
            <w:tcW w:w="3234" w:type="pct"/>
            <w:vAlign w:val="center"/>
          </w:tcPr>
          <w:p w14:paraId="0435310F" w14:textId="13FDD17F" w:rsidR="00535C37" w:rsidRPr="00BF3C67" w:rsidRDefault="00535C37" w:rsidP="0083042C">
            <w:pPr>
              <w:pStyle w:val="EYTableText"/>
              <w:rPr>
                <w:rFonts w:ascii="Calibri" w:hAnsi="Calibri" w:cs="Calibri"/>
                <w:sz w:val="21"/>
                <w:szCs w:val="21"/>
                <w:lang w:val="pl-PL"/>
              </w:rPr>
            </w:pPr>
            <w:r w:rsidRPr="00BF3C67">
              <w:rPr>
                <w:rFonts w:ascii="Calibri" w:hAnsi="Calibri" w:cs="Calibri"/>
                <w:sz w:val="21"/>
                <w:szCs w:val="21"/>
                <w:lang w:val="pl-PL"/>
              </w:rPr>
              <w:t>Systemy transmisyjne oraz urządzenia komutacyjne lub przekierowujące, a także inne zasoby, w tym pasywne elementy sieci (kable, maszty i in.), które umożliwiają nadawanie, odbiór lub transmisję sygnałów za pomocą przewodów, fal radiowych, optycznych lub innych środków wykorzystujących energię elektromagnetyczną, niezależnie od ich rodzaju.</w:t>
            </w:r>
          </w:p>
        </w:tc>
      </w:tr>
      <w:tr w:rsidR="00535C37" w:rsidRPr="00BF3C67" w14:paraId="021DB71F" w14:textId="77777777" w:rsidTr="006D44E1">
        <w:tc>
          <w:tcPr>
            <w:tcW w:w="399" w:type="pct"/>
            <w:vAlign w:val="center"/>
          </w:tcPr>
          <w:p w14:paraId="365CA355"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3AA6EE0E" w14:textId="1EE79C1C"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Siła wyższa</w:t>
            </w:r>
          </w:p>
        </w:tc>
        <w:tc>
          <w:tcPr>
            <w:tcW w:w="3234" w:type="pct"/>
            <w:vAlign w:val="center"/>
          </w:tcPr>
          <w:p w14:paraId="31075A3E" w14:textId="35F59A86" w:rsidR="00535C37" w:rsidRPr="00BF3C67" w:rsidRDefault="00535C37" w:rsidP="00F857B6">
            <w:pPr>
              <w:pStyle w:val="EYTableText"/>
              <w:rPr>
                <w:rFonts w:ascii="Calibri" w:hAnsi="Calibri" w:cs="Calibri"/>
                <w:sz w:val="21"/>
                <w:szCs w:val="21"/>
                <w:lang w:val="pl-PL"/>
              </w:rPr>
            </w:pPr>
            <w:r w:rsidRPr="00BF3C67">
              <w:rPr>
                <w:rFonts w:ascii="Calibri" w:hAnsi="Calibri" w:cs="Calibri"/>
                <w:sz w:val="21"/>
                <w:szCs w:val="21"/>
                <w:lang w:val="pl-PL"/>
              </w:rPr>
              <w:t xml:space="preserve">Zdarzenie zewnętrzne o charakterze nadzwyczajnym niezależne od Stron, któremu nie można zapobiec przy zachowaniu najwyższej staranności, a w szczególności: wojna (np. wojna domowa, zamieszki, akty sabotażu, rozruchy), katastrofy naturalne (np. burze, huragany, trzęsienia ziemi, powodzie), zdarzenia o charakterze terrorystycznym </w:t>
            </w:r>
            <w:r w:rsidR="00E97249" w:rsidRPr="00BF3C67">
              <w:rPr>
                <w:rFonts w:ascii="Calibri" w:hAnsi="Calibri" w:cs="Calibri"/>
                <w:sz w:val="21"/>
                <w:szCs w:val="21"/>
                <w:lang w:val="pl-PL"/>
              </w:rPr>
              <w:t>w </w:t>
            </w:r>
            <w:r w:rsidRPr="00BF3C67">
              <w:rPr>
                <w:rFonts w:ascii="Calibri" w:hAnsi="Calibri" w:cs="Calibri"/>
                <w:sz w:val="21"/>
                <w:szCs w:val="21"/>
                <w:lang w:val="pl-PL"/>
              </w:rPr>
              <w:t>rozumieniu ustawy z dnia 10 czerwca 2016 r. o działaniach antyterrorystycznych (</w:t>
            </w:r>
            <w:proofErr w:type="spellStart"/>
            <w:r w:rsidRPr="00BF3C67">
              <w:rPr>
                <w:rFonts w:ascii="Calibri" w:hAnsi="Calibri" w:cs="Calibri"/>
                <w:sz w:val="21"/>
                <w:szCs w:val="21"/>
                <w:lang w:val="pl-PL"/>
              </w:rPr>
              <w:t>t.j</w:t>
            </w:r>
            <w:proofErr w:type="spellEnd"/>
            <w:r w:rsidRPr="00BF3C67">
              <w:rPr>
                <w:rFonts w:ascii="Calibri" w:hAnsi="Calibri" w:cs="Calibri"/>
                <w:sz w:val="21"/>
                <w:szCs w:val="21"/>
                <w:lang w:val="pl-PL"/>
              </w:rPr>
              <w:t xml:space="preserve">. Dz. U. </w:t>
            </w:r>
            <w:r w:rsidR="00DA6149" w:rsidRPr="00BF3C67">
              <w:rPr>
                <w:rFonts w:ascii="Calibri" w:hAnsi="Calibri" w:cs="Calibri"/>
                <w:sz w:val="21"/>
                <w:szCs w:val="21"/>
                <w:lang w:val="pl-PL"/>
              </w:rPr>
              <w:t>202</w:t>
            </w:r>
            <w:r w:rsidR="00426B8A" w:rsidRPr="00BF3C67">
              <w:rPr>
                <w:rFonts w:ascii="Calibri" w:hAnsi="Calibri" w:cs="Calibri"/>
                <w:sz w:val="21"/>
                <w:szCs w:val="21"/>
                <w:lang w:val="pl-PL"/>
              </w:rPr>
              <w:t>5</w:t>
            </w:r>
            <w:r w:rsidR="00DA6149" w:rsidRPr="00BF3C67">
              <w:rPr>
                <w:rFonts w:ascii="Calibri" w:hAnsi="Calibri" w:cs="Calibri"/>
                <w:sz w:val="21"/>
                <w:szCs w:val="21"/>
                <w:lang w:val="pl-PL"/>
              </w:rPr>
              <w:t xml:space="preserve"> </w:t>
            </w:r>
            <w:r w:rsidRPr="00BF3C67">
              <w:rPr>
                <w:rFonts w:ascii="Calibri" w:hAnsi="Calibri" w:cs="Calibri"/>
                <w:sz w:val="21"/>
                <w:szCs w:val="21"/>
                <w:lang w:val="pl-PL"/>
              </w:rPr>
              <w:t xml:space="preserve">r. poz. </w:t>
            </w:r>
            <w:r w:rsidR="00426B8A" w:rsidRPr="00BF3C67">
              <w:rPr>
                <w:rFonts w:ascii="Calibri" w:hAnsi="Calibri" w:cs="Calibri"/>
                <w:sz w:val="21"/>
                <w:szCs w:val="21"/>
                <w:lang w:val="pl-PL"/>
              </w:rPr>
              <w:t> 194</w:t>
            </w:r>
            <w:r w:rsidRPr="00BF3C67">
              <w:rPr>
                <w:rFonts w:ascii="Calibri" w:hAnsi="Calibri" w:cs="Calibri"/>
                <w:sz w:val="21"/>
                <w:szCs w:val="21"/>
                <w:lang w:val="pl-PL"/>
              </w:rPr>
              <w:t>).</w:t>
            </w:r>
          </w:p>
        </w:tc>
      </w:tr>
      <w:tr w:rsidR="00535C37" w:rsidRPr="00BF3C67" w14:paraId="5B9385DD" w14:textId="77777777" w:rsidTr="006D44E1">
        <w:tc>
          <w:tcPr>
            <w:tcW w:w="399" w:type="pct"/>
            <w:vAlign w:val="center"/>
          </w:tcPr>
          <w:p w14:paraId="6DCE1467"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4906D563" w14:textId="1AF2C075"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SIMC</w:t>
            </w:r>
          </w:p>
        </w:tc>
        <w:tc>
          <w:tcPr>
            <w:tcW w:w="3234" w:type="pct"/>
            <w:vAlign w:val="center"/>
          </w:tcPr>
          <w:p w14:paraId="2635087E" w14:textId="7777777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System identyfikatorów i nazw miejscowości – system będący składnikiem systemu TERYT (Krajowego Rejestru Urzędowego Podziału Terytorialnego Kraju) obejmujący: urzędową nazwę miejscowości, identyfikator miejscowości, urzędowy rodzaj miejscowości oraz województwo, powiat i gminę, na terenie, na którym położona jest miejscowość.</w:t>
            </w:r>
          </w:p>
        </w:tc>
      </w:tr>
      <w:tr w:rsidR="00535C37" w:rsidRPr="00BF3C67" w14:paraId="10F0B52C" w14:textId="77777777" w:rsidTr="006D44E1">
        <w:tc>
          <w:tcPr>
            <w:tcW w:w="399" w:type="pct"/>
            <w:vAlign w:val="center"/>
          </w:tcPr>
          <w:p w14:paraId="74878C4D"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4583630D" w14:textId="15F1B3B3"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SK</w:t>
            </w:r>
          </w:p>
        </w:tc>
        <w:tc>
          <w:tcPr>
            <w:tcW w:w="3234" w:type="pct"/>
            <w:vAlign w:val="center"/>
          </w:tcPr>
          <w:p w14:paraId="5C7BB58C" w14:textId="27B7ED46"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System Komunikacyjny, w ramach którego możliwa jest komunikacja pomiędzy Stronami, służący wymianie niezbędnych informacji w zakresie świadczenia Usług – co najmniej funkcyjna skrzynka email.</w:t>
            </w:r>
          </w:p>
        </w:tc>
      </w:tr>
      <w:tr w:rsidR="00535C37" w:rsidRPr="00BF3C67" w14:paraId="443D82D1" w14:textId="77777777" w:rsidTr="006D44E1">
        <w:tc>
          <w:tcPr>
            <w:tcW w:w="399" w:type="pct"/>
            <w:vAlign w:val="center"/>
          </w:tcPr>
          <w:p w14:paraId="1B934610"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7A25F26C" w14:textId="0F1E619C" w:rsidR="00535C37" w:rsidRPr="00BF3C67" w:rsidRDefault="00535C37" w:rsidP="006D44E1">
            <w:pPr>
              <w:pStyle w:val="EYTableText"/>
              <w:rPr>
                <w:rFonts w:ascii="Calibri" w:hAnsi="Calibri" w:cs="Calibri"/>
                <w:sz w:val="21"/>
                <w:szCs w:val="21"/>
                <w:lang w:val="pl-PL"/>
              </w:rPr>
            </w:pPr>
            <w:proofErr w:type="spellStart"/>
            <w:r w:rsidRPr="00BF3C67">
              <w:rPr>
                <w:rFonts w:ascii="Calibri" w:hAnsi="Calibri" w:cs="Calibri"/>
                <w:sz w:val="21"/>
                <w:szCs w:val="21"/>
                <w:lang w:val="pl-PL"/>
              </w:rPr>
              <w:t>Splitter</w:t>
            </w:r>
            <w:proofErr w:type="spellEnd"/>
            <w:r w:rsidRPr="00BF3C67">
              <w:rPr>
                <w:rFonts w:ascii="Calibri" w:hAnsi="Calibri" w:cs="Calibri"/>
                <w:sz w:val="21"/>
                <w:szCs w:val="21"/>
                <w:lang w:val="pl-PL"/>
              </w:rPr>
              <w:t xml:space="preserve"> optyczny</w:t>
            </w:r>
          </w:p>
        </w:tc>
        <w:tc>
          <w:tcPr>
            <w:tcW w:w="3234" w:type="pct"/>
            <w:vAlign w:val="center"/>
          </w:tcPr>
          <w:p w14:paraId="1CD220B5" w14:textId="0EFEA59E" w:rsidR="00535C37" w:rsidRPr="00BF3C67" w:rsidRDefault="00D16CB2" w:rsidP="00F651F1">
            <w:pPr>
              <w:pStyle w:val="EYTableText"/>
              <w:rPr>
                <w:rFonts w:ascii="Calibri" w:hAnsi="Calibri" w:cs="Calibri"/>
                <w:sz w:val="21"/>
                <w:szCs w:val="21"/>
                <w:lang w:val="pl-PL"/>
              </w:rPr>
            </w:pPr>
            <w:r w:rsidRPr="00BF3C67">
              <w:rPr>
                <w:rFonts w:ascii="Calibri" w:hAnsi="Calibri" w:cs="Calibri"/>
                <w:sz w:val="21"/>
                <w:szCs w:val="21"/>
                <w:lang w:val="pl-PL"/>
              </w:rPr>
              <w:t>U</w:t>
            </w:r>
            <w:r w:rsidR="00535C37" w:rsidRPr="00BF3C67">
              <w:rPr>
                <w:rFonts w:ascii="Calibri" w:hAnsi="Calibri" w:cs="Calibri"/>
                <w:sz w:val="21"/>
                <w:szCs w:val="21"/>
                <w:lang w:val="pl-PL"/>
              </w:rPr>
              <w:t xml:space="preserve">rządzenie </w:t>
            </w:r>
            <w:r w:rsidRPr="00BF3C67">
              <w:rPr>
                <w:rFonts w:ascii="Calibri" w:hAnsi="Calibri" w:cs="Calibri"/>
                <w:sz w:val="21"/>
                <w:szCs w:val="21"/>
                <w:lang w:val="pl-PL"/>
              </w:rPr>
              <w:t>pasywne</w:t>
            </w:r>
            <w:r w:rsidR="00F651F1" w:rsidRPr="00BF3C67">
              <w:rPr>
                <w:rFonts w:ascii="Calibri" w:hAnsi="Calibri" w:cs="Calibri"/>
                <w:sz w:val="21"/>
                <w:szCs w:val="21"/>
                <w:lang w:val="pl-PL"/>
              </w:rPr>
              <w:t xml:space="preserve"> </w:t>
            </w:r>
            <w:r w:rsidR="00535C37" w:rsidRPr="00BF3C67">
              <w:rPr>
                <w:rFonts w:ascii="Calibri" w:hAnsi="Calibri" w:cs="Calibri"/>
                <w:sz w:val="21"/>
                <w:szCs w:val="21"/>
                <w:lang w:val="pl-PL"/>
              </w:rPr>
              <w:t xml:space="preserve">będące częścią pasywnej optycznej sieci dostępowej, którego zadaniem jest podział mocy sygnału optycznego </w:t>
            </w:r>
            <w:r w:rsidR="00E97249" w:rsidRPr="00BF3C67">
              <w:rPr>
                <w:rFonts w:ascii="Calibri" w:hAnsi="Calibri" w:cs="Calibri"/>
                <w:sz w:val="21"/>
                <w:szCs w:val="21"/>
                <w:lang w:val="pl-PL"/>
              </w:rPr>
              <w:t>z </w:t>
            </w:r>
            <w:r w:rsidR="00535C37" w:rsidRPr="00BF3C67">
              <w:rPr>
                <w:rFonts w:ascii="Calibri" w:hAnsi="Calibri" w:cs="Calibri"/>
                <w:sz w:val="21"/>
                <w:szCs w:val="21"/>
                <w:lang w:val="pl-PL"/>
              </w:rPr>
              <w:t xml:space="preserve">OLT i agregacja sygnałów optycznych od ONT w celu realizacji transmisji w sieci </w:t>
            </w:r>
            <w:proofErr w:type="spellStart"/>
            <w:r w:rsidR="00535C37" w:rsidRPr="00BF3C67">
              <w:rPr>
                <w:rFonts w:ascii="Calibri" w:hAnsi="Calibri" w:cs="Calibri"/>
                <w:sz w:val="21"/>
                <w:szCs w:val="21"/>
                <w:lang w:val="pl-PL"/>
              </w:rPr>
              <w:t>xPON</w:t>
            </w:r>
            <w:proofErr w:type="spellEnd"/>
            <w:r w:rsidR="00535C37" w:rsidRPr="00BF3C67">
              <w:rPr>
                <w:rFonts w:ascii="Calibri" w:hAnsi="Calibri" w:cs="Calibri"/>
                <w:sz w:val="21"/>
                <w:szCs w:val="21"/>
                <w:lang w:val="pl-PL"/>
              </w:rPr>
              <w:t>.</w:t>
            </w:r>
          </w:p>
        </w:tc>
      </w:tr>
      <w:tr w:rsidR="00535C37" w:rsidRPr="00BF3C67" w14:paraId="2849A7E1" w14:textId="77777777" w:rsidTr="006D44E1">
        <w:tc>
          <w:tcPr>
            <w:tcW w:w="399" w:type="pct"/>
            <w:vAlign w:val="center"/>
          </w:tcPr>
          <w:p w14:paraId="5C0635FB" w14:textId="77777777" w:rsidR="00535C37" w:rsidRPr="00BF3C67" w:rsidRDefault="00535C37" w:rsidP="006D44E1">
            <w:pPr>
              <w:pStyle w:val="EYTableText"/>
              <w:numPr>
                <w:ilvl w:val="0"/>
                <w:numId w:val="67"/>
              </w:numPr>
              <w:ind w:left="357" w:hanging="357"/>
              <w:rPr>
                <w:rFonts w:ascii="Calibri" w:hAnsi="Calibri" w:cs="Calibri"/>
                <w:sz w:val="21"/>
                <w:szCs w:val="21"/>
                <w:lang w:val="pl-PL"/>
              </w:rPr>
            </w:pPr>
          </w:p>
        </w:tc>
        <w:tc>
          <w:tcPr>
            <w:tcW w:w="1367" w:type="pct"/>
            <w:vAlign w:val="center"/>
          </w:tcPr>
          <w:p w14:paraId="78BDC1AE" w14:textId="39A72369"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Szafa</w:t>
            </w:r>
          </w:p>
        </w:tc>
        <w:tc>
          <w:tcPr>
            <w:tcW w:w="3234" w:type="pct"/>
            <w:vAlign w:val="center"/>
          </w:tcPr>
          <w:p w14:paraId="22BC2E51" w14:textId="0B47D54E" w:rsidR="00535C37" w:rsidRPr="00BF3C67" w:rsidRDefault="00535C37" w:rsidP="005E10CC">
            <w:pPr>
              <w:pStyle w:val="EYTableText"/>
              <w:rPr>
                <w:rFonts w:ascii="Calibri" w:hAnsi="Calibri" w:cs="Calibri"/>
                <w:sz w:val="21"/>
                <w:szCs w:val="21"/>
                <w:lang w:val="pl-PL"/>
              </w:rPr>
            </w:pPr>
            <w:r w:rsidRPr="00BF3C67">
              <w:rPr>
                <w:rFonts w:ascii="Calibri" w:hAnsi="Calibri" w:cs="Calibri"/>
                <w:sz w:val="21"/>
                <w:szCs w:val="21"/>
                <w:lang w:val="pl-PL"/>
              </w:rPr>
              <w:t>Szafa telekomunikacyjna przeznaczona do instalowania Urządzeń telekomunikacyjnych.</w:t>
            </w:r>
          </w:p>
        </w:tc>
      </w:tr>
      <w:tr w:rsidR="00535C37" w:rsidRPr="00BF3C67" w14:paraId="3AAEB269" w14:textId="77777777" w:rsidTr="006D44E1">
        <w:tc>
          <w:tcPr>
            <w:tcW w:w="399" w:type="pct"/>
            <w:vAlign w:val="center"/>
          </w:tcPr>
          <w:p w14:paraId="151605E5"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26A02521" w14:textId="5DA16E6C"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U</w:t>
            </w:r>
          </w:p>
        </w:tc>
        <w:tc>
          <w:tcPr>
            <w:tcW w:w="3234" w:type="pct"/>
            <w:vAlign w:val="center"/>
          </w:tcPr>
          <w:p w14:paraId="68BD212D" w14:textId="52092471" w:rsidR="00535C37" w:rsidRPr="00BF3C67" w:rsidRDefault="00535C37" w:rsidP="0035699D">
            <w:pPr>
              <w:pStyle w:val="EYTableText"/>
              <w:rPr>
                <w:rFonts w:ascii="Calibri" w:hAnsi="Calibri" w:cs="Calibri"/>
                <w:sz w:val="21"/>
                <w:szCs w:val="21"/>
                <w:lang w:val="pl-PL"/>
              </w:rPr>
            </w:pPr>
            <w:r w:rsidRPr="00BF3C67">
              <w:rPr>
                <w:rFonts w:ascii="Calibri" w:hAnsi="Calibri" w:cs="Calibri"/>
                <w:sz w:val="21"/>
                <w:szCs w:val="21"/>
                <w:lang w:val="pl-PL"/>
              </w:rPr>
              <w:t>Jednostka długości używana do określania przestrzeni zajmowanej przez moduły i zespoły (np. komputerów przemysłowych lub Urządzeń telekomunikacyjnych) oraz rozmiaru Szaf, w których są one montowane. 1 U to jednostka określająca wysokość przestrzeni w</w:t>
            </w:r>
            <w:r w:rsidR="0035699D" w:rsidRPr="00BF3C67">
              <w:rPr>
                <w:rFonts w:ascii="Calibri" w:hAnsi="Calibri" w:cs="Calibri"/>
                <w:sz w:val="21"/>
                <w:szCs w:val="21"/>
                <w:lang w:val="pl-PL"/>
              </w:rPr>
              <w:t> </w:t>
            </w:r>
            <w:r w:rsidRPr="00BF3C67">
              <w:rPr>
                <w:rFonts w:ascii="Calibri" w:hAnsi="Calibri" w:cs="Calibri"/>
                <w:sz w:val="21"/>
                <w:szCs w:val="21"/>
                <w:lang w:val="pl-PL"/>
              </w:rPr>
              <w:t>Szafie zajmowanej przez dane urządzenie oraz mówiąca ile takich jednostek dana Szafa może zmieścić. 1 U = 1¾ cala = 44,45 mm.</w:t>
            </w:r>
          </w:p>
        </w:tc>
      </w:tr>
      <w:tr w:rsidR="008903D4" w:rsidRPr="00BF3C67" w14:paraId="63062579" w14:textId="77777777" w:rsidTr="006D44E1">
        <w:tc>
          <w:tcPr>
            <w:tcW w:w="399" w:type="pct"/>
            <w:vAlign w:val="center"/>
          </w:tcPr>
          <w:p w14:paraId="17F74B84" w14:textId="77777777" w:rsidR="008903D4" w:rsidRPr="00BF3C67" w:rsidRDefault="008903D4"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0518D70E" w14:textId="7FC8534F" w:rsidR="008903D4" w:rsidRPr="00BF3C67" w:rsidRDefault="008903D4" w:rsidP="006D44E1">
            <w:pPr>
              <w:pStyle w:val="EYTableText"/>
              <w:rPr>
                <w:rFonts w:ascii="Calibri" w:hAnsi="Calibri" w:cs="Calibri"/>
                <w:sz w:val="21"/>
                <w:szCs w:val="21"/>
                <w:lang w:val="pl-PL"/>
              </w:rPr>
            </w:pPr>
            <w:r w:rsidRPr="00BF3C67">
              <w:rPr>
                <w:rFonts w:ascii="Calibri" w:hAnsi="Calibri" w:cs="Calibri"/>
                <w:sz w:val="21"/>
                <w:szCs w:val="21"/>
                <w:lang w:val="pl-PL"/>
              </w:rPr>
              <w:t>Umowa</w:t>
            </w:r>
          </w:p>
        </w:tc>
        <w:tc>
          <w:tcPr>
            <w:tcW w:w="3234" w:type="pct"/>
            <w:vAlign w:val="center"/>
          </w:tcPr>
          <w:p w14:paraId="24FEEE3B" w14:textId="6DC2D49C" w:rsidR="008903D4" w:rsidRPr="00BF3C67" w:rsidRDefault="008903D4" w:rsidP="00D12066">
            <w:pPr>
              <w:pStyle w:val="EYTableText"/>
              <w:rPr>
                <w:rFonts w:ascii="Calibri" w:hAnsi="Calibri" w:cs="Calibri"/>
                <w:sz w:val="21"/>
                <w:szCs w:val="21"/>
                <w:lang w:val="pl-PL"/>
              </w:rPr>
            </w:pPr>
            <w:r w:rsidRPr="00BF3C67">
              <w:rPr>
                <w:rFonts w:ascii="Calibri" w:hAnsi="Calibri" w:cs="Calibri"/>
                <w:sz w:val="21"/>
                <w:szCs w:val="21"/>
                <w:lang w:val="pl-PL"/>
              </w:rPr>
              <w:t>Umowa OK i OSD</w:t>
            </w:r>
            <w:r w:rsidR="00B4296F" w:rsidRPr="00BF3C67">
              <w:rPr>
                <w:rFonts w:ascii="Calibri" w:hAnsi="Calibri" w:cs="Calibri"/>
                <w:sz w:val="21"/>
                <w:szCs w:val="21"/>
                <w:lang w:val="pl-PL"/>
              </w:rPr>
              <w:t>, zawarta</w:t>
            </w:r>
            <w:r w:rsidR="00291779" w:rsidRPr="00BF3C67">
              <w:rPr>
                <w:rFonts w:ascii="Calibri" w:hAnsi="Calibri" w:cs="Calibri"/>
                <w:sz w:val="21"/>
                <w:szCs w:val="21"/>
                <w:lang w:val="pl-PL"/>
              </w:rPr>
              <w:t xml:space="preserve"> </w:t>
            </w:r>
            <w:r w:rsidR="00B4296F" w:rsidRPr="00BF3C67">
              <w:rPr>
                <w:rFonts w:ascii="Calibri" w:hAnsi="Calibri" w:cs="Calibri"/>
                <w:sz w:val="21"/>
                <w:szCs w:val="21"/>
                <w:lang w:val="pl-PL"/>
              </w:rPr>
              <w:t>na podstawie O</w:t>
            </w:r>
            <w:r w:rsidR="00AC6523" w:rsidRPr="00BF3C67">
              <w:rPr>
                <w:rFonts w:ascii="Calibri" w:hAnsi="Calibri" w:cs="Calibri"/>
                <w:sz w:val="21"/>
                <w:szCs w:val="21"/>
                <w:lang w:val="pl-PL"/>
              </w:rPr>
              <w:t>ferty</w:t>
            </w:r>
            <w:r w:rsidR="00291779" w:rsidRPr="00BF3C67">
              <w:rPr>
                <w:rFonts w:ascii="Calibri" w:hAnsi="Calibri" w:cs="Calibri"/>
                <w:sz w:val="21"/>
                <w:szCs w:val="21"/>
                <w:lang w:val="pl-PL"/>
              </w:rPr>
              <w:t>,</w:t>
            </w:r>
            <w:r w:rsidRPr="00BF3C67">
              <w:rPr>
                <w:rFonts w:ascii="Calibri" w:hAnsi="Calibri" w:cs="Calibri"/>
                <w:sz w:val="21"/>
                <w:szCs w:val="21"/>
                <w:lang w:val="pl-PL"/>
              </w:rPr>
              <w:t xml:space="preserve"> regulująca </w:t>
            </w:r>
            <w:r w:rsidR="00B4296F" w:rsidRPr="00BF3C67">
              <w:rPr>
                <w:rFonts w:ascii="Calibri" w:hAnsi="Calibri" w:cs="Calibri"/>
                <w:sz w:val="21"/>
                <w:szCs w:val="21"/>
                <w:lang w:val="pl-PL"/>
              </w:rPr>
              <w:t>warunki</w:t>
            </w:r>
            <w:r w:rsidRPr="00BF3C67">
              <w:rPr>
                <w:rFonts w:ascii="Calibri" w:hAnsi="Calibri" w:cs="Calibri"/>
                <w:sz w:val="21"/>
                <w:szCs w:val="21"/>
                <w:lang w:val="pl-PL"/>
              </w:rPr>
              <w:t xml:space="preserve"> świadczenia </w:t>
            </w:r>
            <w:r w:rsidR="00B4296F" w:rsidRPr="00BF3C67">
              <w:rPr>
                <w:rFonts w:ascii="Calibri" w:hAnsi="Calibri" w:cs="Calibri"/>
                <w:sz w:val="21"/>
                <w:szCs w:val="21"/>
                <w:lang w:val="pl-PL"/>
              </w:rPr>
              <w:t>U</w:t>
            </w:r>
            <w:r w:rsidRPr="00BF3C67">
              <w:rPr>
                <w:rFonts w:ascii="Calibri" w:hAnsi="Calibri" w:cs="Calibri"/>
                <w:sz w:val="21"/>
                <w:szCs w:val="21"/>
                <w:lang w:val="pl-PL"/>
              </w:rPr>
              <w:t>sług oraz ogólne zasady świadczenia Usług.</w:t>
            </w:r>
          </w:p>
        </w:tc>
      </w:tr>
      <w:tr w:rsidR="00535C37" w:rsidRPr="00BF3C67" w14:paraId="0223B6FE" w14:textId="77777777" w:rsidTr="006D44E1">
        <w:tc>
          <w:tcPr>
            <w:tcW w:w="399" w:type="pct"/>
            <w:vAlign w:val="center"/>
          </w:tcPr>
          <w:p w14:paraId="06EA2775"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27A0BBF0" w14:textId="784EED15"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Urządzenie telekomunikacyjne</w:t>
            </w:r>
          </w:p>
        </w:tc>
        <w:tc>
          <w:tcPr>
            <w:tcW w:w="3234" w:type="pct"/>
            <w:vAlign w:val="center"/>
          </w:tcPr>
          <w:p w14:paraId="5C569F22" w14:textId="1FB0C6C4" w:rsidR="00535C37" w:rsidRPr="00BF3C67" w:rsidRDefault="00535C37" w:rsidP="00F651F1">
            <w:pPr>
              <w:pStyle w:val="EYTableText"/>
              <w:rPr>
                <w:rFonts w:ascii="Calibri" w:hAnsi="Calibri" w:cs="Calibri"/>
                <w:sz w:val="21"/>
                <w:szCs w:val="21"/>
                <w:lang w:val="pl-PL"/>
              </w:rPr>
            </w:pPr>
            <w:r w:rsidRPr="00BF3C67">
              <w:rPr>
                <w:rFonts w:ascii="Calibri" w:hAnsi="Calibri" w:cs="Calibri"/>
                <w:sz w:val="21"/>
                <w:szCs w:val="21"/>
                <w:lang w:val="pl-PL"/>
              </w:rPr>
              <w:t>Urządzenie elektryczne lub elektroniczne przeznaczone do zapewniania telekomunikacji.</w:t>
            </w:r>
          </w:p>
        </w:tc>
      </w:tr>
      <w:tr w:rsidR="00535C37" w:rsidRPr="00BF3C67" w14:paraId="1BDB2E87" w14:textId="77777777" w:rsidTr="006D44E1">
        <w:tc>
          <w:tcPr>
            <w:tcW w:w="399" w:type="pct"/>
            <w:vAlign w:val="center"/>
          </w:tcPr>
          <w:p w14:paraId="583FF518"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2C2DAA5B" w14:textId="5FF86B79"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Usługa</w:t>
            </w:r>
          </w:p>
        </w:tc>
        <w:tc>
          <w:tcPr>
            <w:tcW w:w="3234" w:type="pct"/>
            <w:vAlign w:val="center"/>
          </w:tcPr>
          <w:p w14:paraId="6EED2CC3" w14:textId="7697D022" w:rsidR="00535C37" w:rsidRPr="00BF3C67" w:rsidRDefault="00535C37" w:rsidP="004E4D3A">
            <w:pPr>
              <w:pStyle w:val="EYTableText"/>
              <w:rPr>
                <w:rFonts w:ascii="Calibri" w:hAnsi="Calibri" w:cs="Calibri"/>
                <w:sz w:val="21"/>
                <w:szCs w:val="21"/>
                <w:lang w:val="pl-PL"/>
              </w:rPr>
            </w:pPr>
            <w:r w:rsidRPr="00BF3C67">
              <w:rPr>
                <w:rFonts w:ascii="Calibri" w:hAnsi="Calibri" w:cs="Calibri"/>
                <w:sz w:val="21"/>
                <w:szCs w:val="21"/>
                <w:lang w:val="pl-PL"/>
              </w:rPr>
              <w:t>Usługa hurtowa w tym Usługa Dosyłowa albo Usługa Dostępowa świadczona przez OSD na rzecz OK na podstawie Umowy i Zamówienia.</w:t>
            </w:r>
          </w:p>
        </w:tc>
      </w:tr>
      <w:tr w:rsidR="00535C37" w:rsidRPr="00BF3C67" w14:paraId="40079B2D" w14:textId="77777777" w:rsidTr="006D44E1">
        <w:tc>
          <w:tcPr>
            <w:tcW w:w="399" w:type="pct"/>
            <w:vAlign w:val="center"/>
          </w:tcPr>
          <w:p w14:paraId="313F22AB"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4294A3EB" w14:textId="28AA8864"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Usługa Detaliczna</w:t>
            </w:r>
          </w:p>
        </w:tc>
        <w:tc>
          <w:tcPr>
            <w:tcW w:w="3234" w:type="pct"/>
            <w:vAlign w:val="center"/>
          </w:tcPr>
          <w:p w14:paraId="5B615506" w14:textId="3813A796" w:rsidR="00535C37" w:rsidRPr="00BF3C67" w:rsidRDefault="00535C37" w:rsidP="00B80A67">
            <w:pPr>
              <w:pStyle w:val="EYTableText"/>
              <w:rPr>
                <w:rFonts w:ascii="Calibri" w:hAnsi="Calibri" w:cs="Calibri"/>
                <w:sz w:val="21"/>
                <w:szCs w:val="21"/>
                <w:lang w:val="pl-PL"/>
              </w:rPr>
            </w:pPr>
            <w:r w:rsidRPr="00BF3C67">
              <w:rPr>
                <w:rFonts w:ascii="Calibri" w:hAnsi="Calibri" w:cs="Calibri"/>
                <w:sz w:val="21"/>
                <w:szCs w:val="21"/>
                <w:lang w:val="pl-PL"/>
              </w:rPr>
              <w:t>Usługa telekomunikacyjna świadczona na rzecz Abonenta przez Stronę.</w:t>
            </w:r>
          </w:p>
        </w:tc>
      </w:tr>
      <w:tr w:rsidR="00535C37" w:rsidRPr="00BF3C67" w14:paraId="7DFDD8F4" w14:textId="77777777" w:rsidTr="006D44E1">
        <w:tc>
          <w:tcPr>
            <w:tcW w:w="399" w:type="pct"/>
            <w:vAlign w:val="center"/>
          </w:tcPr>
          <w:p w14:paraId="53854DC3"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7ED8D892" w14:textId="5E21D8C1"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Usługa Dostępowa (masowa)</w:t>
            </w:r>
          </w:p>
        </w:tc>
        <w:tc>
          <w:tcPr>
            <w:tcW w:w="3234" w:type="pct"/>
            <w:vAlign w:val="center"/>
          </w:tcPr>
          <w:p w14:paraId="5FF96754" w14:textId="6F2BAA98" w:rsidR="00535C37" w:rsidRPr="00BF3C67" w:rsidRDefault="00535C37" w:rsidP="005F0A68">
            <w:pPr>
              <w:pStyle w:val="EYTableText"/>
              <w:rPr>
                <w:rFonts w:ascii="Calibri" w:hAnsi="Calibri" w:cs="Calibri"/>
                <w:sz w:val="21"/>
                <w:szCs w:val="21"/>
                <w:lang w:val="pl-PL"/>
              </w:rPr>
            </w:pPr>
            <w:r w:rsidRPr="00BF3C67">
              <w:rPr>
                <w:rFonts w:ascii="Calibri" w:hAnsi="Calibri" w:cs="Calibri"/>
                <w:sz w:val="21"/>
                <w:szCs w:val="21"/>
                <w:lang w:val="pl-PL"/>
              </w:rPr>
              <w:t>Usługa BSA, LLU, VULA lub inna świadczona przez OSD na rzecz OK na podstawie Umowy i Zamówienia/Zamówień.</w:t>
            </w:r>
          </w:p>
        </w:tc>
      </w:tr>
      <w:tr w:rsidR="00535C37" w:rsidRPr="00BF3C67" w14:paraId="45FE55A1" w14:textId="77777777" w:rsidTr="006D44E1">
        <w:tc>
          <w:tcPr>
            <w:tcW w:w="399" w:type="pct"/>
            <w:vAlign w:val="center"/>
          </w:tcPr>
          <w:p w14:paraId="29449C62"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0E7907DF" w14:textId="3C051006"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Usługa Dosyłowa (infrastrukturalna)</w:t>
            </w:r>
          </w:p>
        </w:tc>
        <w:tc>
          <w:tcPr>
            <w:tcW w:w="3234" w:type="pct"/>
            <w:vAlign w:val="center"/>
          </w:tcPr>
          <w:p w14:paraId="542FB9F9" w14:textId="56A472E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Usługa dostępu do Kanalizacji kablowej, usługa dostępu do Ciemnych włókien, usługa dostępu do Podbudowy słupowej, Wież i Masztów, usługa Kolokacji, Połączenie sieci w trybi</w:t>
            </w:r>
            <w:r w:rsidR="00C55D89" w:rsidRPr="00BF3C67">
              <w:rPr>
                <w:rFonts w:ascii="Calibri" w:hAnsi="Calibri" w:cs="Calibri"/>
                <w:sz w:val="21"/>
                <w:szCs w:val="21"/>
                <w:lang w:val="pl-PL"/>
              </w:rPr>
              <w:t>e kolokacji, Połączenie sieci w </w:t>
            </w:r>
            <w:r w:rsidRPr="00BF3C67">
              <w:rPr>
                <w:rFonts w:ascii="Calibri" w:hAnsi="Calibri" w:cs="Calibri"/>
                <w:sz w:val="21"/>
                <w:szCs w:val="21"/>
                <w:lang w:val="pl-PL"/>
              </w:rPr>
              <w:t>trybie liniowym lub inne świadczone przez OSD na rzecz OK na podstawie Umowy i Zamówienia/Zamówień.</w:t>
            </w:r>
          </w:p>
        </w:tc>
      </w:tr>
      <w:tr w:rsidR="00535C37" w:rsidRPr="00BF3C67" w14:paraId="06E57FE3" w14:textId="77777777" w:rsidTr="006D44E1">
        <w:tc>
          <w:tcPr>
            <w:tcW w:w="399" w:type="pct"/>
            <w:vAlign w:val="center"/>
          </w:tcPr>
          <w:p w14:paraId="7B1A91C1"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762F3C64" w14:textId="48302C26"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Ustawa</w:t>
            </w:r>
          </w:p>
        </w:tc>
        <w:tc>
          <w:tcPr>
            <w:tcW w:w="3234" w:type="pct"/>
            <w:vAlign w:val="center"/>
          </w:tcPr>
          <w:p w14:paraId="0D2CB341" w14:textId="50EA6473" w:rsidR="00535C37" w:rsidRPr="00BF3C67" w:rsidRDefault="00535C37" w:rsidP="001925F5">
            <w:pPr>
              <w:pStyle w:val="EYTableText"/>
              <w:rPr>
                <w:rFonts w:ascii="Calibri" w:hAnsi="Calibri" w:cs="Calibri"/>
                <w:sz w:val="21"/>
                <w:szCs w:val="21"/>
                <w:lang w:val="pl-PL"/>
              </w:rPr>
            </w:pPr>
            <w:r w:rsidRPr="00BF3C67">
              <w:rPr>
                <w:rFonts w:ascii="Calibri" w:hAnsi="Calibri" w:cs="Calibri"/>
                <w:sz w:val="21"/>
                <w:szCs w:val="21"/>
                <w:lang w:val="pl-PL"/>
              </w:rPr>
              <w:t>Ustawa z dnia 7 maja 2010 r. o wspieraniu rozwoju usług i sieci telekomunikacyjnych (</w:t>
            </w:r>
            <w:proofErr w:type="spellStart"/>
            <w:r w:rsidRPr="00BF3C67">
              <w:rPr>
                <w:rFonts w:ascii="Calibri" w:hAnsi="Calibri" w:cs="Calibri"/>
                <w:sz w:val="21"/>
                <w:szCs w:val="21"/>
                <w:lang w:val="pl-PL"/>
              </w:rPr>
              <w:t>t.j</w:t>
            </w:r>
            <w:proofErr w:type="spellEnd"/>
            <w:r w:rsidRPr="00BF3C67">
              <w:rPr>
                <w:rFonts w:ascii="Calibri" w:hAnsi="Calibri" w:cs="Calibri"/>
                <w:sz w:val="21"/>
                <w:szCs w:val="21"/>
                <w:lang w:val="pl-PL"/>
              </w:rPr>
              <w:t>. Dz.U. z </w:t>
            </w:r>
            <w:r w:rsidR="001925F5" w:rsidRPr="00BF3C67">
              <w:rPr>
                <w:rFonts w:ascii="Calibri" w:hAnsi="Calibri" w:cs="Calibri"/>
                <w:sz w:val="21"/>
                <w:szCs w:val="21"/>
                <w:lang w:val="pl-PL"/>
              </w:rPr>
              <w:t>2025 </w:t>
            </w:r>
            <w:r w:rsidRPr="00BF3C67">
              <w:rPr>
                <w:rFonts w:ascii="Calibri" w:hAnsi="Calibri" w:cs="Calibri"/>
                <w:sz w:val="21"/>
                <w:szCs w:val="21"/>
                <w:lang w:val="pl-PL"/>
              </w:rPr>
              <w:t xml:space="preserve">r. poz. </w:t>
            </w:r>
            <w:r w:rsidR="001925F5" w:rsidRPr="00BF3C67">
              <w:rPr>
                <w:rFonts w:ascii="Calibri" w:hAnsi="Calibri" w:cs="Calibri"/>
                <w:sz w:val="21"/>
                <w:szCs w:val="21"/>
                <w:lang w:val="pl-PL"/>
              </w:rPr>
              <w:t>311</w:t>
            </w:r>
            <w:r w:rsidR="006D7DE4" w:rsidRPr="00BF3C67">
              <w:rPr>
                <w:rFonts w:ascii="Calibri" w:hAnsi="Calibri" w:cs="Calibri"/>
                <w:sz w:val="21"/>
                <w:szCs w:val="21"/>
                <w:lang w:val="pl-PL"/>
              </w:rPr>
              <w:t>).</w:t>
            </w:r>
          </w:p>
        </w:tc>
      </w:tr>
      <w:tr w:rsidR="00535C37" w:rsidRPr="00BF3C67" w14:paraId="60C80DED" w14:textId="77777777" w:rsidTr="006D44E1">
        <w:tc>
          <w:tcPr>
            <w:tcW w:w="399" w:type="pct"/>
            <w:vAlign w:val="center"/>
          </w:tcPr>
          <w:p w14:paraId="280AB5BE"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4927E8F7" w14:textId="4556A527"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VULA</w:t>
            </w:r>
          </w:p>
        </w:tc>
        <w:tc>
          <w:tcPr>
            <w:tcW w:w="3234" w:type="pct"/>
            <w:vAlign w:val="center"/>
          </w:tcPr>
          <w:p w14:paraId="1B211FA7" w14:textId="7E2C9C60"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Wirtualne uwolnienie Lokalnej pętli abonenckiej. Hurtowa usługa dostępu do Lokalnej pętli abonenckiej na poziomie L2 (warstwa Data Link modelu OSI) odpowiadająca funkcjonalnie Fizycznemu uwolnieniu pętli lokalnej.</w:t>
            </w:r>
          </w:p>
        </w:tc>
      </w:tr>
      <w:tr w:rsidR="00535C37" w:rsidRPr="00BF3C67" w14:paraId="3C1F42D1" w14:textId="77777777" w:rsidTr="006D44E1">
        <w:tc>
          <w:tcPr>
            <w:tcW w:w="399" w:type="pct"/>
            <w:vAlign w:val="center"/>
          </w:tcPr>
          <w:p w14:paraId="79C86C1B"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75CB2924" w14:textId="3DEAF511"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Węzeł dostępowy</w:t>
            </w:r>
          </w:p>
        </w:tc>
        <w:tc>
          <w:tcPr>
            <w:tcW w:w="3234" w:type="pct"/>
          </w:tcPr>
          <w:p w14:paraId="0DF64770" w14:textId="48651669" w:rsidR="00535C37" w:rsidRPr="00BF3C67" w:rsidRDefault="00535C37" w:rsidP="00577E92">
            <w:pPr>
              <w:pStyle w:val="EYTableText"/>
              <w:rPr>
                <w:rFonts w:ascii="Calibri" w:hAnsi="Calibri" w:cs="Calibri"/>
                <w:sz w:val="21"/>
                <w:szCs w:val="21"/>
                <w:lang w:val="pl-PL"/>
              </w:rPr>
            </w:pPr>
            <w:r w:rsidRPr="00BF3C67">
              <w:rPr>
                <w:rFonts w:ascii="Calibri" w:hAnsi="Calibri" w:cs="Calibri"/>
                <w:sz w:val="21"/>
                <w:szCs w:val="21"/>
                <w:lang w:val="pl-PL"/>
              </w:rPr>
              <w:t xml:space="preserve">Węzeł Sieci </w:t>
            </w:r>
            <w:r w:rsidR="00066E88" w:rsidRPr="00BF3C67">
              <w:rPr>
                <w:rFonts w:ascii="Calibri" w:hAnsi="Calibri" w:cs="Calibri"/>
                <w:sz w:val="21"/>
                <w:szCs w:val="21"/>
                <w:lang w:val="pl-PL"/>
              </w:rPr>
              <w:t>KPO4</w:t>
            </w:r>
            <w:r w:rsidRPr="00BF3C67">
              <w:rPr>
                <w:rFonts w:ascii="Calibri" w:hAnsi="Calibri" w:cs="Calibri"/>
                <w:sz w:val="21"/>
                <w:szCs w:val="21"/>
                <w:lang w:val="pl-PL"/>
              </w:rPr>
              <w:t xml:space="preserve"> wyposażony w Urządzenia telekomunikacyjne, w</w:t>
            </w:r>
            <w:r w:rsidR="00C55D89" w:rsidRPr="00BF3C67">
              <w:rPr>
                <w:rFonts w:ascii="Calibri" w:hAnsi="Calibri" w:cs="Calibri"/>
                <w:sz w:val="21"/>
                <w:szCs w:val="21"/>
                <w:lang w:val="pl-PL"/>
              </w:rPr>
              <w:t> </w:t>
            </w:r>
            <w:r w:rsidRPr="00BF3C67">
              <w:rPr>
                <w:rFonts w:ascii="Calibri" w:hAnsi="Calibri" w:cs="Calibri"/>
                <w:sz w:val="21"/>
                <w:szCs w:val="21"/>
                <w:lang w:val="pl-PL"/>
              </w:rPr>
              <w:t>którym następuje agregacja ruchu</w:t>
            </w:r>
            <w:r w:rsidR="00FE7382" w:rsidRPr="00BF3C67">
              <w:rPr>
                <w:rFonts w:ascii="Calibri" w:hAnsi="Calibri" w:cs="Calibri"/>
                <w:sz w:val="21"/>
                <w:szCs w:val="21"/>
                <w:lang w:val="pl-PL"/>
              </w:rPr>
              <w:t xml:space="preserve"> od</w:t>
            </w:r>
            <w:r w:rsidRPr="00BF3C67">
              <w:rPr>
                <w:rFonts w:ascii="Calibri" w:hAnsi="Calibri" w:cs="Calibri"/>
                <w:sz w:val="21"/>
                <w:szCs w:val="21"/>
                <w:lang w:val="pl-PL"/>
              </w:rPr>
              <w:t xml:space="preserve"> </w:t>
            </w:r>
            <w:r w:rsidR="00156E25" w:rsidRPr="00BF3C67">
              <w:rPr>
                <w:rFonts w:ascii="Calibri" w:hAnsi="Calibri" w:cs="Calibri"/>
                <w:sz w:val="21"/>
                <w:szCs w:val="21"/>
                <w:lang w:val="pl-PL"/>
              </w:rPr>
              <w:t>abonentów</w:t>
            </w:r>
            <w:r w:rsidR="00662E9F" w:rsidRPr="00BF3C67">
              <w:rPr>
                <w:rFonts w:ascii="Calibri" w:hAnsi="Calibri" w:cs="Calibri"/>
                <w:sz w:val="21"/>
                <w:szCs w:val="21"/>
                <w:lang w:val="pl-PL"/>
              </w:rPr>
              <w:t>.</w:t>
            </w:r>
          </w:p>
        </w:tc>
      </w:tr>
      <w:tr w:rsidR="00535C37" w:rsidRPr="00BF3C67" w14:paraId="52B643A9" w14:textId="77777777" w:rsidTr="006D44E1">
        <w:tc>
          <w:tcPr>
            <w:tcW w:w="399" w:type="pct"/>
            <w:vAlign w:val="center"/>
          </w:tcPr>
          <w:p w14:paraId="22EB83BB"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16532F6F" w14:textId="18E84D55"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Wieża</w:t>
            </w:r>
          </w:p>
        </w:tc>
        <w:tc>
          <w:tcPr>
            <w:tcW w:w="3234" w:type="pct"/>
            <w:vAlign w:val="center"/>
          </w:tcPr>
          <w:p w14:paraId="104F7132" w14:textId="77777777"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Wolnostojąca antenowa konstrukcja wsporcza, bez odciągów.</w:t>
            </w:r>
          </w:p>
        </w:tc>
      </w:tr>
      <w:tr w:rsidR="00535C37" w:rsidRPr="00BF3C67" w14:paraId="02D19265" w14:textId="77777777" w:rsidTr="006D44E1">
        <w:tc>
          <w:tcPr>
            <w:tcW w:w="399" w:type="pct"/>
            <w:vAlign w:val="center"/>
          </w:tcPr>
          <w:p w14:paraId="10290DD7" w14:textId="77777777" w:rsidR="00535C37" w:rsidRPr="00BF3C67" w:rsidRDefault="00535C37" w:rsidP="006D44E1">
            <w:pPr>
              <w:pStyle w:val="EYTableText"/>
              <w:numPr>
                <w:ilvl w:val="0"/>
                <w:numId w:val="67"/>
              </w:numPr>
              <w:ind w:left="295"/>
              <w:rPr>
                <w:rFonts w:ascii="Calibri" w:hAnsi="Calibri" w:cs="Calibri"/>
                <w:sz w:val="21"/>
                <w:szCs w:val="21"/>
                <w:lang w:val="pl-PL"/>
              </w:rPr>
            </w:pPr>
          </w:p>
        </w:tc>
        <w:tc>
          <w:tcPr>
            <w:tcW w:w="1367" w:type="pct"/>
            <w:vAlign w:val="center"/>
          </w:tcPr>
          <w:p w14:paraId="354E8296" w14:textId="40296C35"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Wymagania</w:t>
            </w:r>
          </w:p>
        </w:tc>
        <w:tc>
          <w:tcPr>
            <w:tcW w:w="3234" w:type="pct"/>
            <w:vAlign w:val="center"/>
          </w:tcPr>
          <w:p w14:paraId="1FF48651" w14:textId="718F6B6B" w:rsidR="00535C37" w:rsidRPr="00BF3C67" w:rsidRDefault="00535C37" w:rsidP="001E32C6">
            <w:pPr>
              <w:pStyle w:val="EYTableText"/>
              <w:rPr>
                <w:rFonts w:ascii="Calibri" w:hAnsi="Calibri" w:cs="Calibri"/>
                <w:sz w:val="21"/>
                <w:szCs w:val="21"/>
                <w:lang w:val="pl-PL"/>
              </w:rPr>
            </w:pPr>
            <w:r w:rsidRPr="00BF3C67">
              <w:rPr>
                <w:rFonts w:ascii="Calibri" w:hAnsi="Calibri" w:cs="Calibri"/>
                <w:sz w:val="21"/>
                <w:szCs w:val="21"/>
                <w:lang w:val="pl-PL"/>
              </w:rPr>
              <w:t xml:space="preserve">Dokument „Wymagania dla Sieci </w:t>
            </w:r>
            <w:r w:rsidR="00066E88" w:rsidRPr="00BF3C67">
              <w:rPr>
                <w:rFonts w:ascii="Calibri" w:hAnsi="Calibri" w:cs="Calibri"/>
                <w:sz w:val="21"/>
                <w:szCs w:val="21"/>
                <w:lang w:val="pl-PL"/>
              </w:rPr>
              <w:t>KPO4</w:t>
            </w:r>
            <w:r w:rsidRPr="00BF3C67">
              <w:rPr>
                <w:rFonts w:ascii="Calibri" w:hAnsi="Calibri" w:cs="Calibri"/>
                <w:sz w:val="21"/>
                <w:szCs w:val="21"/>
                <w:lang w:val="pl-PL"/>
              </w:rPr>
              <w:t>”.</w:t>
            </w:r>
          </w:p>
        </w:tc>
      </w:tr>
      <w:tr w:rsidR="00535C37" w:rsidRPr="00BF3C67" w14:paraId="4426C79D" w14:textId="77777777" w:rsidTr="006D44E1">
        <w:tc>
          <w:tcPr>
            <w:tcW w:w="399" w:type="pct"/>
            <w:vAlign w:val="center"/>
          </w:tcPr>
          <w:p w14:paraId="57F110E0"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3CE9CC50" w14:textId="1204A9C1"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Zakończenie sieci</w:t>
            </w:r>
          </w:p>
        </w:tc>
        <w:tc>
          <w:tcPr>
            <w:tcW w:w="3234" w:type="pct"/>
            <w:vAlign w:val="center"/>
          </w:tcPr>
          <w:p w14:paraId="704FE590" w14:textId="7E437767" w:rsidR="00535C37" w:rsidRPr="00BF3C67" w:rsidRDefault="00535C37" w:rsidP="00742091">
            <w:pPr>
              <w:pStyle w:val="EYTableText"/>
              <w:rPr>
                <w:rFonts w:ascii="Calibri" w:hAnsi="Calibri" w:cs="Calibri"/>
                <w:sz w:val="21"/>
                <w:szCs w:val="21"/>
                <w:lang w:val="pl-PL"/>
              </w:rPr>
            </w:pPr>
            <w:r w:rsidRPr="00BF3C67">
              <w:rPr>
                <w:rFonts w:ascii="Calibri" w:hAnsi="Calibri" w:cs="Calibri"/>
                <w:sz w:val="21"/>
                <w:szCs w:val="21"/>
                <w:lang w:val="pl-PL"/>
              </w:rPr>
              <w:t>Fizyczny punkt, w którym Abonent otrzymuje dostęp do publicznej sieci telekomunikacyjnej.</w:t>
            </w:r>
          </w:p>
        </w:tc>
      </w:tr>
      <w:tr w:rsidR="00535C37" w:rsidRPr="00BF3C67" w14:paraId="3BA966BF" w14:textId="77777777" w:rsidTr="006D44E1">
        <w:tc>
          <w:tcPr>
            <w:tcW w:w="399" w:type="pct"/>
            <w:vAlign w:val="center"/>
          </w:tcPr>
          <w:p w14:paraId="57397880"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1EC4A715" w14:textId="56215151"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Zamówienie</w:t>
            </w:r>
          </w:p>
        </w:tc>
        <w:tc>
          <w:tcPr>
            <w:tcW w:w="3234" w:type="pct"/>
            <w:vAlign w:val="center"/>
          </w:tcPr>
          <w:p w14:paraId="794A8A52" w14:textId="04299120" w:rsidR="00535C37" w:rsidRPr="00BF3C67" w:rsidRDefault="00535C37" w:rsidP="00200058">
            <w:pPr>
              <w:pStyle w:val="EYTableText"/>
              <w:rPr>
                <w:rFonts w:ascii="Calibri" w:hAnsi="Calibri" w:cs="Calibri"/>
                <w:sz w:val="21"/>
                <w:szCs w:val="21"/>
                <w:lang w:val="pl-PL"/>
              </w:rPr>
            </w:pPr>
            <w:r w:rsidRPr="00BF3C67">
              <w:rPr>
                <w:rFonts w:ascii="Calibri" w:hAnsi="Calibri" w:cs="Calibri"/>
                <w:sz w:val="21"/>
                <w:szCs w:val="21"/>
                <w:lang w:val="pl-PL"/>
              </w:rPr>
              <w:t>Zamówienie na Usługę dotyczące uruchomienia Usługi, modyfikacji Usługi lub rezygnacji z Usługi.</w:t>
            </w:r>
          </w:p>
        </w:tc>
      </w:tr>
      <w:tr w:rsidR="00535C37" w:rsidRPr="00BF3C67" w14:paraId="4E9D4342" w14:textId="77777777" w:rsidTr="006D44E1">
        <w:tc>
          <w:tcPr>
            <w:tcW w:w="399" w:type="pct"/>
            <w:vAlign w:val="center"/>
          </w:tcPr>
          <w:p w14:paraId="2A5BC77E" w14:textId="77777777" w:rsidR="00535C37" w:rsidRPr="00BF3C67" w:rsidRDefault="00535C37" w:rsidP="006D44E1">
            <w:pPr>
              <w:pStyle w:val="EYTableText"/>
              <w:numPr>
                <w:ilvl w:val="0"/>
                <w:numId w:val="67"/>
              </w:numPr>
              <w:ind w:left="295" w:hanging="357"/>
              <w:rPr>
                <w:rFonts w:ascii="Calibri" w:hAnsi="Calibri" w:cs="Calibri"/>
                <w:sz w:val="21"/>
                <w:szCs w:val="21"/>
                <w:lang w:val="pl-PL"/>
              </w:rPr>
            </w:pPr>
          </w:p>
        </w:tc>
        <w:tc>
          <w:tcPr>
            <w:tcW w:w="1367" w:type="pct"/>
            <w:vAlign w:val="center"/>
          </w:tcPr>
          <w:p w14:paraId="6CD78A12" w14:textId="52D0ABCD" w:rsidR="00535C37" w:rsidRPr="00BF3C67" w:rsidRDefault="00535C37" w:rsidP="006D44E1">
            <w:pPr>
              <w:pStyle w:val="EYTableText"/>
              <w:rPr>
                <w:rFonts w:ascii="Calibri" w:hAnsi="Calibri" w:cs="Calibri"/>
                <w:sz w:val="21"/>
                <w:szCs w:val="21"/>
                <w:lang w:val="pl-PL"/>
              </w:rPr>
            </w:pPr>
            <w:r w:rsidRPr="00BF3C67">
              <w:rPr>
                <w:rFonts w:ascii="Calibri" w:hAnsi="Calibri" w:cs="Calibri"/>
                <w:sz w:val="21"/>
                <w:szCs w:val="21"/>
                <w:lang w:val="pl-PL"/>
              </w:rPr>
              <w:t>Zmiana dostawcy</w:t>
            </w:r>
          </w:p>
        </w:tc>
        <w:tc>
          <w:tcPr>
            <w:tcW w:w="3234" w:type="pct"/>
            <w:vAlign w:val="center"/>
          </w:tcPr>
          <w:p w14:paraId="23D8C8D4" w14:textId="2C772371" w:rsidR="00535C37" w:rsidRPr="00BF3C67" w:rsidRDefault="00535C37" w:rsidP="00473C58">
            <w:pPr>
              <w:pStyle w:val="EYTableText"/>
              <w:rPr>
                <w:rFonts w:ascii="Calibri" w:hAnsi="Calibri" w:cs="Calibri"/>
                <w:sz w:val="21"/>
                <w:szCs w:val="21"/>
                <w:lang w:val="pl-PL"/>
              </w:rPr>
            </w:pPr>
            <w:r w:rsidRPr="00BF3C67">
              <w:rPr>
                <w:rFonts w:ascii="Calibri" w:hAnsi="Calibri" w:cs="Calibri"/>
                <w:sz w:val="21"/>
                <w:szCs w:val="21"/>
                <w:lang w:val="pl-PL"/>
              </w:rPr>
              <w:t xml:space="preserve">Proces inicjowany przez Abonenta prowadzący do zmiany dostawcy Usługi Detalicznej świadczonej w ramach Sieci </w:t>
            </w:r>
            <w:r w:rsidR="00066E88" w:rsidRPr="00BF3C67">
              <w:rPr>
                <w:rFonts w:ascii="Calibri" w:hAnsi="Calibri" w:cs="Calibri"/>
                <w:sz w:val="21"/>
                <w:szCs w:val="21"/>
                <w:lang w:val="pl-PL"/>
              </w:rPr>
              <w:t>KPO4</w:t>
            </w:r>
            <w:r w:rsidRPr="00BF3C67">
              <w:rPr>
                <w:rFonts w:ascii="Calibri" w:hAnsi="Calibri" w:cs="Calibri"/>
                <w:sz w:val="21"/>
                <w:szCs w:val="21"/>
                <w:lang w:val="pl-PL"/>
              </w:rPr>
              <w:t>.</w:t>
            </w:r>
          </w:p>
        </w:tc>
      </w:tr>
    </w:tbl>
    <w:p w14:paraId="489CF584" w14:textId="77777777" w:rsidR="00B963E9" w:rsidRPr="00BF3C67" w:rsidRDefault="00B963E9" w:rsidP="001F3B5F">
      <w:pPr>
        <w:pStyle w:val="aanormal"/>
        <w:spacing w:after="0"/>
        <w:jc w:val="left"/>
        <w:rPr>
          <w:rFonts w:ascii="Calibri" w:hAnsi="Calibri" w:cs="Calibri"/>
          <w:sz w:val="23"/>
          <w:szCs w:val="23"/>
        </w:rPr>
      </w:pPr>
    </w:p>
    <w:p w14:paraId="3C5B222C" w14:textId="10AE40BB" w:rsidR="00B53307" w:rsidRPr="00BF3C67" w:rsidRDefault="00B53307" w:rsidP="00902706">
      <w:pPr>
        <w:pStyle w:val="aanormal"/>
        <w:numPr>
          <w:ilvl w:val="0"/>
          <w:numId w:val="68"/>
        </w:numPr>
        <w:spacing w:after="0"/>
        <w:ind w:left="426" w:hanging="426"/>
        <w:jc w:val="left"/>
        <w:rPr>
          <w:rFonts w:ascii="Calibri" w:hAnsi="Calibri" w:cs="Calibri"/>
          <w:sz w:val="23"/>
          <w:szCs w:val="23"/>
        </w:rPr>
      </w:pPr>
      <w:r w:rsidRPr="00BF3C67">
        <w:rPr>
          <w:rFonts w:ascii="Calibri" w:hAnsi="Calibri" w:cs="Calibri"/>
          <w:sz w:val="23"/>
          <w:szCs w:val="23"/>
        </w:rPr>
        <w:t>Pojęcia niezdefiniowane w niniejszym dokumencie należy rozumieć zgodnie ze znaczeniem nadanym przez akty prawne właściwe dla danej materii, a w pozostałych przypadkach zgodnie z ich powszechnie przyjętym rozumieniem.</w:t>
      </w:r>
    </w:p>
    <w:p w14:paraId="6F8EF378" w14:textId="4F2DF781" w:rsidR="00463906" w:rsidRPr="00BF3C67" w:rsidRDefault="00B963E9" w:rsidP="009A7778">
      <w:pPr>
        <w:pStyle w:val="aanormal"/>
        <w:numPr>
          <w:ilvl w:val="0"/>
          <w:numId w:val="68"/>
        </w:numPr>
        <w:spacing w:after="0"/>
        <w:ind w:left="426" w:hanging="426"/>
        <w:jc w:val="left"/>
        <w:rPr>
          <w:rFonts w:ascii="Calibri" w:hAnsi="Calibri" w:cs="Calibri"/>
          <w:sz w:val="23"/>
          <w:szCs w:val="23"/>
        </w:rPr>
      </w:pPr>
      <w:r w:rsidRPr="00BF3C67">
        <w:rPr>
          <w:rFonts w:ascii="Calibri" w:hAnsi="Calibri" w:cs="Calibri"/>
          <w:sz w:val="23"/>
          <w:szCs w:val="23"/>
        </w:rPr>
        <w:t>Tytuły jednostek redakcyjnych i wyróżniki graficzne stosowane w Umowie mają znaczenie jedynie redakcyjne i nie mają znaczenia normatywnego.</w:t>
      </w:r>
    </w:p>
    <w:p w14:paraId="1FB29689" w14:textId="4246E66C" w:rsidR="00424A72" w:rsidRPr="00BF3C67" w:rsidRDefault="00D23FE9" w:rsidP="001F3B5F">
      <w:pPr>
        <w:pStyle w:val="Heading1"/>
        <w:numPr>
          <w:ilvl w:val="0"/>
          <w:numId w:val="0"/>
        </w:numPr>
        <w:jc w:val="left"/>
        <w:rPr>
          <w:rFonts w:ascii="Calibri" w:hAnsi="Calibri" w:cs="Calibri"/>
          <w:b/>
          <w:color w:val="auto"/>
          <w:sz w:val="28"/>
          <w:szCs w:val="28"/>
        </w:rPr>
      </w:pPr>
      <w:bookmarkStart w:id="5" w:name="_Toc194411880"/>
      <w:r w:rsidRPr="00BF3C67">
        <w:rPr>
          <w:rFonts w:ascii="Calibri" w:hAnsi="Calibri" w:cs="Calibri"/>
          <w:b/>
          <w:color w:val="auto"/>
          <w:sz w:val="28"/>
          <w:szCs w:val="28"/>
        </w:rPr>
        <w:t xml:space="preserve">Rozdział 2 </w:t>
      </w:r>
      <w:r w:rsidR="00B963E9" w:rsidRPr="00BF3C67">
        <w:rPr>
          <w:rFonts w:ascii="Calibri" w:hAnsi="Calibri" w:cs="Calibri"/>
          <w:b/>
          <w:color w:val="auto"/>
          <w:sz w:val="28"/>
          <w:szCs w:val="28"/>
        </w:rPr>
        <w:t>Przedmiot Umowy i postanowienia ogólne</w:t>
      </w:r>
      <w:bookmarkEnd w:id="5"/>
    </w:p>
    <w:p w14:paraId="26F77243" w14:textId="08F2E44A" w:rsidR="00D23FE9" w:rsidRPr="00BF3C67" w:rsidRDefault="00D23FE9" w:rsidP="00902706">
      <w:pPr>
        <w:widowControl/>
        <w:numPr>
          <w:ilvl w:val="0"/>
          <w:numId w:val="37"/>
        </w:numPr>
        <w:autoSpaceDE/>
        <w:autoSpaceDN/>
        <w:adjustRightInd/>
        <w:spacing w:after="150" w:line="248" w:lineRule="auto"/>
        <w:ind w:right="180" w:hanging="365"/>
        <w:rPr>
          <w:rFonts w:ascii="Calibri" w:hAnsi="Calibri" w:cs="Calibri"/>
          <w:kern w:val="12"/>
          <w:sz w:val="23"/>
          <w:szCs w:val="23"/>
        </w:rPr>
      </w:pPr>
      <w:r w:rsidRPr="00BF3C67">
        <w:rPr>
          <w:rFonts w:ascii="Calibri" w:hAnsi="Calibri" w:cs="Calibri"/>
          <w:kern w:val="12"/>
          <w:sz w:val="23"/>
          <w:szCs w:val="23"/>
        </w:rPr>
        <w:t>Niniejsza Umowa określa katalog Usług świadczonych przez OSD na rzecz OK oraz warunki świadczenia tych Usług.</w:t>
      </w:r>
    </w:p>
    <w:p w14:paraId="746F0AF9" w14:textId="0045C951" w:rsidR="00D23FE9" w:rsidRPr="00BF3C67" w:rsidRDefault="00D23FE9" w:rsidP="00902706">
      <w:pPr>
        <w:widowControl/>
        <w:numPr>
          <w:ilvl w:val="0"/>
          <w:numId w:val="37"/>
        </w:numPr>
        <w:autoSpaceDE/>
        <w:autoSpaceDN/>
        <w:adjustRightInd/>
        <w:spacing w:after="150" w:line="248" w:lineRule="auto"/>
        <w:ind w:right="180"/>
        <w:rPr>
          <w:rFonts w:ascii="Calibri" w:hAnsi="Calibri" w:cs="Calibri"/>
          <w:kern w:val="12"/>
          <w:sz w:val="23"/>
          <w:szCs w:val="23"/>
        </w:rPr>
      </w:pPr>
      <w:r w:rsidRPr="00BF3C67">
        <w:rPr>
          <w:rFonts w:ascii="Calibri" w:hAnsi="Calibri" w:cs="Calibri"/>
          <w:kern w:val="12"/>
          <w:sz w:val="23"/>
          <w:szCs w:val="23"/>
        </w:rPr>
        <w:t xml:space="preserve">Szczegółowe opisy Usług znajdują się w Rozdziale </w:t>
      </w:r>
      <w:r w:rsidR="007868D2" w:rsidRPr="00BF3C67">
        <w:rPr>
          <w:rFonts w:ascii="Calibri" w:hAnsi="Calibri" w:cs="Calibri"/>
          <w:kern w:val="12"/>
          <w:sz w:val="23"/>
          <w:szCs w:val="23"/>
        </w:rPr>
        <w:t>28</w:t>
      </w:r>
      <w:r w:rsidRPr="00BF3C67">
        <w:rPr>
          <w:rFonts w:ascii="Calibri" w:hAnsi="Calibri" w:cs="Calibri"/>
          <w:kern w:val="12"/>
          <w:sz w:val="23"/>
          <w:szCs w:val="23"/>
        </w:rPr>
        <w:t xml:space="preserve"> Techniczny opis Usług.</w:t>
      </w:r>
    </w:p>
    <w:p w14:paraId="59861DFA" w14:textId="7ACFAB6D" w:rsidR="00424A72" w:rsidRPr="00BF3C67" w:rsidRDefault="00424A72" w:rsidP="00902706">
      <w:pPr>
        <w:widowControl/>
        <w:numPr>
          <w:ilvl w:val="0"/>
          <w:numId w:val="37"/>
        </w:numPr>
        <w:autoSpaceDE/>
        <w:autoSpaceDN/>
        <w:adjustRightInd/>
        <w:spacing w:after="150" w:line="248" w:lineRule="auto"/>
        <w:ind w:right="180" w:hanging="365"/>
        <w:rPr>
          <w:rFonts w:ascii="Calibri" w:hAnsi="Calibri" w:cs="Calibri"/>
          <w:kern w:val="12"/>
          <w:sz w:val="23"/>
          <w:szCs w:val="23"/>
        </w:rPr>
      </w:pPr>
      <w:r w:rsidRPr="00BF3C67">
        <w:rPr>
          <w:rFonts w:ascii="Calibri" w:hAnsi="Calibri" w:cs="Calibri"/>
          <w:kern w:val="12"/>
          <w:sz w:val="23"/>
          <w:szCs w:val="23"/>
        </w:rPr>
        <w:t>OSD oferuje możliwie najszerszy</w:t>
      </w:r>
      <w:r w:rsidR="000D5702" w:rsidRPr="00BF3C67">
        <w:rPr>
          <w:rFonts w:ascii="Calibri" w:hAnsi="Calibri" w:cs="Calibri"/>
          <w:kern w:val="12"/>
          <w:sz w:val="23"/>
          <w:szCs w:val="23"/>
        </w:rPr>
        <w:t xml:space="preserve"> aktywny</w:t>
      </w:r>
      <w:r w:rsidRPr="00BF3C67">
        <w:rPr>
          <w:rFonts w:ascii="Calibri" w:hAnsi="Calibri" w:cs="Calibri"/>
          <w:kern w:val="12"/>
          <w:sz w:val="23"/>
          <w:szCs w:val="23"/>
        </w:rPr>
        <w:t xml:space="preserve"> dostęp </w:t>
      </w:r>
      <w:r w:rsidR="002C29C8" w:rsidRPr="00BF3C67">
        <w:rPr>
          <w:rFonts w:ascii="Calibri" w:hAnsi="Calibri" w:cs="Calibri"/>
          <w:kern w:val="12"/>
          <w:sz w:val="23"/>
          <w:szCs w:val="23"/>
        </w:rPr>
        <w:t>hurtowy oraz hurtowy dostęp do I</w:t>
      </w:r>
      <w:r w:rsidR="000D5702" w:rsidRPr="00BF3C67">
        <w:rPr>
          <w:rFonts w:ascii="Calibri" w:hAnsi="Calibri" w:cs="Calibri"/>
          <w:kern w:val="12"/>
          <w:sz w:val="23"/>
          <w:szCs w:val="23"/>
        </w:rPr>
        <w:t>nfrastruktury szerokopasmowej</w:t>
      </w:r>
      <w:r w:rsidR="00B53307" w:rsidRPr="00BF3C67">
        <w:rPr>
          <w:rFonts w:ascii="Calibri" w:hAnsi="Calibri" w:cs="Calibri"/>
          <w:kern w:val="12"/>
          <w:sz w:val="23"/>
          <w:szCs w:val="23"/>
        </w:rPr>
        <w:t>, w tym dostęp do przyłączy</w:t>
      </w:r>
      <w:r w:rsidR="008C6A91" w:rsidRPr="00BF3C67">
        <w:rPr>
          <w:rFonts w:ascii="Calibri" w:hAnsi="Calibri" w:cs="Calibri"/>
          <w:kern w:val="12"/>
          <w:sz w:val="23"/>
          <w:szCs w:val="23"/>
        </w:rPr>
        <w:t>, świadczony w </w:t>
      </w:r>
      <w:r w:rsidR="002C29C8" w:rsidRPr="00BF3C67">
        <w:rPr>
          <w:rFonts w:ascii="Calibri" w:hAnsi="Calibri" w:cs="Calibri"/>
          <w:kern w:val="12"/>
          <w:sz w:val="23"/>
          <w:szCs w:val="23"/>
        </w:rPr>
        <w:t>oparciu o </w:t>
      </w:r>
      <w:r w:rsidRPr="00BF3C67">
        <w:rPr>
          <w:rFonts w:ascii="Calibri" w:hAnsi="Calibri" w:cs="Calibri"/>
          <w:kern w:val="12"/>
          <w:sz w:val="23"/>
          <w:szCs w:val="23"/>
        </w:rPr>
        <w:t>Infrastrukturę telekomun</w:t>
      </w:r>
      <w:r w:rsidR="004979A4" w:rsidRPr="00BF3C67">
        <w:rPr>
          <w:rFonts w:ascii="Calibri" w:hAnsi="Calibri" w:cs="Calibri"/>
          <w:kern w:val="12"/>
          <w:sz w:val="23"/>
          <w:szCs w:val="23"/>
        </w:rPr>
        <w:t xml:space="preserve">ikacyjną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004979A4" w:rsidRPr="00BF3C67">
        <w:rPr>
          <w:rFonts w:ascii="Calibri" w:hAnsi="Calibri" w:cs="Calibri"/>
          <w:kern w:val="12"/>
          <w:sz w:val="23"/>
          <w:szCs w:val="23"/>
        </w:rPr>
        <w:t>, stosownie do </w:t>
      </w:r>
      <w:r w:rsidRPr="00BF3C67">
        <w:rPr>
          <w:rFonts w:ascii="Calibri" w:hAnsi="Calibri" w:cs="Calibri"/>
          <w:kern w:val="12"/>
          <w:sz w:val="23"/>
          <w:szCs w:val="23"/>
        </w:rPr>
        <w:t xml:space="preserve">postanowień </w:t>
      </w:r>
      <w:r w:rsidR="00007EE2" w:rsidRPr="00BF3C67">
        <w:rPr>
          <w:rFonts w:ascii="Calibri" w:hAnsi="Calibri" w:cs="Calibri"/>
          <w:kern w:val="12"/>
          <w:sz w:val="23"/>
          <w:szCs w:val="23"/>
        </w:rPr>
        <w:t>Umowy</w:t>
      </w:r>
      <w:r w:rsidRPr="00BF3C67">
        <w:rPr>
          <w:rFonts w:ascii="Calibri" w:hAnsi="Calibri" w:cs="Calibri"/>
          <w:kern w:val="12"/>
          <w:sz w:val="23"/>
          <w:szCs w:val="23"/>
        </w:rPr>
        <w:t xml:space="preserve">, na </w:t>
      </w:r>
      <w:r w:rsidR="00D93F9E" w:rsidRPr="00BF3C67">
        <w:rPr>
          <w:rFonts w:ascii="Calibri" w:hAnsi="Calibri" w:cs="Calibri"/>
          <w:kern w:val="12"/>
          <w:sz w:val="23"/>
          <w:szCs w:val="23"/>
        </w:rPr>
        <w:t xml:space="preserve">sprawiedliwych, </w:t>
      </w:r>
      <w:r w:rsidRPr="00BF3C67">
        <w:rPr>
          <w:rFonts w:ascii="Calibri" w:hAnsi="Calibri" w:cs="Calibri"/>
          <w:kern w:val="12"/>
          <w:sz w:val="23"/>
          <w:szCs w:val="23"/>
        </w:rPr>
        <w:t>równych i niedyskryminujących warunkach, w</w:t>
      </w:r>
      <w:r w:rsidR="002D681C" w:rsidRPr="00BF3C67">
        <w:rPr>
          <w:rFonts w:ascii="Calibri" w:hAnsi="Calibri" w:cs="Calibri"/>
          <w:kern w:val="12"/>
          <w:sz w:val="23"/>
          <w:szCs w:val="23"/>
        </w:rPr>
        <w:t> </w:t>
      </w:r>
      <w:r w:rsidRPr="00BF3C67">
        <w:rPr>
          <w:rFonts w:ascii="Calibri" w:hAnsi="Calibri" w:cs="Calibri"/>
          <w:kern w:val="12"/>
          <w:sz w:val="23"/>
          <w:szCs w:val="23"/>
        </w:rPr>
        <w:t xml:space="preserve">szczególności przez oferowanie jednakowych warunków w porównywalnych okolicznościach, a także oferowanie </w:t>
      </w:r>
      <w:r w:rsidR="007D30AC" w:rsidRPr="00BF3C67">
        <w:rPr>
          <w:rFonts w:ascii="Calibri" w:hAnsi="Calibri" w:cs="Calibri"/>
          <w:kern w:val="12"/>
          <w:sz w:val="23"/>
          <w:szCs w:val="23"/>
        </w:rPr>
        <w:t>U</w:t>
      </w:r>
      <w:r w:rsidRPr="00BF3C67">
        <w:rPr>
          <w:rFonts w:ascii="Calibri" w:hAnsi="Calibri" w:cs="Calibri"/>
          <w:kern w:val="12"/>
          <w:sz w:val="23"/>
          <w:szCs w:val="23"/>
        </w:rPr>
        <w:t>sług oraz udostępnianie informacji na warunkach nie gorszych od stosowanych w ramach własnego przeds</w:t>
      </w:r>
      <w:r w:rsidR="005966FA" w:rsidRPr="00BF3C67">
        <w:rPr>
          <w:rFonts w:ascii="Calibri" w:hAnsi="Calibri" w:cs="Calibri"/>
          <w:kern w:val="12"/>
          <w:sz w:val="23"/>
          <w:szCs w:val="23"/>
        </w:rPr>
        <w:t xml:space="preserve">iębiorstwa, w stosunkach ze </w:t>
      </w:r>
      <w:r w:rsidRPr="00BF3C67">
        <w:rPr>
          <w:rFonts w:ascii="Calibri" w:hAnsi="Calibri" w:cs="Calibri"/>
          <w:kern w:val="12"/>
          <w:sz w:val="23"/>
          <w:szCs w:val="23"/>
        </w:rPr>
        <w:t>spółkam</w:t>
      </w:r>
      <w:r w:rsidR="008C6A91" w:rsidRPr="00BF3C67">
        <w:rPr>
          <w:rFonts w:ascii="Calibri" w:hAnsi="Calibri" w:cs="Calibri"/>
          <w:kern w:val="12"/>
          <w:sz w:val="23"/>
          <w:szCs w:val="23"/>
        </w:rPr>
        <w:t>i zależnymi lub powiązanymi – w </w:t>
      </w:r>
      <w:r w:rsidRPr="00BF3C67">
        <w:rPr>
          <w:rFonts w:ascii="Calibri" w:hAnsi="Calibri" w:cs="Calibri"/>
          <w:kern w:val="12"/>
          <w:sz w:val="23"/>
          <w:szCs w:val="23"/>
        </w:rPr>
        <w:t>rozumieniu ust</w:t>
      </w:r>
      <w:r w:rsidR="00665110" w:rsidRPr="00BF3C67">
        <w:rPr>
          <w:rFonts w:ascii="Calibri" w:hAnsi="Calibri" w:cs="Calibri"/>
          <w:kern w:val="12"/>
          <w:sz w:val="23"/>
          <w:szCs w:val="23"/>
        </w:rPr>
        <w:t>awy – Kodeks spółek handlowych</w:t>
      </w:r>
      <w:r w:rsidR="005A4730" w:rsidRPr="00BF3C67">
        <w:rPr>
          <w:rFonts w:ascii="Calibri" w:hAnsi="Calibri" w:cs="Calibri"/>
          <w:kern w:val="12"/>
          <w:sz w:val="23"/>
          <w:szCs w:val="23"/>
        </w:rPr>
        <w:t xml:space="preserve"> (</w:t>
      </w:r>
      <w:proofErr w:type="spellStart"/>
      <w:r w:rsidR="00C972F3" w:rsidRPr="00BF3C67">
        <w:rPr>
          <w:rFonts w:ascii="Calibri" w:hAnsi="Calibri" w:cs="Calibri"/>
          <w:kern w:val="12"/>
          <w:sz w:val="23"/>
          <w:szCs w:val="23"/>
        </w:rPr>
        <w:t>t.j</w:t>
      </w:r>
      <w:proofErr w:type="spellEnd"/>
      <w:r w:rsidR="00C972F3" w:rsidRPr="00BF3C67">
        <w:rPr>
          <w:rFonts w:ascii="Calibri" w:hAnsi="Calibri" w:cs="Calibri"/>
          <w:kern w:val="12"/>
          <w:sz w:val="23"/>
          <w:szCs w:val="23"/>
        </w:rPr>
        <w:t xml:space="preserve">. </w:t>
      </w:r>
      <w:r w:rsidR="005A4730" w:rsidRPr="00BF3C67">
        <w:rPr>
          <w:rFonts w:ascii="Calibri" w:hAnsi="Calibri" w:cs="Calibri"/>
          <w:kern w:val="12"/>
          <w:sz w:val="23"/>
          <w:szCs w:val="23"/>
        </w:rPr>
        <w:t>Dz.</w:t>
      </w:r>
      <w:r w:rsidR="00D72B79" w:rsidRPr="00BF3C67">
        <w:rPr>
          <w:rFonts w:ascii="Calibri" w:hAnsi="Calibri" w:cs="Calibri"/>
          <w:kern w:val="12"/>
          <w:sz w:val="23"/>
          <w:szCs w:val="23"/>
        </w:rPr>
        <w:t xml:space="preserve"> </w:t>
      </w:r>
      <w:r w:rsidR="005A4730" w:rsidRPr="00BF3C67">
        <w:rPr>
          <w:rFonts w:ascii="Calibri" w:hAnsi="Calibri" w:cs="Calibri"/>
          <w:kern w:val="12"/>
          <w:sz w:val="23"/>
          <w:szCs w:val="23"/>
        </w:rPr>
        <w:t xml:space="preserve">U. </w:t>
      </w:r>
      <w:r w:rsidR="00D72B79" w:rsidRPr="00BF3C67">
        <w:rPr>
          <w:rFonts w:ascii="Calibri" w:hAnsi="Calibri" w:cs="Calibri"/>
          <w:kern w:val="12"/>
          <w:sz w:val="23"/>
          <w:szCs w:val="23"/>
        </w:rPr>
        <w:t>z</w:t>
      </w:r>
      <w:r w:rsidR="004F56E2" w:rsidRPr="00BF3C67">
        <w:rPr>
          <w:rFonts w:ascii="Calibri" w:hAnsi="Calibri" w:cs="Calibri"/>
          <w:kern w:val="12"/>
          <w:sz w:val="23"/>
          <w:szCs w:val="23"/>
        </w:rPr>
        <w:t> </w:t>
      </w:r>
      <w:r w:rsidR="003950C8" w:rsidRPr="00BF3C67">
        <w:rPr>
          <w:rFonts w:ascii="Calibri" w:hAnsi="Calibri" w:cs="Calibri"/>
          <w:kern w:val="12"/>
          <w:sz w:val="23"/>
          <w:szCs w:val="23"/>
        </w:rPr>
        <w:t xml:space="preserve">2024 </w:t>
      </w:r>
      <w:r w:rsidR="005A4730" w:rsidRPr="00BF3C67">
        <w:rPr>
          <w:rFonts w:ascii="Calibri" w:hAnsi="Calibri" w:cs="Calibri"/>
          <w:kern w:val="12"/>
          <w:sz w:val="23"/>
          <w:szCs w:val="23"/>
        </w:rPr>
        <w:t xml:space="preserve">r., poz. </w:t>
      </w:r>
      <w:r w:rsidR="003950C8" w:rsidRPr="00BF3C67">
        <w:rPr>
          <w:rFonts w:ascii="Calibri" w:hAnsi="Calibri" w:cs="Calibri"/>
          <w:kern w:val="12"/>
          <w:sz w:val="23"/>
          <w:szCs w:val="23"/>
        </w:rPr>
        <w:t xml:space="preserve">18 </w:t>
      </w:r>
      <w:r w:rsidR="008C6A91" w:rsidRPr="00BF3C67">
        <w:rPr>
          <w:rFonts w:ascii="Calibri" w:hAnsi="Calibri" w:cs="Calibri"/>
          <w:kern w:val="12"/>
          <w:sz w:val="23"/>
          <w:szCs w:val="23"/>
        </w:rPr>
        <w:t xml:space="preserve">z </w:t>
      </w:r>
      <w:proofErr w:type="spellStart"/>
      <w:r w:rsidR="008C6A91" w:rsidRPr="00BF3C67">
        <w:rPr>
          <w:rFonts w:ascii="Calibri" w:hAnsi="Calibri" w:cs="Calibri"/>
          <w:kern w:val="12"/>
          <w:sz w:val="23"/>
          <w:szCs w:val="23"/>
        </w:rPr>
        <w:t>późn</w:t>
      </w:r>
      <w:proofErr w:type="spellEnd"/>
      <w:r w:rsidR="008C6A91" w:rsidRPr="00BF3C67">
        <w:rPr>
          <w:rFonts w:ascii="Calibri" w:hAnsi="Calibri" w:cs="Calibri"/>
          <w:kern w:val="12"/>
          <w:sz w:val="23"/>
          <w:szCs w:val="23"/>
        </w:rPr>
        <w:t>. zm.</w:t>
      </w:r>
      <w:r w:rsidR="005A4730" w:rsidRPr="00BF3C67">
        <w:rPr>
          <w:rFonts w:ascii="Calibri" w:hAnsi="Calibri" w:cs="Calibri"/>
          <w:kern w:val="12"/>
          <w:sz w:val="23"/>
          <w:szCs w:val="23"/>
        </w:rPr>
        <w:t>)</w:t>
      </w:r>
      <w:r w:rsidR="00CB0FA9" w:rsidRPr="00BF3C67">
        <w:rPr>
          <w:rFonts w:ascii="Calibri" w:hAnsi="Calibri" w:cs="Calibri"/>
          <w:kern w:val="12"/>
          <w:sz w:val="23"/>
          <w:szCs w:val="23"/>
        </w:rPr>
        <w:t xml:space="preserve"> lub pozostającymi w stosunku zależności z OSD</w:t>
      </w:r>
      <w:r w:rsidR="00DB6212" w:rsidRPr="00BF3C67">
        <w:rPr>
          <w:rFonts w:ascii="Calibri" w:hAnsi="Calibri" w:cs="Calibri"/>
          <w:kern w:val="12"/>
          <w:sz w:val="23"/>
          <w:szCs w:val="23"/>
        </w:rPr>
        <w:t>,</w:t>
      </w:r>
      <w:r w:rsidR="00CB0FA9" w:rsidRPr="00BF3C67">
        <w:rPr>
          <w:rFonts w:ascii="Calibri" w:hAnsi="Calibri" w:cs="Calibri"/>
          <w:kern w:val="12"/>
          <w:sz w:val="23"/>
          <w:szCs w:val="23"/>
        </w:rPr>
        <w:t xml:space="preserve"> w szczególności w</w:t>
      </w:r>
      <w:r w:rsidR="004F56E2" w:rsidRPr="00BF3C67">
        <w:rPr>
          <w:rFonts w:ascii="Calibri" w:hAnsi="Calibri" w:cs="Calibri"/>
          <w:kern w:val="12"/>
          <w:sz w:val="23"/>
          <w:szCs w:val="23"/>
        </w:rPr>
        <w:t> </w:t>
      </w:r>
      <w:r w:rsidR="00CB0FA9" w:rsidRPr="00BF3C67">
        <w:rPr>
          <w:rFonts w:ascii="Calibri" w:hAnsi="Calibri" w:cs="Calibri"/>
          <w:kern w:val="12"/>
          <w:sz w:val="23"/>
          <w:szCs w:val="23"/>
        </w:rPr>
        <w:t>rozumieniu art. 4 pkt 4 ustawy z dnia 16 lutego 2007 r. o ochronie konkurencji i</w:t>
      </w:r>
      <w:r w:rsidR="004F56E2" w:rsidRPr="00BF3C67">
        <w:rPr>
          <w:rFonts w:ascii="Calibri" w:hAnsi="Calibri" w:cs="Calibri"/>
          <w:kern w:val="12"/>
          <w:sz w:val="23"/>
          <w:szCs w:val="23"/>
        </w:rPr>
        <w:t> </w:t>
      </w:r>
      <w:r w:rsidR="0072753B" w:rsidRPr="00BF3C67">
        <w:rPr>
          <w:rFonts w:ascii="Calibri" w:hAnsi="Calibri" w:cs="Calibri"/>
          <w:kern w:val="12"/>
          <w:sz w:val="23"/>
          <w:szCs w:val="23"/>
        </w:rPr>
        <w:t>konsumentów (</w:t>
      </w:r>
      <w:proofErr w:type="spellStart"/>
      <w:r w:rsidR="0072753B" w:rsidRPr="00BF3C67">
        <w:rPr>
          <w:rFonts w:ascii="Calibri" w:hAnsi="Calibri" w:cs="Calibri"/>
          <w:kern w:val="12"/>
          <w:sz w:val="23"/>
          <w:szCs w:val="23"/>
        </w:rPr>
        <w:t>t.j</w:t>
      </w:r>
      <w:proofErr w:type="spellEnd"/>
      <w:r w:rsidR="0072753B" w:rsidRPr="00BF3C67">
        <w:rPr>
          <w:rFonts w:ascii="Calibri" w:hAnsi="Calibri" w:cs="Calibri"/>
          <w:kern w:val="12"/>
          <w:sz w:val="23"/>
          <w:szCs w:val="23"/>
        </w:rPr>
        <w:t>. Dz. U. z </w:t>
      </w:r>
      <w:r w:rsidR="00CE256D" w:rsidRPr="00BF3C67">
        <w:rPr>
          <w:rFonts w:ascii="Calibri" w:hAnsi="Calibri" w:cs="Calibri"/>
          <w:kern w:val="12"/>
          <w:sz w:val="23"/>
          <w:szCs w:val="23"/>
        </w:rPr>
        <w:t xml:space="preserve">2024 </w:t>
      </w:r>
      <w:r w:rsidR="00CB0FA9" w:rsidRPr="00BF3C67">
        <w:rPr>
          <w:rFonts w:ascii="Calibri" w:hAnsi="Calibri" w:cs="Calibri"/>
          <w:kern w:val="12"/>
          <w:sz w:val="23"/>
          <w:szCs w:val="23"/>
        </w:rPr>
        <w:t>r., poz.</w:t>
      </w:r>
      <w:r w:rsidR="00CE256D" w:rsidRPr="00BF3C67">
        <w:rPr>
          <w:rFonts w:ascii="Calibri" w:hAnsi="Calibri" w:cs="Calibri"/>
          <w:kern w:val="12"/>
          <w:sz w:val="23"/>
          <w:szCs w:val="23"/>
        </w:rPr>
        <w:t xml:space="preserve"> </w:t>
      </w:r>
      <w:r w:rsidR="00733F54" w:rsidRPr="00BF3C67">
        <w:rPr>
          <w:rFonts w:ascii="Calibri" w:hAnsi="Calibri" w:cs="Calibri"/>
          <w:kern w:val="12"/>
          <w:sz w:val="23"/>
          <w:szCs w:val="23"/>
        </w:rPr>
        <w:t>1616</w:t>
      </w:r>
      <w:r w:rsidR="00CB0FA9" w:rsidRPr="00BF3C67">
        <w:rPr>
          <w:rFonts w:ascii="Calibri" w:hAnsi="Calibri" w:cs="Calibri"/>
          <w:kern w:val="12"/>
          <w:sz w:val="23"/>
          <w:szCs w:val="23"/>
        </w:rPr>
        <w:t>)</w:t>
      </w:r>
      <w:r w:rsidR="004C2663" w:rsidRPr="00BF3C67">
        <w:rPr>
          <w:rFonts w:ascii="Calibri" w:hAnsi="Calibri" w:cs="Calibri"/>
          <w:kern w:val="12"/>
          <w:sz w:val="23"/>
          <w:szCs w:val="23"/>
        </w:rPr>
        <w:t xml:space="preserve"> (łącznie dalej „OKZP”)</w:t>
      </w:r>
      <w:r w:rsidR="00665110" w:rsidRPr="00BF3C67">
        <w:rPr>
          <w:rFonts w:ascii="Calibri" w:hAnsi="Calibri" w:cs="Calibri"/>
          <w:kern w:val="12"/>
          <w:sz w:val="23"/>
          <w:szCs w:val="23"/>
        </w:rPr>
        <w:t>.</w:t>
      </w:r>
    </w:p>
    <w:p w14:paraId="1F9E3A2C" w14:textId="010FD057" w:rsidR="00863FEF" w:rsidRPr="00BF3C67" w:rsidRDefault="00424A72" w:rsidP="00902706">
      <w:pPr>
        <w:widowControl/>
        <w:numPr>
          <w:ilvl w:val="0"/>
          <w:numId w:val="37"/>
        </w:numPr>
        <w:autoSpaceDE/>
        <w:autoSpaceDN/>
        <w:adjustRightInd/>
        <w:spacing w:after="27" w:line="248" w:lineRule="auto"/>
        <w:ind w:right="180" w:hanging="365"/>
        <w:rPr>
          <w:rFonts w:ascii="Calibri" w:hAnsi="Calibri" w:cs="Calibri"/>
          <w:kern w:val="12"/>
          <w:sz w:val="23"/>
          <w:szCs w:val="23"/>
        </w:rPr>
      </w:pPr>
      <w:r w:rsidRPr="00BF3C67">
        <w:rPr>
          <w:rFonts w:ascii="Calibri" w:hAnsi="Calibri" w:cs="Calibri"/>
          <w:kern w:val="12"/>
          <w:sz w:val="23"/>
          <w:szCs w:val="23"/>
        </w:rPr>
        <w:t xml:space="preserve">Najszerszy możliwy dostęp, o którym mowa w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3 powyżej, obejmuje</w:t>
      </w:r>
      <w:r w:rsidR="00665110" w:rsidRPr="00BF3C67">
        <w:rPr>
          <w:rFonts w:ascii="Calibri" w:hAnsi="Calibri" w:cs="Calibri"/>
          <w:kern w:val="12"/>
          <w:sz w:val="23"/>
          <w:szCs w:val="23"/>
        </w:rPr>
        <w:t xml:space="preserve"> co najmniej następujące Usługi</w:t>
      </w:r>
      <w:r w:rsidR="00053124" w:rsidRPr="00BF3C67">
        <w:rPr>
          <w:rFonts w:ascii="Calibri" w:hAnsi="Calibri" w:cs="Calibri"/>
          <w:kern w:val="12"/>
          <w:sz w:val="23"/>
          <w:szCs w:val="23"/>
        </w:rPr>
        <w:t>:</w:t>
      </w:r>
    </w:p>
    <w:p w14:paraId="61560C76" w14:textId="08D01028" w:rsidR="00424A72" w:rsidRPr="00BF3C67" w:rsidRDefault="00665110" w:rsidP="00902706">
      <w:pPr>
        <w:widowControl/>
        <w:numPr>
          <w:ilvl w:val="1"/>
          <w:numId w:val="39"/>
        </w:numPr>
        <w:autoSpaceDE/>
        <w:autoSpaceDN/>
        <w:adjustRightInd/>
        <w:spacing w:after="30" w:line="248" w:lineRule="auto"/>
        <w:ind w:right="14" w:hanging="360"/>
        <w:rPr>
          <w:rFonts w:ascii="Calibri" w:hAnsi="Calibri" w:cs="Calibri"/>
          <w:kern w:val="12"/>
          <w:sz w:val="23"/>
          <w:szCs w:val="23"/>
        </w:rPr>
      </w:pPr>
      <w:r w:rsidRPr="00BF3C67">
        <w:rPr>
          <w:rFonts w:ascii="Calibri" w:hAnsi="Calibri" w:cs="Calibri"/>
          <w:kern w:val="12"/>
          <w:sz w:val="23"/>
          <w:szCs w:val="23"/>
        </w:rPr>
        <w:t>BSA</w:t>
      </w:r>
      <w:r w:rsidR="005966FA" w:rsidRPr="00BF3C67">
        <w:rPr>
          <w:rFonts w:ascii="Calibri" w:hAnsi="Calibri" w:cs="Calibri"/>
          <w:kern w:val="12"/>
          <w:sz w:val="23"/>
          <w:szCs w:val="23"/>
        </w:rPr>
        <w:t>,</w:t>
      </w:r>
    </w:p>
    <w:p w14:paraId="3D28FB09" w14:textId="555F4E8C" w:rsidR="00424A72" w:rsidRPr="00BF3C67" w:rsidRDefault="00665110" w:rsidP="00902706">
      <w:pPr>
        <w:widowControl/>
        <w:numPr>
          <w:ilvl w:val="1"/>
          <w:numId w:val="39"/>
        </w:numPr>
        <w:autoSpaceDE/>
        <w:autoSpaceDN/>
        <w:adjustRightInd/>
        <w:spacing w:after="30" w:line="248" w:lineRule="auto"/>
        <w:ind w:right="14" w:hanging="360"/>
        <w:rPr>
          <w:rFonts w:ascii="Calibri" w:hAnsi="Calibri" w:cs="Calibri"/>
          <w:kern w:val="12"/>
          <w:sz w:val="23"/>
          <w:szCs w:val="23"/>
        </w:rPr>
      </w:pPr>
      <w:r w:rsidRPr="00BF3C67">
        <w:rPr>
          <w:rFonts w:ascii="Calibri" w:hAnsi="Calibri" w:cs="Calibri"/>
          <w:kern w:val="12"/>
          <w:sz w:val="23"/>
          <w:szCs w:val="23"/>
        </w:rPr>
        <w:t xml:space="preserve">dostęp do Kanalizacji </w:t>
      </w:r>
      <w:r w:rsidR="00BD1A58" w:rsidRPr="00BF3C67">
        <w:rPr>
          <w:rFonts w:ascii="Calibri" w:hAnsi="Calibri" w:cs="Calibri"/>
          <w:kern w:val="12"/>
          <w:sz w:val="23"/>
          <w:szCs w:val="23"/>
        </w:rPr>
        <w:t>k</w:t>
      </w:r>
      <w:r w:rsidRPr="00BF3C67">
        <w:rPr>
          <w:rFonts w:ascii="Calibri" w:hAnsi="Calibri" w:cs="Calibri"/>
          <w:kern w:val="12"/>
          <w:sz w:val="23"/>
          <w:szCs w:val="23"/>
        </w:rPr>
        <w:t>ablowej</w:t>
      </w:r>
      <w:r w:rsidR="005966FA" w:rsidRPr="00BF3C67">
        <w:rPr>
          <w:rFonts w:ascii="Calibri" w:hAnsi="Calibri" w:cs="Calibri"/>
          <w:kern w:val="12"/>
          <w:sz w:val="23"/>
          <w:szCs w:val="23"/>
        </w:rPr>
        <w:t>,</w:t>
      </w:r>
    </w:p>
    <w:p w14:paraId="68335EE2" w14:textId="4BB3D507" w:rsidR="00424A72" w:rsidRPr="00BF3C67" w:rsidRDefault="00665110" w:rsidP="00902706">
      <w:pPr>
        <w:widowControl/>
        <w:numPr>
          <w:ilvl w:val="1"/>
          <w:numId w:val="39"/>
        </w:numPr>
        <w:autoSpaceDE/>
        <w:autoSpaceDN/>
        <w:adjustRightInd/>
        <w:spacing w:after="30" w:line="248" w:lineRule="auto"/>
        <w:ind w:right="14" w:hanging="360"/>
        <w:rPr>
          <w:rFonts w:ascii="Calibri" w:hAnsi="Calibri" w:cs="Calibri"/>
          <w:kern w:val="12"/>
          <w:sz w:val="23"/>
          <w:szCs w:val="23"/>
        </w:rPr>
      </w:pPr>
      <w:r w:rsidRPr="00BF3C67">
        <w:rPr>
          <w:rFonts w:ascii="Calibri" w:hAnsi="Calibri" w:cs="Calibri"/>
          <w:kern w:val="12"/>
          <w:sz w:val="23"/>
          <w:szCs w:val="23"/>
        </w:rPr>
        <w:t>dostęp do Ciemnych włókien</w:t>
      </w:r>
      <w:r w:rsidR="005966FA" w:rsidRPr="00BF3C67">
        <w:rPr>
          <w:rFonts w:ascii="Calibri" w:hAnsi="Calibri" w:cs="Calibri"/>
          <w:kern w:val="12"/>
          <w:sz w:val="23"/>
          <w:szCs w:val="23"/>
        </w:rPr>
        <w:t>,</w:t>
      </w:r>
    </w:p>
    <w:p w14:paraId="15CC0368" w14:textId="65D03527" w:rsidR="00424A72" w:rsidRPr="00BF3C67" w:rsidRDefault="00665110" w:rsidP="00902706">
      <w:pPr>
        <w:widowControl/>
        <w:numPr>
          <w:ilvl w:val="1"/>
          <w:numId w:val="39"/>
        </w:numPr>
        <w:autoSpaceDE/>
        <w:autoSpaceDN/>
        <w:adjustRightInd/>
        <w:spacing w:after="30" w:line="248" w:lineRule="auto"/>
        <w:ind w:right="14" w:hanging="360"/>
        <w:rPr>
          <w:rFonts w:ascii="Calibri" w:hAnsi="Calibri" w:cs="Calibri"/>
          <w:kern w:val="12"/>
          <w:sz w:val="23"/>
          <w:szCs w:val="23"/>
        </w:rPr>
      </w:pPr>
      <w:r w:rsidRPr="00BF3C67">
        <w:rPr>
          <w:rFonts w:ascii="Calibri" w:hAnsi="Calibri" w:cs="Calibri"/>
          <w:kern w:val="12"/>
          <w:sz w:val="23"/>
          <w:szCs w:val="23"/>
        </w:rPr>
        <w:t>LLU</w:t>
      </w:r>
      <w:r w:rsidR="005966FA" w:rsidRPr="00BF3C67">
        <w:rPr>
          <w:rFonts w:ascii="Calibri" w:hAnsi="Calibri" w:cs="Calibri"/>
          <w:kern w:val="12"/>
          <w:sz w:val="23"/>
          <w:szCs w:val="23"/>
        </w:rPr>
        <w:t>,</w:t>
      </w:r>
    </w:p>
    <w:p w14:paraId="4EAB778F" w14:textId="19E6589C" w:rsidR="00424A72" w:rsidRPr="00BF3C67" w:rsidRDefault="00665110" w:rsidP="00902706">
      <w:pPr>
        <w:widowControl/>
        <w:numPr>
          <w:ilvl w:val="1"/>
          <w:numId w:val="39"/>
        </w:numPr>
        <w:autoSpaceDE/>
        <w:autoSpaceDN/>
        <w:adjustRightInd/>
        <w:spacing w:after="30" w:line="248" w:lineRule="auto"/>
        <w:ind w:right="14" w:hanging="360"/>
        <w:rPr>
          <w:rFonts w:ascii="Calibri" w:hAnsi="Calibri" w:cs="Calibri"/>
          <w:kern w:val="12"/>
          <w:sz w:val="23"/>
          <w:szCs w:val="23"/>
        </w:rPr>
      </w:pPr>
      <w:r w:rsidRPr="00BF3C67">
        <w:rPr>
          <w:rFonts w:ascii="Calibri" w:hAnsi="Calibri" w:cs="Calibri"/>
          <w:kern w:val="12"/>
          <w:sz w:val="23"/>
          <w:szCs w:val="23"/>
        </w:rPr>
        <w:t>VULA</w:t>
      </w:r>
      <w:r w:rsidR="00FD2CA1" w:rsidRPr="00BF3C67">
        <w:rPr>
          <w:rStyle w:val="FootnoteReference"/>
          <w:rFonts w:ascii="Calibri" w:hAnsi="Calibri" w:cs="Calibri"/>
          <w:kern w:val="12"/>
        </w:rPr>
        <w:footnoteReference w:id="3"/>
      </w:r>
      <w:r w:rsidR="005966FA" w:rsidRPr="00BF3C67">
        <w:rPr>
          <w:rFonts w:ascii="Calibri" w:hAnsi="Calibri" w:cs="Calibri"/>
          <w:kern w:val="12"/>
          <w:sz w:val="23"/>
          <w:szCs w:val="23"/>
        </w:rPr>
        <w:t>,</w:t>
      </w:r>
    </w:p>
    <w:p w14:paraId="23168D6E" w14:textId="0ACC35CD" w:rsidR="00424A72" w:rsidRPr="00BF3C67" w:rsidRDefault="00424A72" w:rsidP="00902706">
      <w:pPr>
        <w:widowControl/>
        <w:numPr>
          <w:ilvl w:val="1"/>
          <w:numId w:val="39"/>
        </w:numPr>
        <w:autoSpaceDE/>
        <w:autoSpaceDN/>
        <w:adjustRightInd/>
        <w:spacing w:after="30" w:line="248" w:lineRule="auto"/>
        <w:ind w:right="14" w:hanging="360"/>
        <w:rPr>
          <w:rFonts w:ascii="Calibri" w:hAnsi="Calibri" w:cs="Calibri"/>
          <w:kern w:val="12"/>
          <w:sz w:val="23"/>
          <w:szCs w:val="23"/>
        </w:rPr>
      </w:pPr>
      <w:r w:rsidRPr="00BF3C67">
        <w:rPr>
          <w:rFonts w:ascii="Calibri" w:hAnsi="Calibri" w:cs="Calibri"/>
          <w:kern w:val="12"/>
          <w:sz w:val="23"/>
          <w:szCs w:val="23"/>
        </w:rPr>
        <w:t>dostęp do Pod</w:t>
      </w:r>
      <w:r w:rsidR="00665110" w:rsidRPr="00BF3C67">
        <w:rPr>
          <w:rFonts w:ascii="Calibri" w:hAnsi="Calibri" w:cs="Calibri"/>
          <w:kern w:val="12"/>
          <w:sz w:val="23"/>
          <w:szCs w:val="23"/>
        </w:rPr>
        <w:t>budowy słupowej, Wież i Masztów</w:t>
      </w:r>
      <w:r w:rsidR="005966FA" w:rsidRPr="00BF3C67">
        <w:rPr>
          <w:rFonts w:ascii="Calibri" w:hAnsi="Calibri" w:cs="Calibri"/>
          <w:kern w:val="12"/>
          <w:sz w:val="23"/>
          <w:szCs w:val="23"/>
        </w:rPr>
        <w:t>,</w:t>
      </w:r>
      <w:r w:rsidR="00207E79" w:rsidRPr="00BF3C67">
        <w:rPr>
          <w:rStyle w:val="FootnoteReference"/>
          <w:rFonts w:ascii="Calibri" w:hAnsi="Calibri" w:cs="Calibri"/>
          <w:kern w:val="12"/>
        </w:rPr>
        <w:footnoteReference w:id="4"/>
      </w:r>
    </w:p>
    <w:p w14:paraId="333C7EB1" w14:textId="668E1FA0" w:rsidR="00424A72" w:rsidRPr="00BF3C67" w:rsidRDefault="00665110" w:rsidP="00902706">
      <w:pPr>
        <w:widowControl/>
        <w:numPr>
          <w:ilvl w:val="1"/>
          <w:numId w:val="39"/>
        </w:numPr>
        <w:autoSpaceDE/>
        <w:autoSpaceDN/>
        <w:adjustRightInd/>
        <w:spacing w:after="30" w:line="248" w:lineRule="auto"/>
        <w:ind w:right="14" w:hanging="360"/>
        <w:rPr>
          <w:rFonts w:ascii="Calibri" w:hAnsi="Calibri" w:cs="Calibri"/>
          <w:kern w:val="12"/>
          <w:sz w:val="23"/>
          <w:szCs w:val="23"/>
        </w:rPr>
      </w:pPr>
      <w:r w:rsidRPr="00BF3C67">
        <w:rPr>
          <w:rFonts w:ascii="Calibri" w:hAnsi="Calibri" w:cs="Calibri"/>
          <w:kern w:val="12"/>
          <w:sz w:val="23"/>
          <w:szCs w:val="23"/>
        </w:rPr>
        <w:t>Kolokację</w:t>
      </w:r>
      <w:r w:rsidR="005966FA" w:rsidRPr="00BF3C67">
        <w:rPr>
          <w:rFonts w:ascii="Calibri" w:hAnsi="Calibri" w:cs="Calibri"/>
          <w:kern w:val="12"/>
          <w:sz w:val="23"/>
          <w:szCs w:val="23"/>
        </w:rPr>
        <w:t>,</w:t>
      </w:r>
    </w:p>
    <w:p w14:paraId="32D51BF3" w14:textId="056E87AD" w:rsidR="00424A72" w:rsidRPr="00BF3C67" w:rsidRDefault="00424A72" w:rsidP="00902706">
      <w:pPr>
        <w:widowControl/>
        <w:numPr>
          <w:ilvl w:val="1"/>
          <w:numId w:val="39"/>
        </w:numPr>
        <w:autoSpaceDE/>
        <w:autoSpaceDN/>
        <w:adjustRightInd/>
        <w:spacing w:after="30" w:line="248" w:lineRule="auto"/>
        <w:ind w:right="14" w:hanging="360"/>
        <w:rPr>
          <w:rFonts w:ascii="Calibri" w:hAnsi="Calibri" w:cs="Calibri"/>
          <w:kern w:val="12"/>
          <w:sz w:val="23"/>
          <w:szCs w:val="23"/>
        </w:rPr>
      </w:pPr>
      <w:r w:rsidRPr="00BF3C67">
        <w:rPr>
          <w:rFonts w:ascii="Calibri" w:hAnsi="Calibri" w:cs="Calibri"/>
          <w:kern w:val="12"/>
          <w:sz w:val="23"/>
          <w:szCs w:val="23"/>
        </w:rPr>
        <w:t>Połą</w:t>
      </w:r>
      <w:r w:rsidR="00665110" w:rsidRPr="00BF3C67">
        <w:rPr>
          <w:rFonts w:ascii="Calibri" w:hAnsi="Calibri" w:cs="Calibri"/>
          <w:kern w:val="12"/>
          <w:sz w:val="23"/>
          <w:szCs w:val="23"/>
        </w:rPr>
        <w:t>czenie sieci w trybie kolokacji</w:t>
      </w:r>
      <w:r w:rsidR="005966FA" w:rsidRPr="00BF3C67">
        <w:rPr>
          <w:rFonts w:ascii="Calibri" w:hAnsi="Calibri" w:cs="Calibri"/>
          <w:kern w:val="12"/>
          <w:sz w:val="23"/>
          <w:szCs w:val="23"/>
        </w:rPr>
        <w:t>,</w:t>
      </w:r>
    </w:p>
    <w:p w14:paraId="3C6F547A" w14:textId="42E2B53E" w:rsidR="00863FEF" w:rsidRPr="00BF3C67" w:rsidRDefault="00424A72" w:rsidP="00902706">
      <w:pPr>
        <w:widowControl/>
        <w:numPr>
          <w:ilvl w:val="1"/>
          <w:numId w:val="39"/>
        </w:numPr>
        <w:autoSpaceDE/>
        <w:autoSpaceDN/>
        <w:adjustRightInd/>
        <w:spacing w:after="30" w:line="248" w:lineRule="auto"/>
        <w:ind w:right="14" w:hanging="360"/>
        <w:rPr>
          <w:rFonts w:ascii="Calibri" w:hAnsi="Calibri" w:cs="Calibri"/>
          <w:kern w:val="12"/>
          <w:sz w:val="23"/>
          <w:szCs w:val="23"/>
        </w:rPr>
      </w:pPr>
      <w:r w:rsidRPr="00BF3C67">
        <w:rPr>
          <w:rFonts w:ascii="Calibri" w:hAnsi="Calibri" w:cs="Calibri"/>
          <w:kern w:val="12"/>
          <w:sz w:val="23"/>
          <w:szCs w:val="23"/>
        </w:rPr>
        <w:t>Połą</w:t>
      </w:r>
      <w:r w:rsidR="00665110" w:rsidRPr="00BF3C67">
        <w:rPr>
          <w:rFonts w:ascii="Calibri" w:hAnsi="Calibri" w:cs="Calibri"/>
          <w:kern w:val="12"/>
          <w:sz w:val="23"/>
          <w:szCs w:val="23"/>
        </w:rPr>
        <w:t>czenie sieci w trybie liniowym</w:t>
      </w:r>
      <w:r w:rsidR="009F7F80" w:rsidRPr="00BF3C67">
        <w:rPr>
          <w:rFonts w:ascii="Calibri" w:hAnsi="Calibri" w:cs="Calibri"/>
          <w:kern w:val="12"/>
          <w:sz w:val="23"/>
          <w:szCs w:val="23"/>
        </w:rPr>
        <w:t>.</w:t>
      </w:r>
    </w:p>
    <w:p w14:paraId="13BE83E8" w14:textId="2B181D0E" w:rsidR="00424A72" w:rsidRPr="00BF3C67" w:rsidRDefault="00424A72" w:rsidP="00902706">
      <w:pPr>
        <w:widowControl/>
        <w:numPr>
          <w:ilvl w:val="0"/>
          <w:numId w:val="37"/>
        </w:numPr>
        <w:autoSpaceDE/>
        <w:autoSpaceDN/>
        <w:adjustRightInd/>
        <w:spacing w:after="150" w:line="248" w:lineRule="auto"/>
        <w:ind w:right="180" w:hanging="365"/>
        <w:rPr>
          <w:rFonts w:ascii="Calibri" w:hAnsi="Calibri" w:cs="Calibri"/>
          <w:kern w:val="12"/>
          <w:sz w:val="23"/>
          <w:szCs w:val="23"/>
        </w:rPr>
      </w:pPr>
      <w:r w:rsidRPr="00BF3C67">
        <w:rPr>
          <w:rFonts w:ascii="Calibri" w:hAnsi="Calibri" w:cs="Calibri"/>
          <w:kern w:val="12"/>
          <w:sz w:val="23"/>
          <w:szCs w:val="23"/>
        </w:rPr>
        <w:lastRenderedPageBreak/>
        <w:t xml:space="preserve">Z zastrzeżeniem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w:t>
      </w:r>
      <w:r w:rsidR="00D4361D" w:rsidRPr="00BF3C67">
        <w:rPr>
          <w:rFonts w:ascii="Calibri" w:hAnsi="Calibri" w:cs="Calibri"/>
          <w:kern w:val="12"/>
          <w:sz w:val="23"/>
          <w:szCs w:val="23"/>
        </w:rPr>
        <w:t xml:space="preserve">6 </w:t>
      </w:r>
      <w:r w:rsidRPr="00BF3C67">
        <w:rPr>
          <w:rFonts w:ascii="Calibri" w:hAnsi="Calibri" w:cs="Calibri"/>
          <w:kern w:val="12"/>
          <w:sz w:val="23"/>
          <w:szCs w:val="23"/>
        </w:rPr>
        <w:t xml:space="preserve">poniżej, OSD oferuje wszystkie Usługi wymienione w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w:t>
      </w:r>
      <w:r w:rsidR="00FD1615" w:rsidRPr="00BF3C67">
        <w:rPr>
          <w:rFonts w:ascii="Calibri" w:hAnsi="Calibri" w:cs="Calibri"/>
          <w:kern w:val="12"/>
          <w:sz w:val="23"/>
          <w:szCs w:val="23"/>
        </w:rPr>
        <w:t xml:space="preserve">4 </w:t>
      </w:r>
      <w:r w:rsidRPr="00BF3C67">
        <w:rPr>
          <w:rFonts w:ascii="Calibri" w:hAnsi="Calibri" w:cs="Calibri"/>
          <w:kern w:val="12"/>
          <w:sz w:val="23"/>
          <w:szCs w:val="23"/>
        </w:rPr>
        <w:t xml:space="preserve">powyżej, za wyjątkiem Usług, których świadczenie nie jest możliwe ze względu na technologię budowy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Pr="00BF3C67">
        <w:rPr>
          <w:rFonts w:ascii="Calibri" w:hAnsi="Calibri" w:cs="Calibri"/>
          <w:kern w:val="12"/>
          <w:sz w:val="23"/>
          <w:szCs w:val="23"/>
        </w:rPr>
        <w:t xml:space="preserve"> wybraną przez OSD stosownie do postanowień Wymagań. </w:t>
      </w:r>
      <w:r w:rsidR="00F42B4E" w:rsidRPr="00BF3C67">
        <w:rPr>
          <w:rFonts w:ascii="Calibri" w:hAnsi="Calibri" w:cs="Calibri"/>
          <w:kern w:val="12"/>
          <w:sz w:val="23"/>
          <w:szCs w:val="23"/>
        </w:rPr>
        <w:t xml:space="preserve">Najszerszy możliwy dostęp hurtowy został określony również w </w:t>
      </w:r>
      <w:r w:rsidR="00665110" w:rsidRPr="00BF3C67">
        <w:rPr>
          <w:rFonts w:ascii="Calibri" w:hAnsi="Calibri" w:cs="Calibri"/>
          <w:kern w:val="12"/>
          <w:sz w:val="23"/>
          <w:szCs w:val="23"/>
        </w:rPr>
        <w:t>art. 2 pkt 139 GBER</w:t>
      </w:r>
      <w:r w:rsidR="00555DA4" w:rsidRPr="00BF3C67">
        <w:rPr>
          <w:rFonts w:ascii="Calibri" w:hAnsi="Calibri" w:cs="Calibri"/>
          <w:kern w:val="12"/>
          <w:sz w:val="23"/>
          <w:szCs w:val="23"/>
        </w:rPr>
        <w:t xml:space="preserve"> </w:t>
      </w:r>
      <w:r w:rsidR="00B75973" w:rsidRPr="00BF3C67">
        <w:rPr>
          <w:rFonts w:ascii="Calibri" w:hAnsi="Calibri" w:cs="Calibri"/>
          <w:kern w:val="12"/>
          <w:sz w:val="23"/>
          <w:szCs w:val="23"/>
        </w:rPr>
        <w:t>i</w:t>
      </w:r>
      <w:r w:rsidR="00B87036" w:rsidRPr="00BF3C67">
        <w:rPr>
          <w:rFonts w:ascii="Calibri" w:hAnsi="Calibri" w:cs="Calibri"/>
          <w:kern w:val="12"/>
          <w:sz w:val="23"/>
          <w:szCs w:val="23"/>
        </w:rPr>
        <w:t> </w:t>
      </w:r>
      <w:r w:rsidR="00B75973" w:rsidRPr="00BF3C67">
        <w:rPr>
          <w:rFonts w:ascii="Calibri" w:hAnsi="Calibri" w:cs="Calibri"/>
          <w:kern w:val="12"/>
          <w:sz w:val="23"/>
          <w:szCs w:val="23"/>
        </w:rPr>
        <w:t>w</w:t>
      </w:r>
      <w:r w:rsidR="00B87036" w:rsidRPr="00BF3C67">
        <w:rPr>
          <w:rFonts w:ascii="Calibri" w:hAnsi="Calibri" w:cs="Calibri"/>
          <w:kern w:val="12"/>
          <w:sz w:val="23"/>
          <w:szCs w:val="23"/>
        </w:rPr>
        <w:t> </w:t>
      </w:r>
      <w:r w:rsidR="009F5F0B" w:rsidRPr="00BF3C67">
        <w:rPr>
          <w:rFonts w:ascii="Calibri" w:hAnsi="Calibri" w:cs="Calibri"/>
          <w:kern w:val="12"/>
          <w:sz w:val="23"/>
          <w:szCs w:val="23"/>
        </w:rPr>
        <w:t>w</w:t>
      </w:r>
      <w:r w:rsidR="00555DA4" w:rsidRPr="00BF3C67">
        <w:rPr>
          <w:rFonts w:ascii="Calibri" w:hAnsi="Calibri" w:cs="Calibri"/>
          <w:kern w:val="12"/>
          <w:sz w:val="23"/>
          <w:szCs w:val="23"/>
        </w:rPr>
        <w:t>ytycznych K</w:t>
      </w:r>
      <w:r w:rsidR="009F5F0B" w:rsidRPr="00BF3C67">
        <w:rPr>
          <w:rFonts w:ascii="Calibri" w:hAnsi="Calibri" w:cs="Calibri"/>
          <w:kern w:val="12"/>
          <w:sz w:val="23"/>
          <w:szCs w:val="23"/>
        </w:rPr>
        <w:t xml:space="preserve">omisji </w:t>
      </w:r>
      <w:r w:rsidR="00555DA4" w:rsidRPr="00BF3C67">
        <w:rPr>
          <w:rFonts w:ascii="Calibri" w:hAnsi="Calibri" w:cs="Calibri"/>
          <w:kern w:val="12"/>
          <w:sz w:val="23"/>
          <w:szCs w:val="23"/>
        </w:rPr>
        <w:t>E</w:t>
      </w:r>
      <w:r w:rsidR="009F5F0B" w:rsidRPr="00BF3C67">
        <w:rPr>
          <w:rFonts w:ascii="Calibri" w:hAnsi="Calibri" w:cs="Calibri"/>
          <w:kern w:val="12"/>
          <w:sz w:val="23"/>
          <w:szCs w:val="23"/>
        </w:rPr>
        <w:t>uropejskiej</w:t>
      </w:r>
      <w:r w:rsidR="00665110" w:rsidRPr="00BF3C67">
        <w:rPr>
          <w:rFonts w:ascii="Calibri" w:hAnsi="Calibri" w:cs="Calibri"/>
          <w:kern w:val="12"/>
          <w:sz w:val="23"/>
          <w:szCs w:val="23"/>
        </w:rPr>
        <w:t>.</w:t>
      </w:r>
    </w:p>
    <w:p w14:paraId="0ED7290F" w14:textId="3413A429" w:rsidR="00424A72" w:rsidRPr="00BF3C67" w:rsidRDefault="00424A72" w:rsidP="00902706">
      <w:pPr>
        <w:widowControl/>
        <w:numPr>
          <w:ilvl w:val="0"/>
          <w:numId w:val="37"/>
        </w:numPr>
        <w:autoSpaceDE/>
        <w:autoSpaceDN/>
        <w:adjustRightInd/>
        <w:spacing w:after="150" w:line="248" w:lineRule="auto"/>
        <w:ind w:right="180" w:hanging="365"/>
        <w:rPr>
          <w:rFonts w:ascii="Calibri" w:hAnsi="Calibri" w:cs="Calibri"/>
          <w:kern w:val="12"/>
          <w:sz w:val="23"/>
          <w:szCs w:val="23"/>
        </w:rPr>
      </w:pPr>
      <w:r w:rsidRPr="00BF3C67">
        <w:rPr>
          <w:rFonts w:ascii="Calibri" w:hAnsi="Calibri" w:cs="Calibri"/>
          <w:kern w:val="12"/>
          <w:sz w:val="23"/>
          <w:szCs w:val="23"/>
        </w:rPr>
        <w:t xml:space="preserve">OSD świadczy usługę VULA w przypadku, gdy OSD oferuje </w:t>
      </w:r>
      <w:r w:rsidR="00050FF6" w:rsidRPr="00BF3C67">
        <w:rPr>
          <w:rFonts w:ascii="Calibri" w:hAnsi="Calibri" w:cs="Calibri"/>
          <w:kern w:val="12"/>
          <w:sz w:val="23"/>
          <w:szCs w:val="23"/>
        </w:rPr>
        <w:t>Usługi D</w:t>
      </w:r>
      <w:r w:rsidRPr="00BF3C67">
        <w:rPr>
          <w:rFonts w:ascii="Calibri" w:hAnsi="Calibri" w:cs="Calibri"/>
          <w:kern w:val="12"/>
          <w:sz w:val="23"/>
          <w:szCs w:val="23"/>
        </w:rPr>
        <w:t>etaliczne, które w danym gospodarstwie domowym w P</w:t>
      </w:r>
      <w:r w:rsidR="00B77987" w:rsidRPr="00BF3C67">
        <w:rPr>
          <w:rFonts w:ascii="Calibri" w:hAnsi="Calibri" w:cs="Calibri"/>
          <w:kern w:val="12"/>
          <w:sz w:val="23"/>
          <w:szCs w:val="23"/>
        </w:rPr>
        <w:t>A</w:t>
      </w:r>
      <w:r w:rsidRPr="00BF3C67">
        <w:rPr>
          <w:rFonts w:ascii="Calibri" w:hAnsi="Calibri" w:cs="Calibri"/>
          <w:kern w:val="12"/>
          <w:sz w:val="23"/>
          <w:szCs w:val="23"/>
        </w:rPr>
        <w:t xml:space="preserve"> (zadeklarowanym przez OSD jako znajdującym się w zasięgu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Pr="00BF3C67">
        <w:rPr>
          <w:rFonts w:ascii="Calibri" w:hAnsi="Calibri" w:cs="Calibri"/>
          <w:kern w:val="12"/>
          <w:sz w:val="23"/>
          <w:szCs w:val="23"/>
        </w:rPr>
        <w:t>) nie mogą być świadczone przez OK w oparciu o inne niż V</w:t>
      </w:r>
      <w:r w:rsidR="00665110" w:rsidRPr="00BF3C67">
        <w:rPr>
          <w:rFonts w:ascii="Calibri" w:hAnsi="Calibri" w:cs="Calibri"/>
          <w:kern w:val="12"/>
          <w:sz w:val="23"/>
          <w:szCs w:val="23"/>
        </w:rPr>
        <w:t>ULA Usługi oferowane przez OSD.</w:t>
      </w:r>
    </w:p>
    <w:p w14:paraId="6F4EECC1" w14:textId="11D1368D" w:rsidR="00424A72" w:rsidRPr="00BF3C67" w:rsidRDefault="00424A72" w:rsidP="00902706">
      <w:pPr>
        <w:widowControl/>
        <w:numPr>
          <w:ilvl w:val="0"/>
          <w:numId w:val="37"/>
        </w:numPr>
        <w:autoSpaceDE/>
        <w:autoSpaceDN/>
        <w:adjustRightInd/>
        <w:spacing w:after="150" w:line="248" w:lineRule="auto"/>
        <w:ind w:right="180" w:hanging="365"/>
        <w:rPr>
          <w:rFonts w:ascii="Calibri" w:hAnsi="Calibri" w:cs="Calibri"/>
          <w:kern w:val="12"/>
          <w:sz w:val="23"/>
          <w:szCs w:val="23"/>
        </w:rPr>
      </w:pPr>
      <w:r w:rsidRPr="00BF3C67">
        <w:rPr>
          <w:rFonts w:ascii="Calibri" w:hAnsi="Calibri" w:cs="Calibri"/>
          <w:kern w:val="12"/>
          <w:sz w:val="23"/>
          <w:szCs w:val="23"/>
        </w:rPr>
        <w:t xml:space="preserve">OSD świadczy na rzecz OK Usługę wskazaną w </w:t>
      </w:r>
      <w:r w:rsidR="00B13BCB" w:rsidRPr="00BF3C67">
        <w:rPr>
          <w:rFonts w:ascii="Calibri" w:hAnsi="Calibri" w:cs="Calibri"/>
          <w:kern w:val="12"/>
          <w:sz w:val="23"/>
          <w:szCs w:val="23"/>
        </w:rPr>
        <w:t>Z</w:t>
      </w:r>
      <w:r w:rsidRPr="00BF3C67">
        <w:rPr>
          <w:rFonts w:ascii="Calibri" w:hAnsi="Calibri" w:cs="Calibri"/>
          <w:kern w:val="12"/>
          <w:sz w:val="23"/>
          <w:szCs w:val="23"/>
        </w:rPr>
        <w:t xml:space="preserve">amówieniu na Usługę zrealizowanym zgodnie z </w:t>
      </w:r>
      <w:r w:rsidR="00091DBC" w:rsidRPr="00BF3C67">
        <w:rPr>
          <w:rFonts w:ascii="Calibri" w:hAnsi="Calibri" w:cs="Calibri"/>
          <w:kern w:val="12"/>
          <w:sz w:val="23"/>
          <w:szCs w:val="23"/>
        </w:rPr>
        <w:t>Rozdziałem 9 i Rozdziałem 13</w:t>
      </w:r>
      <w:r w:rsidR="007444B6" w:rsidRPr="00BF3C67">
        <w:rPr>
          <w:rFonts w:ascii="Calibri" w:hAnsi="Calibri" w:cs="Calibri"/>
          <w:kern w:val="12"/>
          <w:sz w:val="23"/>
          <w:szCs w:val="23"/>
        </w:rPr>
        <w:t xml:space="preserve"> </w:t>
      </w:r>
      <w:r w:rsidR="00EC3633" w:rsidRPr="00BF3C67">
        <w:rPr>
          <w:rFonts w:ascii="Calibri" w:hAnsi="Calibri" w:cs="Calibri"/>
          <w:kern w:val="12"/>
          <w:sz w:val="23"/>
          <w:szCs w:val="23"/>
        </w:rPr>
        <w:t>Umowy</w:t>
      </w:r>
      <w:r w:rsidR="00665110" w:rsidRPr="00BF3C67">
        <w:rPr>
          <w:rFonts w:ascii="Calibri" w:hAnsi="Calibri" w:cs="Calibri"/>
          <w:kern w:val="12"/>
          <w:sz w:val="23"/>
          <w:szCs w:val="23"/>
        </w:rPr>
        <w:t>.</w:t>
      </w:r>
    </w:p>
    <w:p w14:paraId="41DD8CD1" w14:textId="6BE0E858" w:rsidR="00424A72" w:rsidRPr="00BF3C67" w:rsidRDefault="00424A72" w:rsidP="00902706">
      <w:pPr>
        <w:widowControl/>
        <w:numPr>
          <w:ilvl w:val="0"/>
          <w:numId w:val="37"/>
        </w:numPr>
        <w:autoSpaceDE/>
        <w:autoSpaceDN/>
        <w:adjustRightInd/>
        <w:spacing w:after="150" w:line="248" w:lineRule="auto"/>
        <w:ind w:right="180" w:hanging="365"/>
        <w:rPr>
          <w:rFonts w:ascii="Calibri" w:hAnsi="Calibri" w:cs="Calibri"/>
          <w:kern w:val="12"/>
          <w:sz w:val="23"/>
          <w:szCs w:val="23"/>
        </w:rPr>
      </w:pPr>
      <w:r w:rsidRPr="00BF3C67">
        <w:rPr>
          <w:rFonts w:ascii="Calibri" w:hAnsi="Calibri" w:cs="Calibri"/>
          <w:kern w:val="12"/>
          <w:sz w:val="23"/>
          <w:szCs w:val="23"/>
        </w:rPr>
        <w:t xml:space="preserve">OSD może oferować i świadczyć również inne </w:t>
      </w:r>
      <w:r w:rsidR="006C1BF3" w:rsidRPr="00BF3C67">
        <w:rPr>
          <w:rFonts w:ascii="Calibri" w:hAnsi="Calibri" w:cs="Calibri"/>
          <w:kern w:val="12"/>
          <w:sz w:val="23"/>
          <w:szCs w:val="23"/>
        </w:rPr>
        <w:t>U</w:t>
      </w:r>
      <w:r w:rsidRPr="00BF3C67">
        <w:rPr>
          <w:rFonts w:ascii="Calibri" w:hAnsi="Calibri" w:cs="Calibri"/>
          <w:kern w:val="12"/>
          <w:sz w:val="23"/>
          <w:szCs w:val="23"/>
        </w:rPr>
        <w:t>s</w:t>
      </w:r>
      <w:r w:rsidR="0072753B" w:rsidRPr="00BF3C67">
        <w:rPr>
          <w:rFonts w:ascii="Calibri" w:hAnsi="Calibri" w:cs="Calibri"/>
          <w:kern w:val="12"/>
          <w:sz w:val="23"/>
          <w:szCs w:val="23"/>
        </w:rPr>
        <w:t>ługi poza Usługami wskazanymi w </w:t>
      </w:r>
      <w:r w:rsidR="00EC3633" w:rsidRPr="00BF3C67">
        <w:rPr>
          <w:rFonts w:ascii="Calibri" w:hAnsi="Calibri" w:cs="Calibri"/>
          <w:kern w:val="12"/>
          <w:sz w:val="23"/>
          <w:szCs w:val="23"/>
        </w:rPr>
        <w:t xml:space="preserve">Umowie </w:t>
      </w:r>
      <w:r w:rsidR="002256A2" w:rsidRPr="00BF3C67">
        <w:rPr>
          <w:rFonts w:ascii="Calibri" w:hAnsi="Calibri" w:cs="Calibri"/>
          <w:kern w:val="12"/>
          <w:sz w:val="23"/>
          <w:szCs w:val="23"/>
        </w:rPr>
        <w:t>o</w:t>
      </w:r>
      <w:r w:rsidRPr="00BF3C67">
        <w:rPr>
          <w:rFonts w:ascii="Calibri" w:hAnsi="Calibri" w:cs="Calibri"/>
          <w:kern w:val="12"/>
          <w:sz w:val="23"/>
          <w:szCs w:val="23"/>
        </w:rPr>
        <w:t xml:space="preserve">raz może stosować warunki świadczenia Usług korzystniejsze niż określone </w:t>
      </w:r>
      <w:r w:rsidR="00915E7A" w:rsidRPr="00BF3C67">
        <w:rPr>
          <w:rFonts w:ascii="Calibri" w:hAnsi="Calibri" w:cs="Calibri"/>
          <w:kern w:val="12"/>
          <w:sz w:val="23"/>
          <w:szCs w:val="23"/>
        </w:rPr>
        <w:t xml:space="preserve">w </w:t>
      </w:r>
      <w:r w:rsidR="00EC3633" w:rsidRPr="00BF3C67">
        <w:rPr>
          <w:rFonts w:ascii="Calibri" w:hAnsi="Calibri" w:cs="Calibri"/>
          <w:kern w:val="12"/>
          <w:sz w:val="23"/>
          <w:szCs w:val="23"/>
        </w:rPr>
        <w:t>Umowie</w:t>
      </w:r>
      <w:r w:rsidRPr="00BF3C67">
        <w:rPr>
          <w:rFonts w:ascii="Calibri" w:hAnsi="Calibri" w:cs="Calibri"/>
          <w:kern w:val="12"/>
          <w:sz w:val="23"/>
          <w:szCs w:val="23"/>
        </w:rPr>
        <w:t>, z</w:t>
      </w:r>
      <w:r w:rsidR="00667200" w:rsidRPr="00BF3C67">
        <w:rPr>
          <w:rFonts w:ascii="Calibri" w:hAnsi="Calibri" w:cs="Calibri"/>
          <w:kern w:val="12"/>
          <w:sz w:val="23"/>
          <w:szCs w:val="23"/>
        </w:rPr>
        <w:t> </w:t>
      </w:r>
      <w:r w:rsidRPr="00BF3C67">
        <w:rPr>
          <w:rFonts w:ascii="Calibri" w:hAnsi="Calibri" w:cs="Calibri"/>
          <w:kern w:val="12"/>
          <w:sz w:val="23"/>
          <w:szCs w:val="23"/>
        </w:rPr>
        <w:t xml:space="preserve">zastrzeżeniem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w:t>
      </w:r>
      <w:r w:rsidR="00EC3633" w:rsidRPr="00BF3C67">
        <w:rPr>
          <w:rFonts w:ascii="Calibri" w:hAnsi="Calibri" w:cs="Calibri"/>
          <w:kern w:val="12"/>
          <w:sz w:val="23"/>
          <w:szCs w:val="23"/>
        </w:rPr>
        <w:t xml:space="preserve">9 </w:t>
      </w:r>
      <w:r w:rsidRPr="00BF3C67">
        <w:rPr>
          <w:rFonts w:ascii="Calibri" w:hAnsi="Calibri" w:cs="Calibri"/>
          <w:kern w:val="12"/>
          <w:sz w:val="23"/>
          <w:szCs w:val="23"/>
        </w:rPr>
        <w:t>poni</w:t>
      </w:r>
      <w:r w:rsidR="00665110" w:rsidRPr="00BF3C67">
        <w:rPr>
          <w:rFonts w:ascii="Calibri" w:hAnsi="Calibri" w:cs="Calibri"/>
          <w:kern w:val="12"/>
          <w:sz w:val="23"/>
          <w:szCs w:val="23"/>
        </w:rPr>
        <w:t>żej.</w:t>
      </w:r>
    </w:p>
    <w:p w14:paraId="542837E6" w14:textId="5D0288ED" w:rsidR="00091DBC" w:rsidRPr="00BF3C67" w:rsidRDefault="00424A72" w:rsidP="00902706">
      <w:pPr>
        <w:widowControl/>
        <w:numPr>
          <w:ilvl w:val="0"/>
          <w:numId w:val="37"/>
        </w:numPr>
        <w:autoSpaceDE/>
        <w:autoSpaceDN/>
        <w:adjustRightInd/>
        <w:spacing w:after="150" w:line="248" w:lineRule="auto"/>
        <w:ind w:right="180"/>
        <w:rPr>
          <w:rFonts w:ascii="Calibri" w:hAnsi="Calibri" w:cs="Calibri"/>
          <w:kern w:val="12"/>
          <w:sz w:val="23"/>
          <w:szCs w:val="23"/>
        </w:rPr>
      </w:pPr>
      <w:r w:rsidRPr="00BF3C67">
        <w:rPr>
          <w:rFonts w:ascii="Calibri" w:hAnsi="Calibri" w:cs="Calibri"/>
          <w:kern w:val="12"/>
          <w:sz w:val="23"/>
          <w:szCs w:val="23"/>
        </w:rPr>
        <w:t>OSD oferuje i świadczy Usługi oraz udostępnia Informacje Ogólne na zasadzie równego traktowania wszystkich PT w zakresie dostępu telekomunikacyjnego, w szczególności poprzez oferowanie i świadczenie Usług na jednakowych warunkach dla wszystkich PT w</w:t>
      </w:r>
      <w:r w:rsidR="00D2150E" w:rsidRPr="00BF3C67">
        <w:rPr>
          <w:rFonts w:ascii="Calibri" w:hAnsi="Calibri" w:cs="Calibri"/>
          <w:kern w:val="12"/>
          <w:sz w:val="23"/>
          <w:szCs w:val="23"/>
        </w:rPr>
        <w:t> </w:t>
      </w:r>
      <w:r w:rsidRPr="00BF3C67">
        <w:rPr>
          <w:rFonts w:ascii="Calibri" w:hAnsi="Calibri" w:cs="Calibri"/>
          <w:kern w:val="12"/>
          <w:sz w:val="23"/>
          <w:szCs w:val="23"/>
        </w:rPr>
        <w:t>porównywalnych okolicznościach, a także oferowanie i świadczenie Usług oraz udostępnianie Informacji Ogólnych na warunkach nie gorszych od stosowanych w ramach własnego przedsiębiorstwa lub w sto</w:t>
      </w:r>
      <w:r w:rsidR="00665110" w:rsidRPr="00BF3C67">
        <w:rPr>
          <w:rFonts w:ascii="Calibri" w:hAnsi="Calibri" w:cs="Calibri"/>
          <w:kern w:val="12"/>
          <w:sz w:val="23"/>
          <w:szCs w:val="23"/>
        </w:rPr>
        <w:t>sunkach z podmiotami zależnymi</w:t>
      </w:r>
      <w:r w:rsidR="00200058" w:rsidRPr="00BF3C67">
        <w:rPr>
          <w:rFonts w:ascii="Calibri" w:hAnsi="Calibri" w:cs="Calibri"/>
          <w:kern w:val="12"/>
          <w:sz w:val="23"/>
          <w:szCs w:val="23"/>
        </w:rPr>
        <w:t xml:space="preserve"> lub powiązanymi</w:t>
      </w:r>
      <w:r w:rsidR="000D5702" w:rsidRPr="00BF3C67">
        <w:rPr>
          <w:rFonts w:ascii="Calibri" w:hAnsi="Calibri" w:cs="Calibri"/>
          <w:kern w:val="12"/>
          <w:sz w:val="23"/>
          <w:szCs w:val="23"/>
        </w:rPr>
        <w:t xml:space="preserve"> lub pozostających w stosunku zależności z OSD</w:t>
      </w:r>
      <w:r w:rsidR="00665110" w:rsidRPr="00BF3C67">
        <w:rPr>
          <w:rFonts w:ascii="Calibri" w:hAnsi="Calibri" w:cs="Calibri"/>
          <w:kern w:val="12"/>
          <w:sz w:val="23"/>
          <w:szCs w:val="23"/>
        </w:rPr>
        <w:t>.</w:t>
      </w:r>
      <w:r w:rsidR="000721D5" w:rsidRPr="00BF3C67">
        <w:rPr>
          <w:rFonts w:ascii="Calibri" w:hAnsi="Calibri" w:cs="Calibri"/>
          <w:kern w:val="12"/>
          <w:sz w:val="23"/>
          <w:szCs w:val="23"/>
        </w:rPr>
        <w:t xml:space="preserve"> </w:t>
      </w:r>
      <w:r w:rsidR="003D7339" w:rsidRPr="00BF3C67">
        <w:rPr>
          <w:rFonts w:ascii="Calibri" w:hAnsi="Calibri" w:cs="Calibri"/>
          <w:kern w:val="12"/>
          <w:sz w:val="23"/>
          <w:szCs w:val="23"/>
        </w:rPr>
        <w:t>W</w:t>
      </w:r>
      <w:r w:rsidR="00AD1C9B" w:rsidRPr="00BF3C67">
        <w:rPr>
          <w:rFonts w:ascii="Calibri" w:hAnsi="Calibri" w:cs="Calibri"/>
          <w:kern w:val="12"/>
          <w:sz w:val="23"/>
          <w:szCs w:val="23"/>
        </w:rPr>
        <w:t> </w:t>
      </w:r>
      <w:r w:rsidR="003D7339" w:rsidRPr="00BF3C67">
        <w:rPr>
          <w:rFonts w:ascii="Calibri" w:hAnsi="Calibri" w:cs="Calibri"/>
          <w:kern w:val="12"/>
          <w:sz w:val="23"/>
          <w:szCs w:val="23"/>
        </w:rPr>
        <w:t xml:space="preserve">przypadku, gdy </w:t>
      </w:r>
      <w:r w:rsidR="000721D5" w:rsidRPr="00BF3C67">
        <w:rPr>
          <w:rFonts w:ascii="Calibri" w:hAnsi="Calibri" w:cs="Calibri"/>
          <w:kern w:val="12"/>
          <w:sz w:val="23"/>
          <w:szCs w:val="23"/>
        </w:rPr>
        <w:t xml:space="preserve">OSD </w:t>
      </w:r>
      <w:r w:rsidR="003D7339" w:rsidRPr="00BF3C67">
        <w:rPr>
          <w:rFonts w:ascii="Calibri" w:hAnsi="Calibri" w:cs="Calibri"/>
          <w:kern w:val="12"/>
          <w:sz w:val="23"/>
          <w:szCs w:val="23"/>
        </w:rPr>
        <w:t xml:space="preserve">świadczy usługi detaliczne na Sieci </w:t>
      </w:r>
      <w:r w:rsidR="00066E88" w:rsidRPr="00BF3C67">
        <w:rPr>
          <w:rFonts w:ascii="Calibri" w:hAnsi="Calibri" w:cs="Calibri"/>
          <w:kern w:val="12"/>
          <w:sz w:val="23"/>
          <w:szCs w:val="23"/>
        </w:rPr>
        <w:t>KPO4</w:t>
      </w:r>
      <w:r w:rsidR="003D7339" w:rsidRPr="00BF3C67">
        <w:rPr>
          <w:rFonts w:ascii="Calibri" w:hAnsi="Calibri" w:cs="Calibri"/>
          <w:kern w:val="12"/>
          <w:sz w:val="23"/>
          <w:szCs w:val="23"/>
        </w:rPr>
        <w:t>,</w:t>
      </w:r>
      <w:r w:rsidR="000721D5" w:rsidRPr="00BF3C67">
        <w:rPr>
          <w:rFonts w:ascii="Calibri" w:hAnsi="Calibri" w:cs="Calibri"/>
          <w:kern w:val="12"/>
          <w:sz w:val="23"/>
          <w:szCs w:val="23"/>
        </w:rPr>
        <w:t xml:space="preserve"> </w:t>
      </w:r>
      <w:r w:rsidR="003D7339" w:rsidRPr="00BF3C67">
        <w:rPr>
          <w:rFonts w:ascii="Calibri" w:hAnsi="Calibri" w:cs="Calibri"/>
          <w:kern w:val="12"/>
          <w:sz w:val="23"/>
          <w:szCs w:val="23"/>
        </w:rPr>
        <w:t>nie może stosować</w:t>
      </w:r>
      <w:r w:rsidR="000721D5" w:rsidRPr="00BF3C67">
        <w:rPr>
          <w:rFonts w:ascii="Calibri" w:hAnsi="Calibri" w:cs="Calibri"/>
          <w:kern w:val="12"/>
          <w:sz w:val="23"/>
          <w:szCs w:val="23"/>
        </w:rPr>
        <w:t xml:space="preserve"> preferencyjnych warunków świadczenia </w:t>
      </w:r>
      <w:r w:rsidR="00D42AD9" w:rsidRPr="00BF3C67">
        <w:rPr>
          <w:rFonts w:ascii="Calibri" w:hAnsi="Calibri" w:cs="Calibri"/>
          <w:kern w:val="12"/>
          <w:sz w:val="23"/>
          <w:szCs w:val="23"/>
        </w:rPr>
        <w:t xml:space="preserve">Usług </w:t>
      </w:r>
      <w:r w:rsidR="000721D5" w:rsidRPr="00BF3C67">
        <w:rPr>
          <w:rFonts w:ascii="Calibri" w:hAnsi="Calibri" w:cs="Calibri"/>
          <w:kern w:val="12"/>
          <w:sz w:val="23"/>
          <w:szCs w:val="23"/>
        </w:rPr>
        <w:t>dla swojej części detalicznej</w:t>
      </w:r>
      <w:r w:rsidR="0020227A" w:rsidRPr="00BF3C67">
        <w:rPr>
          <w:rFonts w:ascii="Calibri" w:hAnsi="Calibri" w:cs="Calibri"/>
          <w:kern w:val="12"/>
          <w:sz w:val="23"/>
          <w:szCs w:val="23"/>
        </w:rPr>
        <w:t xml:space="preserve"> oraz </w:t>
      </w:r>
      <w:r w:rsidR="003D7339" w:rsidRPr="00BF3C67">
        <w:rPr>
          <w:rFonts w:ascii="Calibri" w:hAnsi="Calibri" w:cs="Calibri"/>
          <w:kern w:val="12"/>
          <w:sz w:val="23"/>
          <w:szCs w:val="23"/>
        </w:rPr>
        <w:t xml:space="preserve">przekazywać </w:t>
      </w:r>
      <w:r w:rsidR="0020227A" w:rsidRPr="00BF3C67">
        <w:rPr>
          <w:rFonts w:ascii="Calibri" w:hAnsi="Calibri" w:cs="Calibri"/>
          <w:kern w:val="12"/>
          <w:sz w:val="23"/>
          <w:szCs w:val="23"/>
        </w:rPr>
        <w:t>informacji w zakresie świadczenia Usług w</w:t>
      </w:r>
      <w:r w:rsidR="00EB5965" w:rsidRPr="00BF3C67">
        <w:rPr>
          <w:rFonts w:ascii="Calibri" w:hAnsi="Calibri" w:cs="Calibri"/>
          <w:kern w:val="12"/>
          <w:sz w:val="23"/>
          <w:szCs w:val="23"/>
        </w:rPr>
        <w:t> </w:t>
      </w:r>
      <w:r w:rsidR="0020227A" w:rsidRPr="00BF3C67">
        <w:rPr>
          <w:rFonts w:ascii="Calibri" w:hAnsi="Calibri" w:cs="Calibri"/>
          <w:kern w:val="12"/>
          <w:sz w:val="23"/>
          <w:szCs w:val="23"/>
        </w:rPr>
        <w:t>sposób powodujący nierówne traktowanie</w:t>
      </w:r>
      <w:r w:rsidR="000721D5" w:rsidRPr="00BF3C67">
        <w:rPr>
          <w:rFonts w:ascii="Calibri" w:hAnsi="Calibri" w:cs="Calibri"/>
          <w:kern w:val="12"/>
          <w:sz w:val="23"/>
          <w:szCs w:val="23"/>
        </w:rPr>
        <w:t>.</w:t>
      </w:r>
    </w:p>
    <w:p w14:paraId="12A3AE4A" w14:textId="77777777" w:rsidR="00091DBC" w:rsidRPr="00BF3C67" w:rsidRDefault="00D4361D" w:rsidP="00902706">
      <w:pPr>
        <w:widowControl/>
        <w:numPr>
          <w:ilvl w:val="0"/>
          <w:numId w:val="37"/>
        </w:numPr>
        <w:autoSpaceDE/>
        <w:autoSpaceDN/>
        <w:adjustRightInd/>
        <w:spacing w:after="150" w:line="248" w:lineRule="auto"/>
        <w:ind w:right="180"/>
        <w:rPr>
          <w:rFonts w:ascii="Calibri" w:hAnsi="Calibri" w:cs="Calibri"/>
          <w:kern w:val="12"/>
          <w:sz w:val="23"/>
          <w:szCs w:val="23"/>
        </w:rPr>
      </w:pPr>
      <w:r w:rsidRPr="00BF3C67">
        <w:rPr>
          <w:rFonts w:ascii="Calibri" w:hAnsi="Calibri" w:cs="Calibri"/>
          <w:kern w:val="12"/>
          <w:sz w:val="23"/>
          <w:szCs w:val="23"/>
        </w:rPr>
        <w:t>Umowa określa warunki świadczenia wszystkich Usług, przy czym OK może wybrać spośród nich wszystkie lub niektóre Usługi, z których będzie korzystać. OSD świadczy na rzecz OK Usługę wskazaną w Zamówieniu</w:t>
      </w:r>
      <w:r w:rsidR="00091DBC" w:rsidRPr="00BF3C67">
        <w:rPr>
          <w:rFonts w:ascii="Calibri" w:hAnsi="Calibri" w:cs="Calibri"/>
          <w:kern w:val="12"/>
          <w:sz w:val="23"/>
          <w:szCs w:val="23"/>
        </w:rPr>
        <w:t>.</w:t>
      </w:r>
    </w:p>
    <w:p w14:paraId="74336486" w14:textId="5DD96684" w:rsidR="002A2E42" w:rsidRPr="00BF3C67" w:rsidRDefault="00424A72" w:rsidP="00902706">
      <w:pPr>
        <w:widowControl/>
        <w:numPr>
          <w:ilvl w:val="0"/>
          <w:numId w:val="37"/>
        </w:numPr>
        <w:autoSpaceDE/>
        <w:autoSpaceDN/>
        <w:adjustRightInd/>
        <w:spacing w:after="150" w:line="248" w:lineRule="auto"/>
        <w:ind w:right="180"/>
        <w:rPr>
          <w:rFonts w:ascii="Calibri" w:hAnsi="Calibri" w:cs="Calibri"/>
          <w:kern w:val="12"/>
          <w:sz w:val="23"/>
          <w:szCs w:val="23"/>
        </w:rPr>
      </w:pPr>
      <w:r w:rsidRPr="00BF3C67">
        <w:rPr>
          <w:rFonts w:ascii="Calibri" w:hAnsi="Calibri" w:cs="Calibri"/>
          <w:kern w:val="12"/>
          <w:sz w:val="23"/>
          <w:szCs w:val="23"/>
        </w:rPr>
        <w:t xml:space="preserve">Usługa BSA i </w:t>
      </w:r>
      <w:r w:rsidR="00ED6993" w:rsidRPr="00BF3C67">
        <w:rPr>
          <w:rFonts w:ascii="Calibri" w:hAnsi="Calibri" w:cs="Calibri"/>
          <w:kern w:val="12"/>
          <w:sz w:val="23"/>
          <w:szCs w:val="23"/>
        </w:rPr>
        <w:t xml:space="preserve">usługa </w:t>
      </w:r>
      <w:r w:rsidRPr="00BF3C67">
        <w:rPr>
          <w:rFonts w:ascii="Calibri" w:hAnsi="Calibri" w:cs="Calibri"/>
          <w:kern w:val="12"/>
          <w:sz w:val="23"/>
          <w:szCs w:val="23"/>
        </w:rPr>
        <w:t xml:space="preserve">LLU dostępne są we wszystkich </w:t>
      </w:r>
      <w:r w:rsidR="00667200" w:rsidRPr="00BF3C67">
        <w:rPr>
          <w:rFonts w:ascii="Calibri" w:hAnsi="Calibri" w:cs="Calibri"/>
          <w:kern w:val="12"/>
          <w:sz w:val="23"/>
          <w:szCs w:val="23"/>
        </w:rPr>
        <w:t>PA</w:t>
      </w:r>
      <w:r w:rsidRPr="00BF3C67">
        <w:rPr>
          <w:rFonts w:ascii="Calibri" w:hAnsi="Calibri" w:cs="Calibri"/>
          <w:kern w:val="12"/>
          <w:sz w:val="23"/>
          <w:szCs w:val="23"/>
        </w:rPr>
        <w:t xml:space="preserve"> znajd</w:t>
      </w:r>
      <w:r w:rsidR="00665110" w:rsidRPr="00BF3C67">
        <w:rPr>
          <w:rFonts w:ascii="Calibri" w:hAnsi="Calibri" w:cs="Calibri"/>
          <w:kern w:val="12"/>
          <w:sz w:val="23"/>
          <w:szCs w:val="23"/>
        </w:rPr>
        <w:t xml:space="preserve">ujących się w zasięgu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00665110" w:rsidRPr="00BF3C67">
        <w:rPr>
          <w:rFonts w:ascii="Calibri" w:hAnsi="Calibri" w:cs="Calibri"/>
          <w:kern w:val="12"/>
          <w:sz w:val="23"/>
          <w:szCs w:val="23"/>
        </w:rPr>
        <w:t>.</w:t>
      </w:r>
    </w:p>
    <w:p w14:paraId="175CD2EB" w14:textId="5A3125D7" w:rsidR="00424A72" w:rsidRPr="00BF3C67" w:rsidRDefault="00A21EBD" w:rsidP="00902706">
      <w:pPr>
        <w:widowControl/>
        <w:numPr>
          <w:ilvl w:val="0"/>
          <w:numId w:val="37"/>
        </w:numPr>
        <w:autoSpaceDE/>
        <w:autoSpaceDN/>
        <w:adjustRightInd/>
        <w:spacing w:after="150" w:line="248" w:lineRule="auto"/>
        <w:ind w:right="180"/>
        <w:rPr>
          <w:rFonts w:ascii="Calibri" w:hAnsi="Calibri" w:cs="Calibri"/>
          <w:kern w:val="12"/>
          <w:sz w:val="23"/>
          <w:szCs w:val="23"/>
        </w:rPr>
      </w:pPr>
      <w:r w:rsidRPr="00BF3C67">
        <w:rPr>
          <w:rFonts w:ascii="Calibri" w:hAnsi="Calibri" w:cs="Calibri"/>
          <w:kern w:val="12"/>
          <w:sz w:val="23"/>
          <w:szCs w:val="23"/>
        </w:rPr>
        <w:t>Jedna u</w:t>
      </w:r>
      <w:r w:rsidR="002A2E42" w:rsidRPr="00BF3C67">
        <w:rPr>
          <w:rFonts w:ascii="Calibri" w:hAnsi="Calibri" w:cs="Calibri"/>
          <w:kern w:val="12"/>
          <w:sz w:val="23"/>
          <w:szCs w:val="23"/>
        </w:rPr>
        <w:t xml:space="preserve">sługa BSA </w:t>
      </w:r>
      <w:r w:rsidRPr="00BF3C67">
        <w:rPr>
          <w:rFonts w:ascii="Calibri" w:hAnsi="Calibri" w:cs="Calibri"/>
          <w:kern w:val="12"/>
          <w:sz w:val="23"/>
          <w:szCs w:val="23"/>
        </w:rPr>
        <w:t xml:space="preserve">odpowiada </w:t>
      </w:r>
      <w:r w:rsidR="002A2E42" w:rsidRPr="00BF3C67">
        <w:rPr>
          <w:rFonts w:ascii="Calibri" w:hAnsi="Calibri" w:cs="Calibri"/>
          <w:kern w:val="12"/>
          <w:sz w:val="23"/>
          <w:szCs w:val="23"/>
        </w:rPr>
        <w:t>jedn</w:t>
      </w:r>
      <w:r w:rsidRPr="00BF3C67">
        <w:rPr>
          <w:rFonts w:ascii="Calibri" w:hAnsi="Calibri" w:cs="Calibri"/>
          <w:kern w:val="12"/>
          <w:sz w:val="23"/>
          <w:szCs w:val="23"/>
        </w:rPr>
        <w:t>ej</w:t>
      </w:r>
      <w:r w:rsidR="002A2E42" w:rsidRPr="00BF3C67">
        <w:rPr>
          <w:rFonts w:ascii="Calibri" w:hAnsi="Calibri" w:cs="Calibri"/>
          <w:kern w:val="12"/>
          <w:sz w:val="23"/>
          <w:szCs w:val="23"/>
        </w:rPr>
        <w:t xml:space="preserve"> </w:t>
      </w:r>
      <w:r w:rsidR="00050FF6" w:rsidRPr="00BF3C67">
        <w:rPr>
          <w:rFonts w:ascii="Calibri" w:hAnsi="Calibri" w:cs="Calibri"/>
          <w:kern w:val="12"/>
          <w:sz w:val="23"/>
          <w:szCs w:val="23"/>
        </w:rPr>
        <w:t>Usłu</w:t>
      </w:r>
      <w:r w:rsidRPr="00BF3C67">
        <w:rPr>
          <w:rFonts w:ascii="Calibri" w:hAnsi="Calibri" w:cs="Calibri"/>
          <w:kern w:val="12"/>
          <w:sz w:val="23"/>
          <w:szCs w:val="23"/>
        </w:rPr>
        <w:t>dze</w:t>
      </w:r>
      <w:r w:rsidR="00050FF6" w:rsidRPr="00BF3C67">
        <w:rPr>
          <w:rFonts w:ascii="Calibri" w:hAnsi="Calibri" w:cs="Calibri"/>
          <w:kern w:val="12"/>
          <w:sz w:val="23"/>
          <w:szCs w:val="23"/>
        </w:rPr>
        <w:t xml:space="preserve"> D</w:t>
      </w:r>
      <w:r w:rsidR="002A2E42" w:rsidRPr="00BF3C67">
        <w:rPr>
          <w:rFonts w:ascii="Calibri" w:hAnsi="Calibri" w:cs="Calibri"/>
          <w:kern w:val="12"/>
          <w:sz w:val="23"/>
          <w:szCs w:val="23"/>
        </w:rPr>
        <w:t>etaliczn</w:t>
      </w:r>
      <w:r w:rsidRPr="00BF3C67">
        <w:rPr>
          <w:rFonts w:ascii="Calibri" w:hAnsi="Calibri" w:cs="Calibri"/>
          <w:kern w:val="12"/>
          <w:sz w:val="23"/>
          <w:szCs w:val="23"/>
        </w:rPr>
        <w:t>ej</w:t>
      </w:r>
      <w:r w:rsidR="00C234AF" w:rsidRPr="00BF3C67">
        <w:rPr>
          <w:rFonts w:ascii="Calibri" w:hAnsi="Calibri" w:cs="Calibri"/>
          <w:sz w:val="23"/>
          <w:vertAlign w:val="superscript"/>
          <w:lang w:val="en-US"/>
        </w:rPr>
        <w:footnoteReference w:id="5"/>
      </w:r>
      <w:r w:rsidR="002A2E42" w:rsidRPr="00BF3C67">
        <w:rPr>
          <w:rFonts w:ascii="Calibri" w:hAnsi="Calibri" w:cs="Calibri"/>
          <w:kern w:val="12"/>
          <w:sz w:val="16"/>
          <w:szCs w:val="23"/>
          <w:vertAlign w:val="superscript"/>
        </w:rPr>
        <w:t xml:space="preserve"> </w:t>
      </w:r>
      <w:r w:rsidR="002A2E42" w:rsidRPr="00BF3C67">
        <w:rPr>
          <w:rFonts w:ascii="Calibri" w:hAnsi="Calibri" w:cs="Calibri"/>
          <w:kern w:val="12"/>
          <w:sz w:val="23"/>
          <w:szCs w:val="23"/>
        </w:rPr>
        <w:t>świadczon</w:t>
      </w:r>
      <w:r w:rsidRPr="00BF3C67">
        <w:rPr>
          <w:rFonts w:ascii="Calibri" w:hAnsi="Calibri" w:cs="Calibri"/>
          <w:kern w:val="12"/>
          <w:sz w:val="23"/>
          <w:szCs w:val="23"/>
        </w:rPr>
        <w:t>ej</w:t>
      </w:r>
      <w:r w:rsidR="002A2E42" w:rsidRPr="00BF3C67">
        <w:rPr>
          <w:rFonts w:ascii="Calibri" w:hAnsi="Calibri" w:cs="Calibri"/>
          <w:kern w:val="12"/>
          <w:sz w:val="23"/>
          <w:szCs w:val="23"/>
        </w:rPr>
        <w:t xml:space="preserve"> w danym PA.</w:t>
      </w:r>
    </w:p>
    <w:p w14:paraId="45CEEE7A" w14:textId="7AF87282" w:rsidR="00906040" w:rsidRPr="00BF3C67" w:rsidRDefault="00EC3633" w:rsidP="007D20E0">
      <w:pPr>
        <w:widowControl/>
        <w:numPr>
          <w:ilvl w:val="0"/>
          <w:numId w:val="37"/>
        </w:numPr>
        <w:autoSpaceDE/>
        <w:autoSpaceDN/>
        <w:adjustRightInd/>
        <w:spacing w:after="150" w:line="248" w:lineRule="auto"/>
        <w:ind w:right="180"/>
        <w:rPr>
          <w:rFonts w:ascii="Calibri" w:hAnsi="Calibri" w:cs="Calibri"/>
          <w:kern w:val="12"/>
          <w:sz w:val="23"/>
          <w:szCs w:val="23"/>
        </w:rPr>
      </w:pPr>
      <w:r w:rsidRPr="00BF3C67">
        <w:rPr>
          <w:rFonts w:ascii="Calibri" w:hAnsi="Calibri" w:cs="Calibri"/>
          <w:kern w:val="12"/>
          <w:sz w:val="23"/>
          <w:szCs w:val="23"/>
        </w:rPr>
        <w:t xml:space="preserve">Jeżeli z przepisów o pomocy publicznej, decyzji, umów lub innych aktów, na podstawie których nastąpiło finansowanie ze środków publicznych Sieci </w:t>
      </w:r>
      <w:r w:rsidR="00066E88" w:rsidRPr="00BF3C67">
        <w:rPr>
          <w:rFonts w:ascii="Calibri" w:hAnsi="Calibri" w:cs="Calibri"/>
          <w:kern w:val="12"/>
          <w:sz w:val="23"/>
          <w:szCs w:val="23"/>
        </w:rPr>
        <w:t>KPO4</w:t>
      </w:r>
      <w:r w:rsidRPr="00BF3C67">
        <w:rPr>
          <w:rFonts w:ascii="Calibri" w:hAnsi="Calibri" w:cs="Calibri"/>
          <w:kern w:val="12"/>
          <w:sz w:val="23"/>
          <w:szCs w:val="23"/>
        </w:rPr>
        <w:t xml:space="preserve"> wynikają inne zasady i warunki dostępu, mają one pierwszeństwo przed zasadami i warunkami określonymi w</w:t>
      </w:r>
      <w:r w:rsidR="00083501" w:rsidRPr="00BF3C67">
        <w:rPr>
          <w:rFonts w:ascii="Calibri" w:hAnsi="Calibri" w:cs="Calibri"/>
          <w:kern w:val="12"/>
          <w:sz w:val="23"/>
          <w:szCs w:val="23"/>
        </w:rPr>
        <w:t> </w:t>
      </w:r>
      <w:r w:rsidRPr="00BF3C67">
        <w:rPr>
          <w:rFonts w:ascii="Calibri" w:hAnsi="Calibri" w:cs="Calibri"/>
          <w:kern w:val="12"/>
          <w:sz w:val="23"/>
          <w:szCs w:val="23"/>
        </w:rPr>
        <w:t>Umowie.</w:t>
      </w:r>
    </w:p>
    <w:p w14:paraId="5E24266B" w14:textId="77777777" w:rsidR="005C3651" w:rsidRPr="00BF3C67" w:rsidRDefault="005C3651" w:rsidP="005C3651">
      <w:pPr>
        <w:pStyle w:val="EYBodytextwithparaspace"/>
        <w:rPr>
          <w:rFonts w:ascii="Calibri" w:hAnsi="Calibri" w:cs="Calibri"/>
        </w:rPr>
      </w:pPr>
    </w:p>
    <w:p w14:paraId="289012B0" w14:textId="175192AB" w:rsidR="005C3651" w:rsidRPr="00BF3C67" w:rsidRDefault="005C3651" w:rsidP="005C3651">
      <w:pPr>
        <w:pStyle w:val="EYBodytextwithparaspace"/>
        <w:rPr>
          <w:rFonts w:ascii="Calibri" w:hAnsi="Calibri" w:cs="Calibri"/>
        </w:rPr>
      </w:pPr>
    </w:p>
    <w:p w14:paraId="2F74786C" w14:textId="2F2743A2" w:rsidR="005C3651" w:rsidRPr="00BF3C67" w:rsidRDefault="005C3651" w:rsidP="005C3651">
      <w:pPr>
        <w:pStyle w:val="EYBodytextwithparaspace"/>
        <w:rPr>
          <w:rFonts w:ascii="Calibri" w:hAnsi="Calibri" w:cs="Calibri"/>
        </w:rPr>
      </w:pPr>
    </w:p>
    <w:p w14:paraId="105A5C58" w14:textId="77777777" w:rsidR="005C3651" w:rsidRPr="00BF3C67" w:rsidRDefault="005C3651" w:rsidP="005C3651">
      <w:pPr>
        <w:pStyle w:val="EYBodytextwithparaspace"/>
        <w:rPr>
          <w:rFonts w:ascii="Calibri" w:hAnsi="Calibri" w:cs="Calibri"/>
        </w:rPr>
      </w:pPr>
    </w:p>
    <w:p w14:paraId="47BCCD29" w14:textId="77777777" w:rsidR="005C3651" w:rsidRPr="00BF3C67" w:rsidRDefault="005C3651" w:rsidP="005C3651">
      <w:pPr>
        <w:pStyle w:val="EYBodytextwithparaspace"/>
        <w:rPr>
          <w:rFonts w:ascii="Calibri" w:hAnsi="Calibri" w:cs="Calibri"/>
        </w:rPr>
      </w:pPr>
    </w:p>
    <w:p w14:paraId="5F144F25" w14:textId="401D867A" w:rsidR="00424A72" w:rsidRPr="00BF3C67" w:rsidRDefault="00A90A6C" w:rsidP="001F3B5F">
      <w:pPr>
        <w:pStyle w:val="Heading1"/>
        <w:numPr>
          <w:ilvl w:val="0"/>
          <w:numId w:val="0"/>
        </w:numPr>
        <w:jc w:val="left"/>
        <w:rPr>
          <w:rFonts w:ascii="Calibri" w:hAnsi="Calibri" w:cs="Calibri"/>
          <w:b/>
          <w:color w:val="auto"/>
          <w:sz w:val="28"/>
          <w:szCs w:val="28"/>
        </w:rPr>
      </w:pPr>
      <w:bookmarkStart w:id="6" w:name="_Toc194411881"/>
      <w:r w:rsidRPr="00BF3C67">
        <w:rPr>
          <w:rFonts w:ascii="Calibri" w:hAnsi="Calibri" w:cs="Calibri"/>
          <w:b/>
          <w:color w:val="auto"/>
          <w:sz w:val="28"/>
          <w:szCs w:val="28"/>
        </w:rPr>
        <w:t xml:space="preserve">Rozdział 3 </w:t>
      </w:r>
      <w:r w:rsidR="00C9133C" w:rsidRPr="00BF3C67">
        <w:rPr>
          <w:rFonts w:ascii="Calibri" w:hAnsi="Calibri" w:cs="Calibri"/>
          <w:b/>
          <w:color w:val="auto"/>
          <w:sz w:val="28"/>
          <w:szCs w:val="28"/>
        </w:rPr>
        <w:t>Z</w:t>
      </w:r>
      <w:r w:rsidR="00424A72" w:rsidRPr="00BF3C67">
        <w:rPr>
          <w:rFonts w:ascii="Calibri" w:hAnsi="Calibri" w:cs="Calibri"/>
          <w:b/>
          <w:color w:val="auto"/>
          <w:sz w:val="28"/>
          <w:szCs w:val="28"/>
        </w:rPr>
        <w:t>obowiązania Stron</w:t>
      </w:r>
      <w:bookmarkEnd w:id="6"/>
    </w:p>
    <w:p w14:paraId="292D2D1D" w14:textId="4A7C5E1A" w:rsidR="00424A72" w:rsidRPr="00BF3C67" w:rsidRDefault="00424A72" w:rsidP="00902706">
      <w:pPr>
        <w:widowControl/>
        <w:numPr>
          <w:ilvl w:val="0"/>
          <w:numId w:val="38"/>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 xml:space="preserve">Z zastrzeżeniem szczegółowych postanowień </w:t>
      </w:r>
      <w:r w:rsidR="00A90A6C" w:rsidRPr="00BF3C67">
        <w:rPr>
          <w:rFonts w:ascii="Calibri" w:hAnsi="Calibri" w:cs="Calibri"/>
          <w:kern w:val="12"/>
          <w:sz w:val="23"/>
          <w:szCs w:val="23"/>
        </w:rPr>
        <w:t>Umowy</w:t>
      </w:r>
      <w:r w:rsidRPr="00BF3C67">
        <w:rPr>
          <w:rFonts w:ascii="Calibri" w:hAnsi="Calibri" w:cs="Calibri"/>
          <w:kern w:val="12"/>
          <w:sz w:val="23"/>
          <w:szCs w:val="23"/>
        </w:rPr>
        <w:t xml:space="preserve">, OSD zapewnia OK dostęp do Infrastruktury telekomunikacyjnej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Pr="00BF3C67">
        <w:rPr>
          <w:rFonts w:ascii="Calibri" w:hAnsi="Calibri" w:cs="Calibri"/>
          <w:kern w:val="12"/>
          <w:sz w:val="23"/>
          <w:szCs w:val="23"/>
        </w:rPr>
        <w:t>, zgodnie z postanowieniami Umowy, przez 24</w:t>
      </w:r>
      <w:r w:rsidR="006A6809" w:rsidRPr="00BF3C67">
        <w:rPr>
          <w:rFonts w:ascii="Calibri" w:hAnsi="Calibri" w:cs="Calibri"/>
          <w:kern w:val="12"/>
          <w:sz w:val="23"/>
          <w:szCs w:val="23"/>
        </w:rPr>
        <w:t> </w:t>
      </w:r>
      <w:r w:rsidRPr="00BF3C67">
        <w:rPr>
          <w:rFonts w:ascii="Calibri" w:hAnsi="Calibri" w:cs="Calibri"/>
          <w:kern w:val="12"/>
          <w:sz w:val="23"/>
          <w:szCs w:val="23"/>
        </w:rPr>
        <w:t>(dwadzieścia cztery) godziny na do</w:t>
      </w:r>
      <w:r w:rsidR="00C416D1" w:rsidRPr="00BF3C67">
        <w:rPr>
          <w:rFonts w:ascii="Calibri" w:hAnsi="Calibri" w:cs="Calibri"/>
          <w:kern w:val="12"/>
          <w:sz w:val="23"/>
          <w:szCs w:val="23"/>
        </w:rPr>
        <w:t>bę, przez wszystkie dni w roku.</w:t>
      </w:r>
    </w:p>
    <w:p w14:paraId="3B58C303" w14:textId="264DCEC4" w:rsidR="00424A72" w:rsidRPr="00BF3C67" w:rsidRDefault="00424A72" w:rsidP="00902706">
      <w:pPr>
        <w:widowControl/>
        <w:numPr>
          <w:ilvl w:val="0"/>
          <w:numId w:val="38"/>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 xml:space="preserve">OK wykorzystuje Infrastrukturę telekomunikacyjną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Pr="00BF3C67">
        <w:rPr>
          <w:rFonts w:ascii="Calibri" w:hAnsi="Calibri" w:cs="Calibri"/>
          <w:kern w:val="12"/>
          <w:sz w:val="23"/>
          <w:szCs w:val="23"/>
        </w:rPr>
        <w:t xml:space="preserve"> zgodnie z warunkami określonymi w dokumentach, na podstawie których nastąpiło finansowanie ze środków publicznych </w:t>
      </w:r>
      <w:r w:rsidR="008859C8" w:rsidRPr="00BF3C67">
        <w:rPr>
          <w:rFonts w:ascii="Calibri" w:hAnsi="Calibri" w:cs="Calibri"/>
          <w:kern w:val="12"/>
          <w:sz w:val="23"/>
          <w:szCs w:val="23"/>
        </w:rPr>
        <w:t>realizacji</w:t>
      </w:r>
      <w:r w:rsidRPr="00BF3C67">
        <w:rPr>
          <w:rFonts w:ascii="Calibri" w:hAnsi="Calibri" w:cs="Calibri"/>
          <w:kern w:val="12"/>
          <w:sz w:val="23"/>
          <w:szCs w:val="23"/>
        </w:rPr>
        <w:t xml:space="preserve">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00610E1E" w:rsidRPr="00BF3C67">
        <w:rPr>
          <w:rFonts w:ascii="Calibri" w:hAnsi="Calibri" w:cs="Calibri"/>
          <w:kern w:val="12"/>
          <w:sz w:val="23"/>
          <w:szCs w:val="23"/>
        </w:rPr>
        <w:t>,</w:t>
      </w:r>
      <w:r w:rsidR="00ED2934" w:rsidRPr="00BF3C67">
        <w:rPr>
          <w:rFonts w:ascii="Calibri" w:hAnsi="Calibri" w:cs="Calibri"/>
          <w:kern w:val="12"/>
          <w:sz w:val="23"/>
          <w:szCs w:val="23"/>
        </w:rPr>
        <w:t xml:space="preserve"> a które są powszechni</w:t>
      </w:r>
      <w:r w:rsidR="00087216" w:rsidRPr="00BF3C67">
        <w:rPr>
          <w:rFonts w:ascii="Calibri" w:hAnsi="Calibri" w:cs="Calibri"/>
          <w:kern w:val="12"/>
          <w:sz w:val="23"/>
          <w:szCs w:val="23"/>
        </w:rPr>
        <w:t>e</w:t>
      </w:r>
      <w:r w:rsidR="00ED2934" w:rsidRPr="00BF3C67">
        <w:rPr>
          <w:rFonts w:ascii="Calibri" w:hAnsi="Calibri" w:cs="Calibri"/>
          <w:kern w:val="12"/>
          <w:sz w:val="23"/>
          <w:szCs w:val="23"/>
        </w:rPr>
        <w:t xml:space="preserve"> dostępne lub zostały udostępnione OK przez OSD</w:t>
      </w:r>
      <w:r w:rsidRPr="00BF3C67">
        <w:rPr>
          <w:rFonts w:ascii="Calibri" w:hAnsi="Calibri" w:cs="Calibri"/>
          <w:kern w:val="12"/>
          <w:sz w:val="23"/>
          <w:szCs w:val="23"/>
        </w:rPr>
        <w:t xml:space="preserve">. W szczególności OK oferujący </w:t>
      </w:r>
      <w:r w:rsidR="007A2F6C" w:rsidRPr="00BF3C67">
        <w:rPr>
          <w:rFonts w:ascii="Calibri" w:hAnsi="Calibri" w:cs="Calibri"/>
          <w:kern w:val="12"/>
          <w:sz w:val="23"/>
          <w:szCs w:val="23"/>
        </w:rPr>
        <w:t>Usługi D</w:t>
      </w:r>
      <w:r w:rsidRPr="00BF3C67">
        <w:rPr>
          <w:rFonts w:ascii="Calibri" w:hAnsi="Calibri" w:cs="Calibri"/>
          <w:kern w:val="12"/>
          <w:sz w:val="23"/>
          <w:szCs w:val="23"/>
        </w:rPr>
        <w:t xml:space="preserve">etaliczne lub hurtowe </w:t>
      </w:r>
      <w:r w:rsidR="00767C2D" w:rsidRPr="00BF3C67">
        <w:rPr>
          <w:rFonts w:ascii="Calibri" w:hAnsi="Calibri" w:cs="Calibri"/>
          <w:kern w:val="12"/>
          <w:sz w:val="23"/>
          <w:szCs w:val="23"/>
        </w:rPr>
        <w:t>na podstawie Usług</w:t>
      </w:r>
      <w:r w:rsidRPr="00BF3C67">
        <w:rPr>
          <w:rFonts w:ascii="Calibri" w:hAnsi="Calibri" w:cs="Calibri"/>
          <w:kern w:val="12"/>
          <w:sz w:val="23"/>
          <w:szCs w:val="23"/>
        </w:rPr>
        <w:t xml:space="preserve"> świadczonych przez OSD z wykorzystaniem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Pr="00BF3C67">
        <w:rPr>
          <w:rFonts w:ascii="Calibri" w:hAnsi="Calibri" w:cs="Calibri"/>
          <w:kern w:val="12"/>
          <w:sz w:val="23"/>
          <w:szCs w:val="23"/>
        </w:rPr>
        <w:t xml:space="preserve"> zapewnia, że </w:t>
      </w:r>
      <w:r w:rsidR="00C43F21" w:rsidRPr="00BF3C67">
        <w:rPr>
          <w:rFonts w:ascii="Calibri" w:hAnsi="Calibri" w:cs="Calibri"/>
          <w:kern w:val="12"/>
          <w:sz w:val="23"/>
          <w:szCs w:val="23"/>
        </w:rPr>
        <w:t xml:space="preserve">Usługi Detaliczne </w:t>
      </w:r>
      <w:r w:rsidRPr="00BF3C67">
        <w:rPr>
          <w:rFonts w:ascii="Calibri" w:hAnsi="Calibri" w:cs="Calibri"/>
          <w:kern w:val="12"/>
          <w:sz w:val="23"/>
          <w:szCs w:val="23"/>
        </w:rPr>
        <w:t>świadczone w</w:t>
      </w:r>
      <w:r w:rsidR="008D02F4" w:rsidRPr="00BF3C67">
        <w:rPr>
          <w:rFonts w:ascii="Calibri" w:hAnsi="Calibri" w:cs="Calibri"/>
          <w:kern w:val="12"/>
          <w:sz w:val="23"/>
          <w:szCs w:val="23"/>
        </w:rPr>
        <w:t xml:space="preserve"> </w:t>
      </w:r>
      <w:r w:rsidR="00CC45D0" w:rsidRPr="00BF3C67">
        <w:rPr>
          <w:rFonts w:ascii="Calibri" w:hAnsi="Calibri" w:cs="Calibri"/>
          <w:kern w:val="12"/>
          <w:sz w:val="23"/>
          <w:szCs w:val="23"/>
        </w:rPr>
        <w:t>PA</w:t>
      </w:r>
      <w:r w:rsidR="00C972F3" w:rsidRPr="00BF3C67">
        <w:rPr>
          <w:rFonts w:ascii="Calibri" w:hAnsi="Calibri" w:cs="Calibri"/>
          <w:kern w:val="12"/>
          <w:sz w:val="23"/>
          <w:szCs w:val="23"/>
        </w:rPr>
        <w:t xml:space="preserve"> </w:t>
      </w:r>
      <w:r w:rsidRPr="00BF3C67">
        <w:rPr>
          <w:rFonts w:ascii="Calibri" w:hAnsi="Calibri" w:cs="Calibri"/>
          <w:kern w:val="12"/>
          <w:sz w:val="23"/>
          <w:szCs w:val="23"/>
        </w:rPr>
        <w:t xml:space="preserve">(zadeklarowanych przez OSD jako znajdujące się w zasięgu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Pr="00BF3C67">
        <w:rPr>
          <w:rFonts w:ascii="Calibri" w:hAnsi="Calibri" w:cs="Calibri"/>
          <w:kern w:val="12"/>
          <w:sz w:val="23"/>
          <w:szCs w:val="23"/>
        </w:rPr>
        <w:t xml:space="preserve">) są świadczone przy zachowaniu parametrów nie gorszych niż wymagane minimalne parametry usług dostępu do </w:t>
      </w:r>
      <w:proofErr w:type="spellStart"/>
      <w:r w:rsidR="00F00671" w:rsidRPr="00BF3C67">
        <w:rPr>
          <w:rFonts w:ascii="Calibri" w:hAnsi="Calibri" w:cs="Calibri"/>
          <w:kern w:val="12"/>
          <w:sz w:val="23"/>
          <w:szCs w:val="23"/>
        </w:rPr>
        <w:t>i</w:t>
      </w:r>
      <w:r w:rsidRPr="00BF3C67">
        <w:rPr>
          <w:rFonts w:ascii="Calibri" w:hAnsi="Calibri" w:cs="Calibri"/>
          <w:kern w:val="12"/>
          <w:sz w:val="23"/>
          <w:szCs w:val="23"/>
        </w:rPr>
        <w:t>nternetu</w:t>
      </w:r>
      <w:proofErr w:type="spellEnd"/>
      <w:r w:rsidRPr="00BF3C67">
        <w:rPr>
          <w:rFonts w:ascii="Calibri" w:hAnsi="Calibri" w:cs="Calibri"/>
          <w:kern w:val="12"/>
          <w:sz w:val="23"/>
          <w:szCs w:val="23"/>
        </w:rPr>
        <w:t xml:space="preserve"> w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Pr="00BF3C67">
        <w:rPr>
          <w:rFonts w:ascii="Calibri" w:hAnsi="Calibri" w:cs="Calibri"/>
          <w:kern w:val="12"/>
          <w:sz w:val="23"/>
          <w:szCs w:val="23"/>
        </w:rPr>
        <w:t xml:space="preserve"> określone w</w:t>
      </w:r>
      <w:r w:rsidR="006A6809" w:rsidRPr="00BF3C67">
        <w:rPr>
          <w:rFonts w:ascii="Calibri" w:hAnsi="Calibri" w:cs="Calibri"/>
          <w:kern w:val="12"/>
          <w:sz w:val="23"/>
          <w:szCs w:val="23"/>
        </w:rPr>
        <w:t> </w:t>
      </w:r>
      <w:r w:rsidR="00C416D1" w:rsidRPr="00BF3C67">
        <w:rPr>
          <w:rFonts w:ascii="Calibri" w:hAnsi="Calibri" w:cs="Calibri"/>
          <w:kern w:val="12"/>
          <w:sz w:val="23"/>
          <w:szCs w:val="23"/>
        </w:rPr>
        <w:t>Wymaganiach.</w:t>
      </w:r>
    </w:p>
    <w:p w14:paraId="573E0D60" w14:textId="28BC2EAA" w:rsidR="00424A72" w:rsidRPr="00BF3C67" w:rsidRDefault="00424A72" w:rsidP="00902706">
      <w:pPr>
        <w:widowControl/>
        <w:numPr>
          <w:ilvl w:val="0"/>
          <w:numId w:val="38"/>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 xml:space="preserve">OSD może kontrolować sposób wykorzystywania przez OK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Pr="00BF3C67">
        <w:rPr>
          <w:rFonts w:ascii="Calibri" w:hAnsi="Calibri" w:cs="Calibri"/>
          <w:kern w:val="12"/>
          <w:sz w:val="23"/>
          <w:szCs w:val="23"/>
        </w:rPr>
        <w:t xml:space="preserve"> pod kątem przestrzegania przez OK warunków, o których mowa w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2 powyżej lub jeżeli zachodzi uzasadnione podejrzenie, że OK wykorzystuje </w:t>
      </w:r>
      <w:r w:rsidR="00C972F3" w:rsidRPr="00BF3C67">
        <w:rPr>
          <w:rFonts w:ascii="Calibri" w:hAnsi="Calibri" w:cs="Calibri"/>
          <w:kern w:val="12"/>
          <w:sz w:val="23"/>
          <w:szCs w:val="23"/>
        </w:rPr>
        <w:t>S</w:t>
      </w:r>
      <w:r w:rsidRPr="00BF3C67">
        <w:rPr>
          <w:rFonts w:ascii="Calibri" w:hAnsi="Calibri" w:cs="Calibri"/>
          <w:kern w:val="12"/>
          <w:sz w:val="23"/>
          <w:szCs w:val="23"/>
        </w:rPr>
        <w:t>ieć</w:t>
      </w:r>
      <w:r w:rsidR="008906C7" w:rsidRPr="00BF3C67">
        <w:rPr>
          <w:rFonts w:ascii="Calibri" w:hAnsi="Calibri" w:cs="Calibri"/>
          <w:kern w:val="12"/>
          <w:sz w:val="23"/>
          <w:szCs w:val="23"/>
        </w:rPr>
        <w:t xml:space="preserve"> </w:t>
      </w:r>
      <w:r w:rsidR="00066E88" w:rsidRPr="00BF3C67">
        <w:rPr>
          <w:rFonts w:ascii="Calibri" w:hAnsi="Calibri" w:cs="Calibri"/>
          <w:kern w:val="12"/>
          <w:sz w:val="23"/>
          <w:szCs w:val="23"/>
        </w:rPr>
        <w:t>KPO4</w:t>
      </w:r>
      <w:r w:rsidRPr="00BF3C67">
        <w:rPr>
          <w:rFonts w:ascii="Calibri" w:hAnsi="Calibri" w:cs="Calibri"/>
          <w:kern w:val="12"/>
          <w:sz w:val="23"/>
          <w:szCs w:val="23"/>
        </w:rPr>
        <w:t xml:space="preserve"> niezgodnie z</w:t>
      </w:r>
      <w:r w:rsidR="005966FA" w:rsidRPr="00BF3C67">
        <w:rPr>
          <w:rFonts w:ascii="Calibri" w:hAnsi="Calibri" w:cs="Calibri"/>
          <w:kern w:val="12"/>
          <w:sz w:val="23"/>
          <w:szCs w:val="23"/>
        </w:rPr>
        <w:t xml:space="preserve"> </w:t>
      </w:r>
      <w:r w:rsidRPr="00BF3C67">
        <w:rPr>
          <w:rFonts w:ascii="Calibri" w:hAnsi="Calibri" w:cs="Calibri"/>
          <w:kern w:val="12"/>
          <w:sz w:val="23"/>
          <w:szCs w:val="23"/>
        </w:rPr>
        <w:t xml:space="preserve">przeznaczeniem lub jego działania mogą powodować zakłócenia lub uszkodzenia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Pr="00BF3C67">
        <w:rPr>
          <w:rFonts w:ascii="Calibri" w:hAnsi="Calibri" w:cs="Calibri"/>
          <w:kern w:val="12"/>
          <w:sz w:val="23"/>
          <w:szCs w:val="23"/>
        </w:rPr>
        <w:t xml:space="preserve"> lub Infrastruktury telekomunikacyjnej innych użytkowników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00C85EC5" w:rsidRPr="00BF3C67">
        <w:rPr>
          <w:rFonts w:ascii="Calibri" w:hAnsi="Calibri" w:cs="Calibri"/>
          <w:kern w:val="12"/>
          <w:sz w:val="23"/>
          <w:szCs w:val="23"/>
        </w:rPr>
        <w:t>, lub zachodzi uzasadnione podejrzenie, że OK nie korzysta z zamówionej Usługi, przy czym zamówiona Usługa nie jest niezbędna OK do prowadzenia działalności telekomunikacyjnej.</w:t>
      </w:r>
      <w:r w:rsidRPr="00BF3C67">
        <w:rPr>
          <w:rFonts w:ascii="Calibri" w:hAnsi="Calibri" w:cs="Calibri"/>
          <w:kern w:val="12"/>
          <w:sz w:val="23"/>
          <w:szCs w:val="23"/>
        </w:rPr>
        <w:t xml:space="preserve"> W takim przypadku OK przedstawi wszelkie wyjaśnienia i dowody w</w:t>
      </w:r>
      <w:r w:rsidR="005966FA" w:rsidRPr="00BF3C67">
        <w:rPr>
          <w:rFonts w:ascii="Calibri" w:hAnsi="Calibri" w:cs="Calibri"/>
          <w:kern w:val="12"/>
          <w:sz w:val="23"/>
          <w:szCs w:val="23"/>
        </w:rPr>
        <w:t xml:space="preserve"> </w:t>
      </w:r>
      <w:r w:rsidRPr="00BF3C67">
        <w:rPr>
          <w:rFonts w:ascii="Calibri" w:hAnsi="Calibri" w:cs="Calibri"/>
          <w:kern w:val="12"/>
          <w:sz w:val="23"/>
          <w:szCs w:val="23"/>
        </w:rPr>
        <w:t>tym zakresie na każde żądanie OSD</w:t>
      </w:r>
      <w:r w:rsidR="008227FF" w:rsidRPr="00BF3C67">
        <w:rPr>
          <w:rFonts w:ascii="Calibri" w:hAnsi="Calibri" w:cs="Calibri"/>
          <w:kern w:val="12"/>
          <w:sz w:val="23"/>
          <w:szCs w:val="23"/>
        </w:rPr>
        <w:t xml:space="preserve"> w terminie 5</w:t>
      </w:r>
      <w:r w:rsidR="00CA5370" w:rsidRPr="00BF3C67">
        <w:rPr>
          <w:rFonts w:ascii="Calibri" w:hAnsi="Calibri" w:cs="Calibri"/>
          <w:kern w:val="12"/>
          <w:sz w:val="23"/>
          <w:szCs w:val="23"/>
        </w:rPr>
        <w:t xml:space="preserve"> </w:t>
      </w:r>
      <w:r w:rsidR="008227FF" w:rsidRPr="00BF3C67">
        <w:rPr>
          <w:rFonts w:ascii="Calibri" w:hAnsi="Calibri" w:cs="Calibri"/>
          <w:kern w:val="12"/>
          <w:sz w:val="23"/>
          <w:szCs w:val="23"/>
        </w:rPr>
        <w:t>DR</w:t>
      </w:r>
      <w:r w:rsidR="00315464" w:rsidRPr="00BF3C67">
        <w:rPr>
          <w:rFonts w:ascii="Calibri" w:hAnsi="Calibri" w:cs="Calibri"/>
          <w:kern w:val="12"/>
          <w:sz w:val="23"/>
          <w:szCs w:val="23"/>
        </w:rPr>
        <w:t xml:space="preserve"> od daty doręczenia żądania OK, przy czym żądanie OSD będzie zawierało szczegółowe uzasadnienie dla konieczności przekazania przez OK wyjaśnień i dowodów.</w:t>
      </w:r>
    </w:p>
    <w:p w14:paraId="0293FA10" w14:textId="377403A0" w:rsidR="00424A72" w:rsidRPr="00BF3C67" w:rsidRDefault="00424A72" w:rsidP="00902706">
      <w:pPr>
        <w:widowControl/>
        <w:numPr>
          <w:ilvl w:val="0"/>
          <w:numId w:val="38"/>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OSD zapewnia poprawne świadczenie Usług z zachowaniem parametrów technicznych nie gorszych niż wskazane w Wymaganiach. Szczegółowe</w:t>
      </w:r>
      <w:r w:rsidR="006166D5" w:rsidRPr="00BF3C67">
        <w:rPr>
          <w:rFonts w:ascii="Calibri" w:hAnsi="Calibri" w:cs="Calibri"/>
          <w:kern w:val="12"/>
          <w:sz w:val="23"/>
          <w:szCs w:val="23"/>
        </w:rPr>
        <w:t>, techniczne</w:t>
      </w:r>
      <w:r w:rsidRPr="00BF3C67">
        <w:rPr>
          <w:rFonts w:ascii="Calibri" w:hAnsi="Calibri" w:cs="Calibri"/>
          <w:kern w:val="12"/>
          <w:sz w:val="23"/>
          <w:szCs w:val="23"/>
        </w:rPr>
        <w:t xml:space="preserve"> warunki świadczenia Usług określono w</w:t>
      </w:r>
      <w:r w:rsidR="00412804" w:rsidRPr="00BF3C67">
        <w:rPr>
          <w:rFonts w:ascii="Calibri" w:hAnsi="Calibri" w:cs="Calibri"/>
          <w:kern w:val="12"/>
          <w:sz w:val="23"/>
          <w:szCs w:val="23"/>
        </w:rPr>
        <w:t> </w:t>
      </w:r>
      <w:r w:rsidR="00091DBC" w:rsidRPr="00BF3C67">
        <w:rPr>
          <w:rFonts w:ascii="Calibri" w:hAnsi="Calibri" w:cs="Calibri"/>
          <w:kern w:val="12"/>
          <w:sz w:val="23"/>
          <w:szCs w:val="23"/>
        </w:rPr>
        <w:t>Rozdziale 28</w:t>
      </w:r>
      <w:r w:rsidR="00C43F21" w:rsidRPr="00BF3C67">
        <w:rPr>
          <w:rFonts w:ascii="Calibri" w:hAnsi="Calibri" w:cs="Calibri"/>
          <w:kern w:val="12"/>
          <w:sz w:val="23"/>
          <w:szCs w:val="23"/>
        </w:rPr>
        <w:t xml:space="preserve"> </w:t>
      </w:r>
      <w:r w:rsidR="00A90A6C" w:rsidRPr="00BF3C67">
        <w:rPr>
          <w:rFonts w:ascii="Calibri" w:hAnsi="Calibri" w:cs="Calibri"/>
          <w:kern w:val="12"/>
          <w:sz w:val="23"/>
          <w:szCs w:val="23"/>
        </w:rPr>
        <w:t>Umowy</w:t>
      </w:r>
      <w:r w:rsidR="004863B0" w:rsidRPr="00BF3C67">
        <w:rPr>
          <w:rFonts w:ascii="Calibri" w:hAnsi="Calibri" w:cs="Calibri"/>
          <w:kern w:val="12"/>
          <w:sz w:val="23"/>
          <w:szCs w:val="23"/>
        </w:rPr>
        <w:t>.</w:t>
      </w:r>
    </w:p>
    <w:p w14:paraId="01ECF7A8" w14:textId="54E5D71D" w:rsidR="00424A72" w:rsidRPr="00BF3C67" w:rsidRDefault="00424A72" w:rsidP="00902706">
      <w:pPr>
        <w:widowControl/>
        <w:numPr>
          <w:ilvl w:val="0"/>
          <w:numId w:val="38"/>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 xml:space="preserve">OSD utrzymuje Infrastrukturę telekomunikacyjną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Pr="00BF3C67">
        <w:rPr>
          <w:rFonts w:ascii="Calibri" w:hAnsi="Calibri" w:cs="Calibri"/>
          <w:kern w:val="12"/>
          <w:sz w:val="23"/>
          <w:szCs w:val="23"/>
        </w:rPr>
        <w:t xml:space="preserve"> niezbędną do świadczenia Usług w</w:t>
      </w:r>
      <w:r w:rsidR="005966FA" w:rsidRPr="00BF3C67">
        <w:rPr>
          <w:rFonts w:ascii="Calibri" w:hAnsi="Calibri" w:cs="Calibri"/>
          <w:kern w:val="12"/>
          <w:sz w:val="23"/>
          <w:szCs w:val="23"/>
        </w:rPr>
        <w:t xml:space="preserve"> </w:t>
      </w:r>
      <w:r w:rsidRPr="00BF3C67">
        <w:rPr>
          <w:rFonts w:ascii="Calibri" w:hAnsi="Calibri" w:cs="Calibri"/>
          <w:kern w:val="12"/>
          <w:sz w:val="23"/>
          <w:szCs w:val="23"/>
        </w:rPr>
        <w:t>należytym stanie, w szczególności poprzez bieżącą konserwację oraz usuwanie wszelkich uszkodzeń uniemożliwiających lub utrudniających n</w:t>
      </w:r>
      <w:r w:rsidR="005966FA" w:rsidRPr="00BF3C67">
        <w:rPr>
          <w:rFonts w:ascii="Calibri" w:hAnsi="Calibri" w:cs="Calibri"/>
          <w:kern w:val="12"/>
          <w:sz w:val="23"/>
          <w:szCs w:val="23"/>
        </w:rPr>
        <w:t xml:space="preserve">ormalne korzystanie z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00C416D1" w:rsidRPr="00BF3C67">
        <w:rPr>
          <w:rFonts w:ascii="Calibri" w:hAnsi="Calibri" w:cs="Calibri"/>
          <w:kern w:val="12"/>
          <w:sz w:val="23"/>
          <w:szCs w:val="23"/>
        </w:rPr>
        <w:t>.</w:t>
      </w:r>
    </w:p>
    <w:p w14:paraId="7AE59237" w14:textId="42A8613B" w:rsidR="00424A72" w:rsidRPr="00BF3C67" w:rsidRDefault="00424A72" w:rsidP="00902706">
      <w:pPr>
        <w:widowControl/>
        <w:numPr>
          <w:ilvl w:val="0"/>
          <w:numId w:val="38"/>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OK wnosi na rzecz OSD opłaty z tytułu Usług świadczonych przez OSD na rzecz OK zgodnie z</w:t>
      </w:r>
      <w:r w:rsidR="006A6809" w:rsidRPr="00BF3C67">
        <w:rPr>
          <w:rFonts w:ascii="Calibri" w:hAnsi="Calibri" w:cs="Calibri"/>
          <w:kern w:val="12"/>
          <w:sz w:val="23"/>
          <w:szCs w:val="23"/>
        </w:rPr>
        <w:t> </w:t>
      </w:r>
      <w:r w:rsidRPr="00BF3C67">
        <w:rPr>
          <w:rFonts w:ascii="Calibri" w:hAnsi="Calibri" w:cs="Calibri"/>
          <w:kern w:val="12"/>
          <w:sz w:val="23"/>
          <w:szCs w:val="23"/>
        </w:rPr>
        <w:t>postanowieniami Umowy</w:t>
      </w:r>
      <w:r w:rsidR="00F25DC4" w:rsidRPr="00BF3C67">
        <w:rPr>
          <w:rFonts w:ascii="Calibri" w:hAnsi="Calibri" w:cs="Calibri"/>
          <w:kern w:val="12"/>
          <w:sz w:val="23"/>
          <w:szCs w:val="23"/>
        </w:rPr>
        <w:t xml:space="preserve"> oraz z właściwymi przepisami prawa</w:t>
      </w:r>
      <w:r w:rsidR="00C416D1" w:rsidRPr="00BF3C67">
        <w:rPr>
          <w:rFonts w:ascii="Calibri" w:hAnsi="Calibri" w:cs="Calibri"/>
          <w:kern w:val="12"/>
          <w:sz w:val="23"/>
          <w:szCs w:val="23"/>
        </w:rPr>
        <w:t>.</w:t>
      </w:r>
    </w:p>
    <w:p w14:paraId="542742EF" w14:textId="216BC9DE" w:rsidR="00424A72" w:rsidRPr="00BF3C67" w:rsidRDefault="00424A72" w:rsidP="00902706">
      <w:pPr>
        <w:widowControl/>
        <w:numPr>
          <w:ilvl w:val="0"/>
          <w:numId w:val="38"/>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OK wykonuje wszelkie prace związane z korzystaniem z Usług świadczonych przez OSD na podstawie Umowy w taki sposób, by nie powodować zakłóceń lub uszkodzeń w</w:t>
      </w:r>
      <w:r w:rsidR="005966FA" w:rsidRPr="00BF3C67">
        <w:rPr>
          <w:rFonts w:ascii="Calibri" w:hAnsi="Calibri" w:cs="Calibri"/>
          <w:kern w:val="12"/>
          <w:sz w:val="23"/>
          <w:szCs w:val="23"/>
        </w:rPr>
        <w:t xml:space="preserve">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Pr="00BF3C67">
        <w:rPr>
          <w:rFonts w:ascii="Calibri" w:hAnsi="Calibri" w:cs="Calibri"/>
          <w:kern w:val="12"/>
          <w:sz w:val="23"/>
          <w:szCs w:val="23"/>
        </w:rPr>
        <w:t xml:space="preserve"> lub u</w:t>
      </w:r>
      <w:r w:rsidR="005966FA" w:rsidRPr="00BF3C67">
        <w:rPr>
          <w:rFonts w:ascii="Calibri" w:hAnsi="Calibri" w:cs="Calibri"/>
          <w:kern w:val="12"/>
          <w:sz w:val="23"/>
          <w:szCs w:val="23"/>
        </w:rPr>
        <w:t xml:space="preserve"> </w:t>
      </w:r>
      <w:r w:rsidR="00C416D1" w:rsidRPr="00BF3C67">
        <w:rPr>
          <w:rFonts w:ascii="Calibri" w:hAnsi="Calibri" w:cs="Calibri"/>
          <w:kern w:val="12"/>
          <w:sz w:val="23"/>
          <w:szCs w:val="23"/>
        </w:rPr>
        <w:t xml:space="preserve">innych użytkowników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00C416D1" w:rsidRPr="00BF3C67">
        <w:rPr>
          <w:rFonts w:ascii="Calibri" w:hAnsi="Calibri" w:cs="Calibri"/>
          <w:kern w:val="12"/>
          <w:sz w:val="23"/>
          <w:szCs w:val="23"/>
        </w:rPr>
        <w:t>.</w:t>
      </w:r>
    </w:p>
    <w:p w14:paraId="013F9FDF" w14:textId="29DA6555" w:rsidR="00424A72" w:rsidRPr="00BF3C67" w:rsidRDefault="00424A72" w:rsidP="00902706">
      <w:pPr>
        <w:widowControl/>
        <w:numPr>
          <w:ilvl w:val="0"/>
          <w:numId w:val="38"/>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 xml:space="preserve">OK nie może bez uprzedniej, pisemnej zgody OSD wykonywać istotnych zmian lub </w:t>
      </w:r>
      <w:r w:rsidR="00C416D1" w:rsidRPr="00BF3C67">
        <w:rPr>
          <w:rFonts w:ascii="Calibri" w:hAnsi="Calibri" w:cs="Calibri"/>
          <w:kern w:val="12"/>
          <w:sz w:val="23"/>
          <w:szCs w:val="23"/>
        </w:rPr>
        <w:t xml:space="preserve">przeróbek w zakresie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00C416D1" w:rsidRPr="00BF3C67">
        <w:rPr>
          <w:rFonts w:ascii="Calibri" w:hAnsi="Calibri" w:cs="Calibri"/>
          <w:kern w:val="12"/>
          <w:sz w:val="23"/>
          <w:szCs w:val="23"/>
        </w:rPr>
        <w:t>.</w:t>
      </w:r>
    </w:p>
    <w:p w14:paraId="00E4E7B6" w14:textId="16BF9EAB" w:rsidR="00424A72" w:rsidRPr="00BF3C67" w:rsidRDefault="00424A72" w:rsidP="00902706">
      <w:pPr>
        <w:widowControl/>
        <w:numPr>
          <w:ilvl w:val="0"/>
          <w:numId w:val="38"/>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 xml:space="preserve">Strony wzajemnie informują się o wszelkich zdarzeniach zaistniałych w trakcie realizacji Usług mogących mieć wpływ na funkcjonowanie Infrastruktury telekomunikacyjnej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000E17F5" w:rsidRPr="00BF3C67">
        <w:rPr>
          <w:rFonts w:ascii="Calibri" w:hAnsi="Calibri" w:cs="Calibri"/>
          <w:kern w:val="12"/>
          <w:sz w:val="23"/>
          <w:szCs w:val="23"/>
        </w:rPr>
        <w:t xml:space="preserve"> </w:t>
      </w:r>
      <w:r w:rsidRPr="00BF3C67">
        <w:rPr>
          <w:rFonts w:ascii="Calibri" w:hAnsi="Calibri" w:cs="Calibri"/>
          <w:kern w:val="12"/>
          <w:sz w:val="23"/>
          <w:szCs w:val="23"/>
        </w:rPr>
        <w:t xml:space="preserve">lub </w:t>
      </w:r>
      <w:r w:rsidR="006C1BF3" w:rsidRPr="00BF3C67">
        <w:rPr>
          <w:rFonts w:ascii="Calibri" w:hAnsi="Calibri" w:cs="Calibri"/>
          <w:kern w:val="12"/>
          <w:sz w:val="23"/>
          <w:szCs w:val="23"/>
        </w:rPr>
        <w:lastRenderedPageBreak/>
        <w:t>S</w:t>
      </w:r>
      <w:r w:rsidRPr="00BF3C67">
        <w:rPr>
          <w:rFonts w:ascii="Calibri" w:hAnsi="Calibri" w:cs="Calibri"/>
          <w:kern w:val="12"/>
          <w:sz w:val="23"/>
          <w:szCs w:val="23"/>
        </w:rPr>
        <w:t>ieci telekomunikacyjnych połączonych z Siecią</w:t>
      </w:r>
      <w:r w:rsidR="008906C7" w:rsidRPr="00BF3C67">
        <w:rPr>
          <w:rFonts w:ascii="Calibri" w:hAnsi="Calibri" w:cs="Calibri"/>
          <w:kern w:val="12"/>
          <w:sz w:val="23"/>
          <w:szCs w:val="23"/>
        </w:rPr>
        <w:t xml:space="preserve"> </w:t>
      </w:r>
      <w:r w:rsidR="00066E88" w:rsidRPr="00BF3C67">
        <w:rPr>
          <w:rFonts w:ascii="Calibri" w:hAnsi="Calibri" w:cs="Calibri"/>
          <w:kern w:val="12"/>
          <w:sz w:val="23"/>
          <w:szCs w:val="23"/>
        </w:rPr>
        <w:t>KPO4</w:t>
      </w:r>
      <w:r w:rsidRPr="00BF3C67">
        <w:rPr>
          <w:rFonts w:ascii="Calibri" w:hAnsi="Calibri" w:cs="Calibri"/>
          <w:kern w:val="12"/>
          <w:sz w:val="23"/>
          <w:szCs w:val="23"/>
        </w:rPr>
        <w:t>, w tym na ich integralność lub na jakoś</w:t>
      </w:r>
      <w:r w:rsidR="00C416D1" w:rsidRPr="00BF3C67">
        <w:rPr>
          <w:rFonts w:ascii="Calibri" w:hAnsi="Calibri" w:cs="Calibri"/>
          <w:kern w:val="12"/>
          <w:sz w:val="23"/>
          <w:szCs w:val="23"/>
        </w:rPr>
        <w:t xml:space="preserve">ć </w:t>
      </w:r>
      <w:r w:rsidR="006C1BF3" w:rsidRPr="00BF3C67">
        <w:rPr>
          <w:rFonts w:ascii="Calibri" w:hAnsi="Calibri" w:cs="Calibri"/>
          <w:kern w:val="12"/>
          <w:sz w:val="23"/>
          <w:szCs w:val="23"/>
        </w:rPr>
        <w:t>U</w:t>
      </w:r>
      <w:r w:rsidR="00C416D1" w:rsidRPr="00BF3C67">
        <w:rPr>
          <w:rFonts w:ascii="Calibri" w:hAnsi="Calibri" w:cs="Calibri"/>
          <w:kern w:val="12"/>
          <w:sz w:val="23"/>
          <w:szCs w:val="23"/>
        </w:rPr>
        <w:t xml:space="preserve">sług </w:t>
      </w:r>
      <w:r w:rsidR="006C1BF3" w:rsidRPr="00BF3C67">
        <w:rPr>
          <w:rFonts w:ascii="Calibri" w:hAnsi="Calibri" w:cs="Calibri"/>
          <w:kern w:val="12"/>
          <w:sz w:val="23"/>
          <w:szCs w:val="23"/>
        </w:rPr>
        <w:t>Detalicznych</w:t>
      </w:r>
      <w:r w:rsidR="00C416D1" w:rsidRPr="00BF3C67">
        <w:rPr>
          <w:rFonts w:ascii="Calibri" w:hAnsi="Calibri" w:cs="Calibri"/>
          <w:kern w:val="12"/>
          <w:sz w:val="23"/>
          <w:szCs w:val="23"/>
        </w:rPr>
        <w:t>.</w:t>
      </w:r>
    </w:p>
    <w:p w14:paraId="6899DF59" w14:textId="271CDDE9" w:rsidR="00424A72" w:rsidRPr="00BF3C67" w:rsidRDefault="00424A72" w:rsidP="00902706">
      <w:pPr>
        <w:widowControl/>
        <w:numPr>
          <w:ilvl w:val="0"/>
          <w:numId w:val="38"/>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 xml:space="preserve">OSD, zgodnie z </w:t>
      </w:r>
      <w:r w:rsidR="004B58C8" w:rsidRPr="00BF3C67">
        <w:rPr>
          <w:rFonts w:ascii="Calibri" w:hAnsi="Calibri" w:cs="Calibri"/>
          <w:kern w:val="12"/>
          <w:sz w:val="23"/>
          <w:szCs w:val="23"/>
        </w:rPr>
        <w:t>Rozdziałem 2</w:t>
      </w:r>
      <w:r w:rsidR="00A90A6C" w:rsidRPr="00BF3C67">
        <w:rPr>
          <w:rFonts w:ascii="Calibri" w:hAnsi="Calibri" w:cs="Calibri"/>
          <w:kern w:val="12"/>
          <w:sz w:val="23"/>
          <w:szCs w:val="23"/>
        </w:rPr>
        <w:t xml:space="preserve">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w:t>
      </w:r>
      <w:r w:rsidR="004B58C8" w:rsidRPr="00BF3C67">
        <w:rPr>
          <w:rFonts w:ascii="Calibri" w:hAnsi="Calibri" w:cs="Calibri"/>
          <w:kern w:val="12"/>
          <w:sz w:val="23"/>
          <w:szCs w:val="23"/>
        </w:rPr>
        <w:t>5</w:t>
      </w:r>
      <w:r w:rsidR="00A90A6C" w:rsidRPr="00BF3C67">
        <w:rPr>
          <w:rFonts w:ascii="Calibri" w:hAnsi="Calibri" w:cs="Calibri"/>
          <w:kern w:val="12"/>
          <w:sz w:val="23"/>
          <w:szCs w:val="23"/>
        </w:rPr>
        <w:t xml:space="preserve"> Um</w:t>
      </w:r>
      <w:r w:rsidR="00733931" w:rsidRPr="00BF3C67">
        <w:rPr>
          <w:rFonts w:ascii="Calibri" w:hAnsi="Calibri" w:cs="Calibri"/>
          <w:kern w:val="12"/>
          <w:sz w:val="23"/>
          <w:szCs w:val="23"/>
        </w:rPr>
        <w:t>owy</w:t>
      </w:r>
      <w:r w:rsidRPr="00BF3C67">
        <w:rPr>
          <w:rFonts w:ascii="Calibri" w:hAnsi="Calibri" w:cs="Calibri"/>
          <w:kern w:val="12"/>
          <w:sz w:val="23"/>
          <w:szCs w:val="23"/>
        </w:rPr>
        <w:t xml:space="preserve">, świadczy Usługi w sposób umożliwiający OK oferowanie </w:t>
      </w:r>
      <w:r w:rsidR="00050FF6" w:rsidRPr="00BF3C67">
        <w:rPr>
          <w:rFonts w:ascii="Calibri" w:hAnsi="Calibri" w:cs="Calibri"/>
          <w:kern w:val="12"/>
          <w:sz w:val="23"/>
          <w:szCs w:val="23"/>
        </w:rPr>
        <w:t>U</w:t>
      </w:r>
      <w:r w:rsidRPr="00BF3C67">
        <w:rPr>
          <w:rFonts w:ascii="Calibri" w:hAnsi="Calibri" w:cs="Calibri"/>
          <w:kern w:val="12"/>
          <w:sz w:val="23"/>
          <w:szCs w:val="23"/>
        </w:rPr>
        <w:t xml:space="preserve">sług </w:t>
      </w:r>
      <w:r w:rsidR="00050FF6" w:rsidRPr="00BF3C67">
        <w:rPr>
          <w:rFonts w:ascii="Calibri" w:hAnsi="Calibri" w:cs="Calibri"/>
          <w:kern w:val="12"/>
          <w:sz w:val="23"/>
          <w:szCs w:val="23"/>
        </w:rPr>
        <w:t>D</w:t>
      </w:r>
      <w:r w:rsidRPr="00BF3C67">
        <w:rPr>
          <w:rFonts w:ascii="Calibri" w:hAnsi="Calibri" w:cs="Calibri"/>
          <w:kern w:val="12"/>
          <w:sz w:val="23"/>
          <w:szCs w:val="23"/>
        </w:rPr>
        <w:t>etalicznych na rzecz Abonentów w każdym gospodarstwie domowym w</w:t>
      </w:r>
      <w:r w:rsidR="005966FA" w:rsidRPr="00BF3C67">
        <w:rPr>
          <w:rFonts w:ascii="Calibri" w:hAnsi="Calibri" w:cs="Calibri"/>
          <w:kern w:val="12"/>
          <w:sz w:val="23"/>
          <w:szCs w:val="23"/>
        </w:rPr>
        <w:t xml:space="preserve"> </w:t>
      </w:r>
      <w:r w:rsidR="0068028F" w:rsidRPr="00BF3C67">
        <w:rPr>
          <w:rFonts w:ascii="Calibri" w:hAnsi="Calibri" w:cs="Calibri"/>
          <w:kern w:val="12"/>
          <w:sz w:val="23"/>
          <w:szCs w:val="23"/>
        </w:rPr>
        <w:t>PA</w:t>
      </w:r>
      <w:r w:rsidRPr="00BF3C67">
        <w:rPr>
          <w:rFonts w:ascii="Calibri" w:hAnsi="Calibri" w:cs="Calibri"/>
          <w:kern w:val="12"/>
          <w:sz w:val="23"/>
          <w:szCs w:val="23"/>
        </w:rPr>
        <w:t xml:space="preserve"> objętym zasięgiem</w:t>
      </w:r>
      <w:r w:rsidR="000E17F5" w:rsidRPr="00BF3C67">
        <w:rPr>
          <w:rFonts w:ascii="Calibri" w:hAnsi="Calibri" w:cs="Calibri"/>
          <w:kern w:val="12"/>
          <w:sz w:val="23"/>
          <w:szCs w:val="23"/>
        </w:rPr>
        <w:t xml:space="preserve"> </w:t>
      </w:r>
      <w:r w:rsidR="002F5CFC" w:rsidRPr="00BF3C67">
        <w:rPr>
          <w:rFonts w:ascii="Calibri" w:hAnsi="Calibri" w:cs="Calibri"/>
          <w:kern w:val="12"/>
          <w:sz w:val="23"/>
          <w:szCs w:val="23"/>
        </w:rPr>
        <w:t xml:space="preserve">Sieci </w:t>
      </w:r>
      <w:r w:rsidR="00066E88" w:rsidRPr="00BF3C67">
        <w:rPr>
          <w:rFonts w:ascii="Calibri" w:hAnsi="Calibri" w:cs="Calibri"/>
          <w:kern w:val="12"/>
          <w:sz w:val="23"/>
          <w:szCs w:val="23"/>
        </w:rPr>
        <w:t>KPO4</w:t>
      </w:r>
      <w:r w:rsidRPr="00BF3C67">
        <w:rPr>
          <w:rFonts w:ascii="Calibri" w:hAnsi="Calibri" w:cs="Calibri"/>
          <w:kern w:val="12"/>
          <w:sz w:val="23"/>
          <w:szCs w:val="23"/>
        </w:rPr>
        <w:t xml:space="preserve">, niezależnie od tego czy OSD </w:t>
      </w:r>
      <w:r w:rsidR="00C416D1" w:rsidRPr="00BF3C67">
        <w:rPr>
          <w:rFonts w:ascii="Calibri" w:hAnsi="Calibri" w:cs="Calibri"/>
          <w:kern w:val="12"/>
          <w:sz w:val="23"/>
          <w:szCs w:val="23"/>
        </w:rPr>
        <w:t xml:space="preserve">świadczy tam </w:t>
      </w:r>
      <w:r w:rsidR="008A3510" w:rsidRPr="00BF3C67">
        <w:rPr>
          <w:rFonts w:ascii="Calibri" w:hAnsi="Calibri" w:cs="Calibri"/>
          <w:kern w:val="12"/>
          <w:sz w:val="23"/>
          <w:szCs w:val="23"/>
        </w:rPr>
        <w:t>Usługi Detaliczne</w:t>
      </w:r>
      <w:r w:rsidR="00C416D1" w:rsidRPr="00BF3C67">
        <w:rPr>
          <w:rFonts w:ascii="Calibri" w:hAnsi="Calibri" w:cs="Calibri"/>
          <w:kern w:val="12"/>
          <w:sz w:val="23"/>
          <w:szCs w:val="23"/>
        </w:rPr>
        <w:t>.</w:t>
      </w:r>
    </w:p>
    <w:p w14:paraId="7D55EBF7" w14:textId="6E960DC0" w:rsidR="00FA5437" w:rsidRPr="00BF3C67" w:rsidRDefault="00FA5437" w:rsidP="00902706">
      <w:pPr>
        <w:widowControl/>
        <w:numPr>
          <w:ilvl w:val="0"/>
          <w:numId w:val="38"/>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sz w:val="23"/>
          <w:szCs w:val="23"/>
        </w:rPr>
        <w:t xml:space="preserve">OK oferujący Usługi Detaliczne lub hurtowe na podstawie usług hurtowych świadczonych przez OSD z wykorzystaniem Sieci </w:t>
      </w:r>
      <w:r w:rsidR="00066E88" w:rsidRPr="00BF3C67">
        <w:rPr>
          <w:rFonts w:ascii="Calibri" w:hAnsi="Calibri" w:cs="Calibri"/>
          <w:sz w:val="23"/>
          <w:szCs w:val="23"/>
        </w:rPr>
        <w:t>KPO4</w:t>
      </w:r>
      <w:r w:rsidRPr="00BF3C67">
        <w:rPr>
          <w:rFonts w:ascii="Calibri" w:hAnsi="Calibri" w:cs="Calibri"/>
          <w:sz w:val="23"/>
          <w:szCs w:val="23"/>
        </w:rPr>
        <w:t xml:space="preserve"> zapewnia, że Usługi Detaliczne świadczone w PA (zadeklarowanych przez OSD jako znajdujące się w zasięgu Sieci </w:t>
      </w:r>
      <w:r w:rsidR="00066E88" w:rsidRPr="00BF3C67">
        <w:rPr>
          <w:rFonts w:ascii="Calibri" w:hAnsi="Calibri" w:cs="Calibri"/>
          <w:sz w:val="23"/>
          <w:szCs w:val="23"/>
        </w:rPr>
        <w:t>KPO4</w:t>
      </w:r>
      <w:r w:rsidRPr="00BF3C67">
        <w:rPr>
          <w:rFonts w:ascii="Calibri" w:hAnsi="Calibri" w:cs="Calibri"/>
          <w:sz w:val="23"/>
          <w:szCs w:val="23"/>
        </w:rPr>
        <w:t xml:space="preserve">) są świadczone przy zachowaniu parametrów nie gorszych niż wymagane minimalne parametry usług dostępu do </w:t>
      </w:r>
      <w:proofErr w:type="spellStart"/>
      <w:r w:rsidRPr="00BF3C67">
        <w:rPr>
          <w:rFonts w:ascii="Calibri" w:hAnsi="Calibri" w:cs="Calibri"/>
          <w:sz w:val="23"/>
          <w:szCs w:val="23"/>
        </w:rPr>
        <w:t>internetu</w:t>
      </w:r>
      <w:proofErr w:type="spellEnd"/>
      <w:r w:rsidRPr="00BF3C67">
        <w:rPr>
          <w:rFonts w:ascii="Calibri" w:hAnsi="Calibri" w:cs="Calibri"/>
          <w:sz w:val="23"/>
          <w:szCs w:val="23"/>
        </w:rPr>
        <w:t xml:space="preserve"> określone w dokumentach, na podstawie których nastąpiło finansowanie ze środków publicznych budowy </w:t>
      </w:r>
      <w:r w:rsidR="005951C8" w:rsidRPr="00BF3C67">
        <w:rPr>
          <w:rFonts w:ascii="Calibri" w:hAnsi="Calibri" w:cs="Calibri"/>
          <w:sz w:val="23"/>
          <w:szCs w:val="23"/>
        </w:rPr>
        <w:t xml:space="preserve">Sieci </w:t>
      </w:r>
      <w:r w:rsidR="00066E88" w:rsidRPr="00BF3C67">
        <w:rPr>
          <w:rFonts w:ascii="Calibri" w:hAnsi="Calibri" w:cs="Calibri"/>
          <w:sz w:val="23"/>
          <w:szCs w:val="23"/>
        </w:rPr>
        <w:t>KPO4</w:t>
      </w:r>
      <w:r w:rsidR="005951C8" w:rsidRPr="00BF3C67">
        <w:rPr>
          <w:rFonts w:ascii="Calibri" w:hAnsi="Calibri" w:cs="Calibri"/>
          <w:sz w:val="23"/>
          <w:szCs w:val="23"/>
        </w:rPr>
        <w:t>.</w:t>
      </w:r>
    </w:p>
    <w:p w14:paraId="721A4171" w14:textId="07144434" w:rsidR="00424A72" w:rsidRPr="00BF3C67" w:rsidRDefault="00424A72" w:rsidP="00902706">
      <w:pPr>
        <w:widowControl/>
        <w:numPr>
          <w:ilvl w:val="0"/>
          <w:numId w:val="38"/>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Strona nie będzie wykorzystywać informacji stanowiących tajemnicę przedsiębiorstwa w</w:t>
      </w:r>
      <w:r w:rsidR="006A6809" w:rsidRPr="00BF3C67">
        <w:rPr>
          <w:rFonts w:ascii="Calibri" w:hAnsi="Calibri" w:cs="Calibri"/>
          <w:kern w:val="12"/>
          <w:sz w:val="23"/>
          <w:szCs w:val="23"/>
        </w:rPr>
        <w:t> </w:t>
      </w:r>
      <w:r w:rsidRPr="00BF3C67">
        <w:rPr>
          <w:rFonts w:ascii="Calibri" w:hAnsi="Calibri" w:cs="Calibri"/>
          <w:kern w:val="12"/>
          <w:sz w:val="23"/>
          <w:szCs w:val="23"/>
        </w:rPr>
        <w:t xml:space="preserve">rozumieniu art. 11 ust. </w:t>
      </w:r>
      <w:r w:rsidR="00C8779B" w:rsidRPr="00BF3C67">
        <w:rPr>
          <w:rFonts w:ascii="Calibri" w:hAnsi="Calibri" w:cs="Calibri"/>
          <w:kern w:val="12"/>
          <w:sz w:val="23"/>
          <w:szCs w:val="23"/>
        </w:rPr>
        <w:t>2</w:t>
      </w:r>
      <w:r w:rsidRPr="00BF3C67">
        <w:rPr>
          <w:rFonts w:ascii="Calibri" w:hAnsi="Calibri" w:cs="Calibri"/>
          <w:kern w:val="12"/>
          <w:sz w:val="23"/>
          <w:szCs w:val="23"/>
        </w:rPr>
        <w:t xml:space="preserve"> ustawy z dnia 16 kwietnia 1993 r. o zwalczaniu nieuczciwej konkurencji (</w:t>
      </w:r>
      <w:proofErr w:type="spellStart"/>
      <w:r w:rsidRPr="00BF3C67">
        <w:rPr>
          <w:rFonts w:ascii="Calibri" w:hAnsi="Calibri" w:cs="Calibri"/>
          <w:kern w:val="12"/>
          <w:sz w:val="23"/>
          <w:szCs w:val="23"/>
        </w:rPr>
        <w:t>t.j</w:t>
      </w:r>
      <w:proofErr w:type="spellEnd"/>
      <w:r w:rsidRPr="00BF3C67">
        <w:rPr>
          <w:rFonts w:ascii="Calibri" w:hAnsi="Calibri" w:cs="Calibri"/>
          <w:kern w:val="12"/>
          <w:sz w:val="23"/>
          <w:szCs w:val="23"/>
        </w:rPr>
        <w:t xml:space="preserve">. Dz. U. z </w:t>
      </w:r>
      <w:r w:rsidR="001745AC" w:rsidRPr="00BF3C67">
        <w:rPr>
          <w:rFonts w:ascii="Calibri" w:hAnsi="Calibri" w:cs="Calibri"/>
          <w:kern w:val="12"/>
          <w:sz w:val="23"/>
          <w:szCs w:val="23"/>
        </w:rPr>
        <w:t xml:space="preserve">2022 </w:t>
      </w:r>
      <w:r w:rsidR="00A0267B" w:rsidRPr="00BF3C67">
        <w:rPr>
          <w:rFonts w:ascii="Calibri" w:hAnsi="Calibri" w:cs="Calibri"/>
          <w:kern w:val="12"/>
          <w:sz w:val="23"/>
          <w:szCs w:val="23"/>
        </w:rPr>
        <w:t>r.</w:t>
      </w:r>
      <w:r w:rsidR="00915E7A" w:rsidRPr="00BF3C67">
        <w:rPr>
          <w:rFonts w:ascii="Calibri" w:hAnsi="Calibri" w:cs="Calibri"/>
          <w:kern w:val="12"/>
          <w:sz w:val="23"/>
          <w:szCs w:val="23"/>
        </w:rPr>
        <w:t xml:space="preserve">, poz. </w:t>
      </w:r>
      <w:r w:rsidR="001745AC" w:rsidRPr="00BF3C67">
        <w:rPr>
          <w:rFonts w:ascii="Calibri" w:hAnsi="Calibri" w:cs="Calibri"/>
          <w:kern w:val="12"/>
          <w:sz w:val="23"/>
          <w:szCs w:val="23"/>
        </w:rPr>
        <w:t>1233</w:t>
      </w:r>
      <w:r w:rsidR="004B58C8" w:rsidRPr="00BF3C67">
        <w:rPr>
          <w:rFonts w:ascii="Calibri" w:hAnsi="Calibri" w:cs="Calibri"/>
          <w:kern w:val="12"/>
          <w:sz w:val="23"/>
          <w:szCs w:val="23"/>
        </w:rPr>
        <w:t>.</w:t>
      </w:r>
      <w:r w:rsidRPr="00BF3C67">
        <w:rPr>
          <w:rFonts w:ascii="Calibri" w:hAnsi="Calibri" w:cs="Calibri"/>
          <w:kern w:val="12"/>
          <w:sz w:val="23"/>
          <w:szCs w:val="23"/>
        </w:rPr>
        <w:t>) drugiej Strony w swojej działalności detalicznej, w</w:t>
      </w:r>
      <w:r w:rsidR="006A6809" w:rsidRPr="00BF3C67">
        <w:rPr>
          <w:rFonts w:ascii="Calibri" w:hAnsi="Calibri" w:cs="Calibri"/>
          <w:kern w:val="12"/>
          <w:sz w:val="23"/>
          <w:szCs w:val="23"/>
        </w:rPr>
        <w:t> </w:t>
      </w:r>
      <w:r w:rsidRPr="00BF3C67">
        <w:rPr>
          <w:rFonts w:ascii="Calibri" w:hAnsi="Calibri" w:cs="Calibri"/>
          <w:kern w:val="12"/>
          <w:sz w:val="23"/>
          <w:szCs w:val="23"/>
        </w:rPr>
        <w:t xml:space="preserve">szczególności informacji dotyczących strategii inwestycyjnych </w:t>
      </w:r>
      <w:r w:rsidR="00C416D1" w:rsidRPr="00BF3C67">
        <w:rPr>
          <w:rFonts w:ascii="Calibri" w:hAnsi="Calibri" w:cs="Calibri"/>
          <w:kern w:val="12"/>
          <w:sz w:val="23"/>
          <w:szCs w:val="23"/>
        </w:rPr>
        <w:t>i handlowych oraz baz klientów.</w:t>
      </w:r>
    </w:p>
    <w:p w14:paraId="744D710D" w14:textId="6387D122" w:rsidR="00424A72" w:rsidRPr="00BF3C67" w:rsidRDefault="00A90A6C" w:rsidP="00A90A6C">
      <w:pPr>
        <w:pStyle w:val="Heading1"/>
        <w:numPr>
          <w:ilvl w:val="0"/>
          <w:numId w:val="0"/>
        </w:numPr>
        <w:jc w:val="left"/>
        <w:rPr>
          <w:rFonts w:ascii="Calibri" w:hAnsi="Calibri" w:cs="Calibri"/>
          <w:b/>
          <w:color w:val="auto"/>
          <w:sz w:val="28"/>
          <w:szCs w:val="28"/>
        </w:rPr>
      </w:pPr>
      <w:bookmarkStart w:id="7" w:name="_Toc194411882"/>
      <w:r w:rsidRPr="00BF3C67">
        <w:rPr>
          <w:rFonts w:ascii="Calibri" w:hAnsi="Calibri" w:cs="Calibri"/>
          <w:b/>
          <w:color w:val="auto"/>
          <w:sz w:val="28"/>
          <w:szCs w:val="28"/>
        </w:rPr>
        <w:t xml:space="preserve">Rozdział 4 </w:t>
      </w:r>
      <w:r w:rsidR="00424A72" w:rsidRPr="00BF3C67">
        <w:rPr>
          <w:rFonts w:ascii="Calibri" w:hAnsi="Calibri" w:cs="Calibri"/>
          <w:b/>
          <w:color w:val="auto"/>
          <w:sz w:val="28"/>
          <w:szCs w:val="28"/>
        </w:rPr>
        <w:t>Odpowiedzialność Stron</w:t>
      </w:r>
      <w:bookmarkEnd w:id="7"/>
    </w:p>
    <w:p w14:paraId="59F6FA3B" w14:textId="5C101759" w:rsidR="00424A72" w:rsidRPr="00BF3C67" w:rsidRDefault="00424A72" w:rsidP="00902706">
      <w:pPr>
        <w:widowControl/>
        <w:numPr>
          <w:ilvl w:val="0"/>
          <w:numId w:val="65"/>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Strona naprawia szkodę, którą poniosła druga Strona, wynikłą z niewykonania lub nienależytego wykonania Umowy, chyba że niewykonanie lub nienależyte wykonanie jest następstwem okoliczności, za które Stron</w:t>
      </w:r>
      <w:r w:rsidR="009002AA" w:rsidRPr="00BF3C67">
        <w:rPr>
          <w:rFonts w:ascii="Calibri" w:hAnsi="Calibri" w:cs="Calibri"/>
          <w:kern w:val="12"/>
          <w:sz w:val="23"/>
          <w:szCs w:val="23"/>
        </w:rPr>
        <w:t>a nie ponosi odpowiedzialności.</w:t>
      </w:r>
    </w:p>
    <w:p w14:paraId="72EA82AC" w14:textId="56B3877F" w:rsidR="00424A72" w:rsidRPr="00BF3C67" w:rsidRDefault="00424A72" w:rsidP="00902706">
      <w:pPr>
        <w:widowControl/>
        <w:numPr>
          <w:ilvl w:val="0"/>
          <w:numId w:val="65"/>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Strona odpowiada za jakiekolwiek uszkodzenia Infrastruktury telekomunikacyjnej drugiej Strony lub podmiotów trzecich powstałe w związku z korzystaniem przez tę Stronę z</w:t>
      </w:r>
      <w:r w:rsidR="006A6809" w:rsidRPr="00BF3C67">
        <w:rPr>
          <w:rFonts w:ascii="Calibri" w:hAnsi="Calibri" w:cs="Calibri"/>
          <w:kern w:val="12"/>
          <w:sz w:val="23"/>
          <w:szCs w:val="23"/>
        </w:rPr>
        <w:t> </w:t>
      </w:r>
      <w:r w:rsidRPr="00BF3C67">
        <w:rPr>
          <w:rFonts w:ascii="Calibri" w:hAnsi="Calibri" w:cs="Calibri"/>
          <w:kern w:val="12"/>
          <w:sz w:val="23"/>
          <w:szCs w:val="23"/>
        </w:rPr>
        <w:t>Infrastruktury telekomunikacyjnej i zaspokaja wszelkie uzasadn</w:t>
      </w:r>
      <w:r w:rsidR="00C671DC" w:rsidRPr="00BF3C67">
        <w:rPr>
          <w:rFonts w:ascii="Calibri" w:hAnsi="Calibri" w:cs="Calibri"/>
          <w:kern w:val="12"/>
          <w:sz w:val="23"/>
          <w:szCs w:val="23"/>
        </w:rPr>
        <w:t>ione roszczenia drugiej Strony.</w:t>
      </w:r>
    </w:p>
    <w:p w14:paraId="29A3E723" w14:textId="5A459FA5" w:rsidR="00424A72" w:rsidRPr="00BF3C67" w:rsidRDefault="00424A72" w:rsidP="00902706">
      <w:pPr>
        <w:widowControl/>
        <w:numPr>
          <w:ilvl w:val="0"/>
          <w:numId w:val="65"/>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 xml:space="preserve">Za działanie lub zaniechanie podwykonawców oraz wszelkich osób upoważnionych przez OK lub OSD, OK lub OSD odpowiada jak za własne </w:t>
      </w:r>
      <w:r w:rsidR="00C671DC" w:rsidRPr="00BF3C67">
        <w:rPr>
          <w:rFonts w:ascii="Calibri" w:hAnsi="Calibri" w:cs="Calibri"/>
          <w:kern w:val="12"/>
          <w:sz w:val="23"/>
          <w:szCs w:val="23"/>
        </w:rPr>
        <w:t>działania lub zaniechania.</w:t>
      </w:r>
    </w:p>
    <w:p w14:paraId="0FE6FDDD" w14:textId="0D647CA7" w:rsidR="00424A72" w:rsidRPr="00BF3C67" w:rsidRDefault="00424A72" w:rsidP="00902706">
      <w:pPr>
        <w:widowControl/>
        <w:numPr>
          <w:ilvl w:val="0"/>
          <w:numId w:val="65"/>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Strona nie odpowiada za szkody poniesione przez drugą Stronę wynikające z przerwania lub zakłócenia funkcjonowania Infrastruktury telekomunikacyjnej będące następstwem działań drugiej Strony lub osób trzecich, na które Strona nie miała wpływu.</w:t>
      </w:r>
    </w:p>
    <w:p w14:paraId="2BA5BA17" w14:textId="498D1D5B" w:rsidR="00424A72" w:rsidRPr="00BF3C67" w:rsidRDefault="00424A72" w:rsidP="00902706">
      <w:pPr>
        <w:widowControl/>
        <w:numPr>
          <w:ilvl w:val="0"/>
          <w:numId w:val="65"/>
        </w:numPr>
        <w:autoSpaceDE/>
        <w:autoSpaceDN/>
        <w:adjustRightInd/>
        <w:spacing w:after="150" w:line="248" w:lineRule="auto"/>
        <w:ind w:right="14" w:hanging="360"/>
        <w:rPr>
          <w:rFonts w:ascii="Calibri" w:hAnsi="Calibri" w:cs="Calibri"/>
          <w:kern w:val="12"/>
          <w:sz w:val="23"/>
          <w:szCs w:val="23"/>
        </w:rPr>
      </w:pPr>
      <w:r w:rsidRPr="00BF3C67">
        <w:rPr>
          <w:rFonts w:ascii="Calibri" w:hAnsi="Calibri" w:cs="Calibri"/>
          <w:kern w:val="12"/>
          <w:sz w:val="23"/>
          <w:szCs w:val="23"/>
        </w:rPr>
        <w:t>Żadna ze Stron nie odpowiada za niewykonanie lub nienależyte wykonanie swoich zobowiązań wynikających z Umowy, jeżeli niewykonanie lub nienależyte wykonanie spowodowan</w:t>
      </w:r>
      <w:r w:rsidR="00C671DC" w:rsidRPr="00BF3C67">
        <w:rPr>
          <w:rFonts w:ascii="Calibri" w:hAnsi="Calibri" w:cs="Calibri"/>
          <w:kern w:val="12"/>
          <w:sz w:val="23"/>
          <w:szCs w:val="23"/>
        </w:rPr>
        <w:t>e jest działaniem Siły wyższej.</w:t>
      </w:r>
    </w:p>
    <w:p w14:paraId="0FE0BDAE" w14:textId="3CC5D995" w:rsidR="00424A72" w:rsidRPr="00BF3C67" w:rsidRDefault="00424A72" w:rsidP="00902706">
      <w:pPr>
        <w:widowControl/>
        <w:numPr>
          <w:ilvl w:val="0"/>
          <w:numId w:val="65"/>
        </w:numPr>
        <w:autoSpaceDE/>
        <w:autoSpaceDN/>
        <w:adjustRightInd/>
        <w:spacing w:after="29" w:line="248" w:lineRule="auto"/>
        <w:ind w:right="14" w:hanging="360"/>
        <w:rPr>
          <w:rFonts w:ascii="Calibri" w:hAnsi="Calibri" w:cs="Calibri"/>
          <w:kern w:val="12"/>
          <w:sz w:val="23"/>
          <w:szCs w:val="23"/>
        </w:rPr>
      </w:pPr>
      <w:r w:rsidRPr="00BF3C67">
        <w:rPr>
          <w:rFonts w:ascii="Calibri" w:hAnsi="Calibri" w:cs="Calibri"/>
          <w:kern w:val="12"/>
          <w:sz w:val="23"/>
          <w:szCs w:val="23"/>
        </w:rPr>
        <w:t>Jeżeli Siła wyższa może spowodować bądź spowodowała niewykonanie lub nienależyte wykonanie zobowiązań wynikających z Umowy przez Stronę to:</w:t>
      </w:r>
    </w:p>
    <w:p w14:paraId="3BD96DF7" w14:textId="4E2F72A9" w:rsidR="00424A72" w:rsidRPr="00BF3C67" w:rsidRDefault="00424A72" w:rsidP="00902706">
      <w:pPr>
        <w:widowControl/>
        <w:numPr>
          <w:ilvl w:val="1"/>
          <w:numId w:val="65"/>
        </w:numPr>
        <w:autoSpaceDE/>
        <w:autoSpaceDN/>
        <w:adjustRightInd/>
        <w:spacing w:after="30" w:line="248" w:lineRule="auto"/>
        <w:ind w:right="14" w:hanging="360"/>
        <w:rPr>
          <w:rFonts w:ascii="Calibri" w:hAnsi="Calibri" w:cs="Calibri"/>
          <w:kern w:val="12"/>
          <w:sz w:val="23"/>
          <w:szCs w:val="23"/>
        </w:rPr>
      </w:pPr>
      <w:r w:rsidRPr="00BF3C67">
        <w:rPr>
          <w:rFonts w:ascii="Calibri" w:hAnsi="Calibri" w:cs="Calibri"/>
          <w:kern w:val="12"/>
          <w:sz w:val="23"/>
          <w:szCs w:val="23"/>
        </w:rPr>
        <w:t>Strona ta niezwłocznie zawiad</w:t>
      </w:r>
      <w:r w:rsidR="005B0B14" w:rsidRPr="00BF3C67">
        <w:rPr>
          <w:rFonts w:ascii="Calibri" w:hAnsi="Calibri" w:cs="Calibri"/>
          <w:kern w:val="12"/>
          <w:sz w:val="23"/>
          <w:szCs w:val="23"/>
        </w:rPr>
        <w:t>a</w:t>
      </w:r>
      <w:r w:rsidRPr="00BF3C67">
        <w:rPr>
          <w:rFonts w:ascii="Calibri" w:hAnsi="Calibri" w:cs="Calibri"/>
          <w:kern w:val="12"/>
          <w:sz w:val="23"/>
          <w:szCs w:val="23"/>
        </w:rPr>
        <w:t>mi</w:t>
      </w:r>
      <w:r w:rsidR="008877EF" w:rsidRPr="00BF3C67">
        <w:rPr>
          <w:rFonts w:ascii="Calibri" w:hAnsi="Calibri" w:cs="Calibri"/>
          <w:kern w:val="12"/>
          <w:sz w:val="23"/>
          <w:szCs w:val="23"/>
        </w:rPr>
        <w:t>a</w:t>
      </w:r>
      <w:r w:rsidRPr="00BF3C67">
        <w:rPr>
          <w:rFonts w:ascii="Calibri" w:hAnsi="Calibri" w:cs="Calibri"/>
          <w:kern w:val="12"/>
          <w:sz w:val="23"/>
          <w:szCs w:val="23"/>
        </w:rPr>
        <w:t xml:space="preserve"> na piśmie lub elektronicznie drugą Stronę o</w:t>
      </w:r>
      <w:r w:rsidR="005B0B14" w:rsidRPr="00BF3C67">
        <w:rPr>
          <w:rFonts w:ascii="Calibri" w:hAnsi="Calibri" w:cs="Calibri"/>
          <w:kern w:val="12"/>
          <w:sz w:val="23"/>
          <w:szCs w:val="23"/>
        </w:rPr>
        <w:t> </w:t>
      </w:r>
      <w:r w:rsidRPr="00BF3C67">
        <w:rPr>
          <w:rFonts w:ascii="Calibri" w:hAnsi="Calibri" w:cs="Calibri"/>
          <w:kern w:val="12"/>
          <w:sz w:val="23"/>
          <w:szCs w:val="23"/>
        </w:rPr>
        <w:t>zaistnieniu zdarzenia o charakterze Siły wyższej, a ponadto będzie informować drugą Stronę o</w:t>
      </w:r>
      <w:r w:rsidR="006A6809" w:rsidRPr="00BF3C67">
        <w:rPr>
          <w:rFonts w:ascii="Calibri" w:hAnsi="Calibri" w:cs="Calibri"/>
          <w:kern w:val="12"/>
          <w:sz w:val="23"/>
          <w:szCs w:val="23"/>
        </w:rPr>
        <w:t> </w:t>
      </w:r>
      <w:r w:rsidRPr="00BF3C67">
        <w:rPr>
          <w:rFonts w:ascii="Calibri" w:hAnsi="Calibri" w:cs="Calibri"/>
          <w:kern w:val="12"/>
          <w:sz w:val="23"/>
          <w:szCs w:val="23"/>
        </w:rPr>
        <w:t>istotnych faktach mających wpływ na przebieg takiego zdarzenia, w szczególności o</w:t>
      </w:r>
      <w:r w:rsidR="006A6809" w:rsidRPr="00BF3C67">
        <w:rPr>
          <w:rFonts w:ascii="Calibri" w:hAnsi="Calibri" w:cs="Calibri"/>
          <w:kern w:val="12"/>
          <w:sz w:val="23"/>
          <w:szCs w:val="23"/>
        </w:rPr>
        <w:t> </w:t>
      </w:r>
      <w:r w:rsidRPr="00BF3C67">
        <w:rPr>
          <w:rFonts w:ascii="Calibri" w:hAnsi="Calibri" w:cs="Calibri"/>
          <w:kern w:val="12"/>
          <w:sz w:val="23"/>
          <w:szCs w:val="23"/>
        </w:rPr>
        <w:t xml:space="preserve">przewidywanym terminie jego ustania i o przewidywanym terminie </w:t>
      </w:r>
      <w:r w:rsidRPr="00BF3C67">
        <w:rPr>
          <w:rFonts w:ascii="Calibri" w:hAnsi="Calibri" w:cs="Calibri"/>
          <w:kern w:val="12"/>
          <w:sz w:val="23"/>
          <w:szCs w:val="23"/>
        </w:rPr>
        <w:lastRenderedPageBreak/>
        <w:t>podjęcia wykonywania zobowiązań wynikających z Umowy oraz o zakończeniu tego zdarzenia, w</w:t>
      </w:r>
      <w:r w:rsidR="00E664C5" w:rsidRPr="00BF3C67">
        <w:rPr>
          <w:rFonts w:ascii="Calibri" w:hAnsi="Calibri" w:cs="Calibri"/>
          <w:kern w:val="12"/>
          <w:sz w:val="23"/>
          <w:szCs w:val="23"/>
        </w:rPr>
        <w:t> </w:t>
      </w:r>
      <w:r w:rsidRPr="00BF3C67">
        <w:rPr>
          <w:rFonts w:ascii="Calibri" w:hAnsi="Calibri" w:cs="Calibri"/>
          <w:kern w:val="12"/>
          <w:sz w:val="23"/>
          <w:szCs w:val="23"/>
        </w:rPr>
        <w:t>miarę możliwości przedstawia</w:t>
      </w:r>
      <w:r w:rsidR="00C671DC" w:rsidRPr="00BF3C67">
        <w:rPr>
          <w:rFonts w:ascii="Calibri" w:hAnsi="Calibri" w:cs="Calibri"/>
          <w:kern w:val="12"/>
          <w:sz w:val="23"/>
          <w:szCs w:val="23"/>
        </w:rPr>
        <w:t>jąc dokumentację w tym zakresie</w:t>
      </w:r>
      <w:r w:rsidR="00E6596F" w:rsidRPr="00BF3C67">
        <w:rPr>
          <w:rFonts w:ascii="Calibri" w:hAnsi="Calibri" w:cs="Calibri"/>
          <w:kern w:val="12"/>
          <w:sz w:val="23"/>
          <w:szCs w:val="23"/>
        </w:rPr>
        <w:t>,</w:t>
      </w:r>
    </w:p>
    <w:p w14:paraId="65C24679" w14:textId="5FA287AC" w:rsidR="00E664C5" w:rsidRPr="00BF3C67" w:rsidRDefault="00424A72" w:rsidP="00902706">
      <w:pPr>
        <w:widowControl/>
        <w:numPr>
          <w:ilvl w:val="1"/>
          <w:numId w:val="65"/>
        </w:numPr>
        <w:autoSpaceDE/>
        <w:autoSpaceDN/>
        <w:adjustRightInd/>
        <w:spacing w:after="550" w:line="248" w:lineRule="auto"/>
        <w:ind w:right="14" w:hanging="360"/>
        <w:rPr>
          <w:rFonts w:ascii="Calibri" w:hAnsi="Calibri" w:cs="Calibri"/>
          <w:kern w:val="12"/>
          <w:sz w:val="23"/>
          <w:szCs w:val="23"/>
        </w:rPr>
      </w:pPr>
      <w:r w:rsidRPr="00BF3C67">
        <w:rPr>
          <w:rFonts w:ascii="Calibri" w:hAnsi="Calibri" w:cs="Calibri"/>
          <w:kern w:val="12"/>
          <w:sz w:val="23"/>
          <w:szCs w:val="23"/>
        </w:rPr>
        <w:t>Strona ta niezwłocznie rozpocznie u</w:t>
      </w:r>
      <w:r w:rsidR="00C671DC" w:rsidRPr="00BF3C67">
        <w:rPr>
          <w:rFonts w:ascii="Calibri" w:hAnsi="Calibri" w:cs="Calibri"/>
          <w:kern w:val="12"/>
          <w:sz w:val="23"/>
          <w:szCs w:val="23"/>
        </w:rPr>
        <w:t>suwanie skutków tego zdarzenia.</w:t>
      </w:r>
    </w:p>
    <w:p w14:paraId="5316A129" w14:textId="6A0B3908" w:rsidR="000826AA" w:rsidRPr="00BF3C67" w:rsidRDefault="000826AA" w:rsidP="00902706">
      <w:pPr>
        <w:pStyle w:val="Heading1"/>
        <w:numPr>
          <w:ilvl w:val="0"/>
          <w:numId w:val="0"/>
        </w:numPr>
        <w:jc w:val="left"/>
        <w:rPr>
          <w:rFonts w:ascii="Calibri" w:hAnsi="Calibri" w:cs="Calibri"/>
          <w:b/>
          <w:color w:val="auto"/>
          <w:sz w:val="28"/>
          <w:szCs w:val="28"/>
        </w:rPr>
      </w:pPr>
      <w:bookmarkStart w:id="8" w:name="_Toc48811350"/>
      <w:bookmarkStart w:id="9" w:name="_Toc48811954"/>
      <w:bookmarkStart w:id="10" w:name="_Toc48812193"/>
      <w:bookmarkStart w:id="11" w:name="_Toc49325038"/>
      <w:bookmarkStart w:id="12" w:name="_Toc48811351"/>
      <w:bookmarkStart w:id="13" w:name="_Toc48811955"/>
      <w:bookmarkStart w:id="14" w:name="_Toc48812194"/>
      <w:bookmarkStart w:id="15" w:name="_Toc49325039"/>
      <w:bookmarkStart w:id="16" w:name="_Toc48811363"/>
      <w:bookmarkStart w:id="17" w:name="_Toc48811967"/>
      <w:bookmarkStart w:id="18" w:name="_Toc48812206"/>
      <w:bookmarkStart w:id="19" w:name="_Toc49325051"/>
      <w:bookmarkStart w:id="20" w:name="_Toc48811364"/>
      <w:bookmarkStart w:id="21" w:name="_Toc48811968"/>
      <w:bookmarkStart w:id="22" w:name="_Toc48812207"/>
      <w:bookmarkStart w:id="23" w:name="_Toc49325052"/>
      <w:bookmarkStart w:id="24" w:name="_Toc48811365"/>
      <w:bookmarkStart w:id="25" w:name="_Toc48811969"/>
      <w:bookmarkStart w:id="26" w:name="_Toc48812208"/>
      <w:bookmarkStart w:id="27" w:name="_Toc49325053"/>
      <w:bookmarkStart w:id="28" w:name="_Toc194411883"/>
      <w:bookmarkStart w:id="29" w:name="_Toc26367819"/>
      <w:bookmarkEnd w:id="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F3C67">
        <w:rPr>
          <w:rFonts w:ascii="Calibri" w:hAnsi="Calibri" w:cs="Calibri"/>
          <w:b/>
          <w:color w:val="auto"/>
          <w:sz w:val="28"/>
          <w:szCs w:val="28"/>
        </w:rPr>
        <w:t>Rozdział 5 System komunikacyjny</w:t>
      </w:r>
      <w:bookmarkEnd w:id="28"/>
    </w:p>
    <w:p w14:paraId="26317D9C" w14:textId="78412B81" w:rsidR="000826AA" w:rsidRPr="00BF3C67" w:rsidRDefault="000826AA" w:rsidP="00902706">
      <w:pPr>
        <w:pStyle w:val="EYBulletedList1"/>
        <w:numPr>
          <w:ilvl w:val="0"/>
          <w:numId w:val="10"/>
        </w:numPr>
        <w:ind w:left="340" w:hanging="340"/>
        <w:jc w:val="left"/>
        <w:rPr>
          <w:rFonts w:ascii="Calibri" w:hAnsi="Calibri" w:cs="Calibri"/>
          <w:sz w:val="23"/>
          <w:szCs w:val="23"/>
        </w:rPr>
      </w:pPr>
      <w:r w:rsidRPr="00BF3C67">
        <w:rPr>
          <w:rFonts w:ascii="Calibri" w:hAnsi="Calibri" w:cs="Calibri"/>
          <w:sz w:val="23"/>
          <w:szCs w:val="23"/>
        </w:rPr>
        <w:t xml:space="preserve">OSD umożliwi nieodpłatnie komunikację z OK poprzez SK. W przypadku braku możliwości skorzystania z SK z przyczyn technicznych, </w:t>
      </w:r>
      <w:r w:rsidRPr="0079081B">
        <w:rPr>
          <w:rFonts w:ascii="Calibri" w:hAnsi="Calibri" w:cs="Calibri"/>
          <w:sz w:val="23"/>
          <w:szCs w:val="23"/>
        </w:rPr>
        <w:t>OSD udostępni Kanał awaryjny</w:t>
      </w:r>
      <w:r w:rsidR="0091435E" w:rsidRPr="0079081B">
        <w:rPr>
          <w:rFonts w:ascii="Calibri" w:hAnsi="Calibri" w:cs="Calibri"/>
          <w:sz w:val="23"/>
          <w:szCs w:val="23"/>
        </w:rPr>
        <w:t xml:space="preserve"> w postaci</w:t>
      </w:r>
      <w:r w:rsidR="005738EC" w:rsidRPr="0079081B">
        <w:rPr>
          <w:rStyle w:val="FootnoteReference"/>
          <w:rFonts w:ascii="Calibri" w:hAnsi="Calibri" w:cs="Calibri"/>
        </w:rPr>
        <w:footnoteReference w:id="6"/>
      </w:r>
      <w:r w:rsidR="0091435E" w:rsidRPr="0079081B">
        <w:rPr>
          <w:rFonts w:ascii="Calibri" w:hAnsi="Calibri" w:cs="Calibri"/>
          <w:sz w:val="23"/>
          <w:szCs w:val="23"/>
        </w:rPr>
        <w:t xml:space="preserve"> </w:t>
      </w:r>
      <w:r w:rsidR="0079081B">
        <w:rPr>
          <w:rFonts w:ascii="Calibri" w:hAnsi="Calibri" w:cs="Calibri"/>
          <w:sz w:val="23"/>
          <w:szCs w:val="23"/>
        </w:rPr>
        <w:t>komunikacji email na adres: awariekpo@armsa.pl</w:t>
      </w:r>
    </w:p>
    <w:p w14:paraId="1D2CD6C1" w14:textId="77777777" w:rsidR="000826AA" w:rsidRPr="00BF3C67" w:rsidRDefault="000826AA" w:rsidP="00902706">
      <w:pPr>
        <w:pStyle w:val="EYBulletedList1"/>
        <w:numPr>
          <w:ilvl w:val="0"/>
          <w:numId w:val="10"/>
        </w:numPr>
        <w:ind w:left="340" w:hanging="340"/>
        <w:jc w:val="left"/>
        <w:rPr>
          <w:rFonts w:ascii="Calibri" w:hAnsi="Calibri" w:cs="Calibri"/>
          <w:sz w:val="23"/>
          <w:szCs w:val="23"/>
        </w:rPr>
      </w:pPr>
      <w:r w:rsidRPr="00BF3C67">
        <w:rPr>
          <w:rFonts w:ascii="Calibri" w:hAnsi="Calibri" w:cs="Calibri"/>
          <w:sz w:val="23"/>
          <w:szCs w:val="23"/>
        </w:rPr>
        <w:t>Komunikacja pomiędzy OSD i OK będzie realizowana w oparciu o SK, z uwzględnieniem przypadków, gdy przepisy prawa wymagają zachowania formy pisemnej.</w:t>
      </w:r>
    </w:p>
    <w:p w14:paraId="6CEA0469" w14:textId="004D7D5A" w:rsidR="000826AA" w:rsidRPr="00BF3C67" w:rsidRDefault="000826AA" w:rsidP="00902706">
      <w:pPr>
        <w:pStyle w:val="EYBulletedList1"/>
        <w:numPr>
          <w:ilvl w:val="0"/>
          <w:numId w:val="10"/>
        </w:numPr>
        <w:ind w:left="340" w:hanging="340"/>
        <w:jc w:val="left"/>
        <w:rPr>
          <w:rFonts w:ascii="Calibri" w:hAnsi="Calibri" w:cs="Calibri"/>
          <w:sz w:val="23"/>
          <w:szCs w:val="23"/>
        </w:rPr>
      </w:pPr>
      <w:r w:rsidRPr="00BF3C67">
        <w:rPr>
          <w:rFonts w:ascii="Calibri" w:hAnsi="Calibri" w:cs="Calibri"/>
          <w:sz w:val="23"/>
          <w:szCs w:val="23"/>
        </w:rPr>
        <w:t>OSD zapewnia</w:t>
      </w:r>
      <w:r w:rsidR="00091DBC" w:rsidRPr="00BF3C67">
        <w:rPr>
          <w:rFonts w:ascii="Calibri" w:hAnsi="Calibri" w:cs="Calibri"/>
          <w:sz w:val="23"/>
          <w:szCs w:val="23"/>
        </w:rPr>
        <w:t xml:space="preserve"> szybkość</w:t>
      </w:r>
      <w:r w:rsidRPr="00BF3C67">
        <w:rPr>
          <w:rFonts w:ascii="Calibri" w:hAnsi="Calibri" w:cs="Calibri"/>
          <w:sz w:val="23"/>
          <w:szCs w:val="23"/>
        </w:rPr>
        <w:t xml:space="preserve"> i efektywnoś</w:t>
      </w:r>
      <w:r w:rsidR="00091DBC" w:rsidRPr="00BF3C67">
        <w:rPr>
          <w:rFonts w:ascii="Calibri" w:hAnsi="Calibri" w:cs="Calibri"/>
          <w:sz w:val="23"/>
          <w:szCs w:val="23"/>
        </w:rPr>
        <w:t xml:space="preserve">ć </w:t>
      </w:r>
      <w:r w:rsidRPr="00BF3C67">
        <w:rPr>
          <w:rFonts w:ascii="Calibri" w:hAnsi="Calibri" w:cs="Calibri"/>
          <w:sz w:val="23"/>
          <w:szCs w:val="23"/>
        </w:rPr>
        <w:t>komunikacji, niezawodnoś</w:t>
      </w:r>
      <w:r w:rsidR="00091DBC" w:rsidRPr="00BF3C67">
        <w:rPr>
          <w:rFonts w:ascii="Calibri" w:hAnsi="Calibri" w:cs="Calibri"/>
          <w:sz w:val="23"/>
          <w:szCs w:val="23"/>
        </w:rPr>
        <w:t>ć</w:t>
      </w:r>
      <w:r w:rsidRPr="00BF3C67">
        <w:rPr>
          <w:rFonts w:ascii="Calibri" w:hAnsi="Calibri" w:cs="Calibri"/>
          <w:sz w:val="23"/>
          <w:szCs w:val="23"/>
        </w:rPr>
        <w:t>, bezpieczeństwo i poufnoś</w:t>
      </w:r>
      <w:r w:rsidR="00091DBC" w:rsidRPr="00BF3C67">
        <w:rPr>
          <w:rFonts w:ascii="Calibri" w:hAnsi="Calibri" w:cs="Calibri"/>
          <w:sz w:val="23"/>
          <w:szCs w:val="23"/>
        </w:rPr>
        <w:t xml:space="preserve">ć </w:t>
      </w:r>
      <w:r w:rsidRPr="00BF3C67">
        <w:rPr>
          <w:rFonts w:ascii="Calibri" w:hAnsi="Calibri" w:cs="Calibri"/>
          <w:sz w:val="23"/>
          <w:szCs w:val="23"/>
        </w:rPr>
        <w:t>informacji, swobodny i dogodny dostęp na zasadzie niedyskryminacji, dostęp przez obie Strony do informacji na temat przebiegu procesów w sposób umożliwiający m.in. określenie czasu trwania tych procesów i ich etapów.</w:t>
      </w:r>
    </w:p>
    <w:p w14:paraId="0CD72B25" w14:textId="77777777" w:rsidR="000826AA" w:rsidRPr="00BF3C67" w:rsidRDefault="000826AA" w:rsidP="00902706">
      <w:pPr>
        <w:pStyle w:val="EYBulletedList1"/>
        <w:numPr>
          <w:ilvl w:val="0"/>
          <w:numId w:val="10"/>
        </w:numPr>
        <w:spacing w:after="0"/>
        <w:ind w:left="340" w:hanging="340"/>
        <w:jc w:val="left"/>
        <w:rPr>
          <w:rFonts w:ascii="Calibri" w:hAnsi="Calibri" w:cs="Calibri"/>
          <w:sz w:val="23"/>
          <w:szCs w:val="23"/>
        </w:rPr>
      </w:pPr>
      <w:r w:rsidRPr="00BF3C67">
        <w:rPr>
          <w:rFonts w:ascii="Calibri" w:hAnsi="Calibri" w:cs="Calibri"/>
          <w:sz w:val="23"/>
          <w:szCs w:val="23"/>
        </w:rPr>
        <w:t>OSD udostępni za pośrednictwem SK co najmniej następujące funkcjonalności:</w:t>
      </w:r>
    </w:p>
    <w:p w14:paraId="359ED082" w14:textId="77777777" w:rsidR="000826AA" w:rsidRPr="00BF3C67" w:rsidRDefault="000826AA" w:rsidP="00902706">
      <w:pPr>
        <w:pStyle w:val="EYBulletedList1"/>
        <w:numPr>
          <w:ilvl w:val="1"/>
          <w:numId w:val="10"/>
        </w:numPr>
        <w:ind w:left="680" w:hanging="340"/>
        <w:jc w:val="left"/>
        <w:rPr>
          <w:rFonts w:ascii="Calibri" w:hAnsi="Calibri" w:cs="Calibri"/>
          <w:sz w:val="23"/>
          <w:szCs w:val="23"/>
        </w:rPr>
      </w:pPr>
      <w:r w:rsidRPr="00BF3C67">
        <w:rPr>
          <w:rFonts w:ascii="Calibri" w:hAnsi="Calibri" w:cs="Calibri"/>
          <w:sz w:val="23"/>
          <w:szCs w:val="23"/>
        </w:rPr>
        <w:t>dostęp do aktualnych Informacji Ogólnych,</w:t>
      </w:r>
    </w:p>
    <w:p w14:paraId="28B1C932" w14:textId="77777777" w:rsidR="000826AA" w:rsidRPr="00BF3C67" w:rsidRDefault="000826AA" w:rsidP="00902706">
      <w:pPr>
        <w:pStyle w:val="EYBulletedList1"/>
        <w:numPr>
          <w:ilvl w:val="1"/>
          <w:numId w:val="10"/>
        </w:numPr>
        <w:ind w:left="680" w:hanging="340"/>
        <w:jc w:val="left"/>
        <w:rPr>
          <w:rFonts w:ascii="Calibri" w:hAnsi="Calibri" w:cs="Calibri"/>
          <w:sz w:val="23"/>
          <w:szCs w:val="23"/>
        </w:rPr>
      </w:pPr>
      <w:r w:rsidRPr="00BF3C67">
        <w:rPr>
          <w:rFonts w:ascii="Calibri" w:hAnsi="Calibri" w:cs="Calibri"/>
          <w:sz w:val="23"/>
          <w:szCs w:val="23"/>
        </w:rPr>
        <w:t>terminową obsługę Usług, w szczególności w zakresie:</w:t>
      </w:r>
    </w:p>
    <w:p w14:paraId="47803EF5" w14:textId="77777777" w:rsidR="000826AA" w:rsidRPr="00BF3C67" w:rsidRDefault="000826AA" w:rsidP="00902706">
      <w:pPr>
        <w:pStyle w:val="EYBulletedList1"/>
        <w:numPr>
          <w:ilvl w:val="2"/>
          <w:numId w:val="10"/>
        </w:numPr>
        <w:ind w:left="1020" w:hanging="340"/>
        <w:jc w:val="left"/>
        <w:rPr>
          <w:rFonts w:ascii="Calibri" w:hAnsi="Calibri" w:cs="Calibri"/>
          <w:sz w:val="23"/>
          <w:szCs w:val="23"/>
        </w:rPr>
      </w:pPr>
      <w:r w:rsidRPr="00BF3C67">
        <w:rPr>
          <w:rFonts w:ascii="Calibri" w:hAnsi="Calibri" w:cs="Calibri"/>
          <w:sz w:val="23"/>
          <w:szCs w:val="23"/>
        </w:rPr>
        <w:t>składania i rozpatrywania Zamówień na Usługę,</w:t>
      </w:r>
    </w:p>
    <w:p w14:paraId="1DFC14E6" w14:textId="5E9ED11D" w:rsidR="000826AA" w:rsidRPr="00BF3C67" w:rsidRDefault="000826AA" w:rsidP="00902706">
      <w:pPr>
        <w:pStyle w:val="EYBulletedList1"/>
        <w:numPr>
          <w:ilvl w:val="2"/>
          <w:numId w:val="10"/>
        </w:numPr>
        <w:ind w:left="1020" w:hanging="340"/>
        <w:jc w:val="left"/>
        <w:rPr>
          <w:rFonts w:ascii="Calibri" w:hAnsi="Calibri" w:cs="Calibri"/>
          <w:sz w:val="23"/>
          <w:szCs w:val="23"/>
        </w:rPr>
      </w:pPr>
      <w:r w:rsidRPr="00BF3C67">
        <w:rPr>
          <w:rFonts w:ascii="Calibri" w:hAnsi="Calibri" w:cs="Calibri"/>
          <w:sz w:val="23"/>
          <w:szCs w:val="23"/>
        </w:rPr>
        <w:t xml:space="preserve">zgłaszania i obsługi reklamacji, Awarii, Nadzoru, Prac planowych na Infrastrukturze </w:t>
      </w:r>
      <w:r w:rsidR="00F9644A" w:rsidRPr="00BF3C67">
        <w:rPr>
          <w:rFonts w:ascii="Calibri" w:hAnsi="Calibri" w:cs="Calibri"/>
          <w:sz w:val="23"/>
          <w:szCs w:val="23"/>
        </w:rPr>
        <w:t>szerokopa</w:t>
      </w:r>
      <w:r w:rsidR="006A0640" w:rsidRPr="00BF3C67">
        <w:rPr>
          <w:rFonts w:ascii="Calibri" w:hAnsi="Calibri" w:cs="Calibri"/>
          <w:sz w:val="23"/>
          <w:szCs w:val="23"/>
        </w:rPr>
        <w:t xml:space="preserve">smowej </w:t>
      </w:r>
      <w:r w:rsidRPr="00BF3C67">
        <w:rPr>
          <w:rFonts w:ascii="Calibri" w:hAnsi="Calibri" w:cs="Calibri"/>
          <w:sz w:val="23"/>
          <w:szCs w:val="23"/>
        </w:rPr>
        <w:t>i Działań utrzymaniowych,</w:t>
      </w:r>
    </w:p>
    <w:p w14:paraId="6ABA7180" w14:textId="77777777" w:rsidR="000826AA" w:rsidRPr="00BF3C67" w:rsidRDefault="000826AA" w:rsidP="00902706">
      <w:pPr>
        <w:pStyle w:val="EYBulletedList1"/>
        <w:numPr>
          <w:ilvl w:val="1"/>
          <w:numId w:val="10"/>
        </w:numPr>
        <w:ind w:left="680" w:hanging="340"/>
        <w:jc w:val="left"/>
        <w:rPr>
          <w:rFonts w:ascii="Calibri" w:hAnsi="Calibri" w:cs="Calibri"/>
          <w:sz w:val="23"/>
          <w:szCs w:val="23"/>
        </w:rPr>
      </w:pPr>
      <w:r w:rsidRPr="00BF3C67">
        <w:rPr>
          <w:rFonts w:ascii="Calibri" w:hAnsi="Calibri" w:cs="Calibri"/>
          <w:sz w:val="23"/>
          <w:szCs w:val="23"/>
        </w:rPr>
        <w:t>dostęp do formularzy i wzorów dokumentów określonych przez OSD, w szczególności zamówień na Usługę i zgłoszeń, o których mowa w lit. b powyżej,</w:t>
      </w:r>
    </w:p>
    <w:p w14:paraId="0DA13350" w14:textId="1B1B12C9" w:rsidR="000826AA" w:rsidRPr="00BF3C67" w:rsidRDefault="000826AA" w:rsidP="00902706">
      <w:pPr>
        <w:pStyle w:val="EYBulletedList1"/>
        <w:numPr>
          <w:ilvl w:val="1"/>
          <w:numId w:val="10"/>
        </w:numPr>
        <w:ind w:left="680" w:hanging="340"/>
        <w:jc w:val="left"/>
        <w:rPr>
          <w:rFonts w:ascii="Calibri" w:hAnsi="Calibri" w:cs="Calibri"/>
          <w:sz w:val="23"/>
          <w:szCs w:val="23"/>
        </w:rPr>
      </w:pPr>
      <w:r w:rsidRPr="00BF3C67">
        <w:rPr>
          <w:rFonts w:ascii="Calibri" w:hAnsi="Calibri" w:cs="Calibri"/>
          <w:sz w:val="23"/>
          <w:szCs w:val="23"/>
        </w:rPr>
        <w:t>przesyłanie innych dokumentów i korespondencji w wersji elektronicznej.</w:t>
      </w:r>
    </w:p>
    <w:p w14:paraId="644A10D8" w14:textId="4C980588" w:rsidR="00EC46EF" w:rsidRPr="00BF3C67" w:rsidRDefault="005E4E7A" w:rsidP="00902706">
      <w:pPr>
        <w:pStyle w:val="EYBulletedList1"/>
        <w:numPr>
          <w:ilvl w:val="0"/>
          <w:numId w:val="10"/>
        </w:numPr>
        <w:ind w:left="340" w:hanging="340"/>
        <w:jc w:val="left"/>
        <w:rPr>
          <w:rFonts w:ascii="Calibri" w:hAnsi="Calibri" w:cs="Calibri"/>
          <w:sz w:val="23"/>
          <w:szCs w:val="23"/>
        </w:rPr>
      </w:pPr>
      <w:r w:rsidRPr="00BF3C67">
        <w:rPr>
          <w:rFonts w:ascii="Calibri" w:hAnsi="Calibri" w:cs="Calibri"/>
          <w:sz w:val="23"/>
          <w:szCs w:val="23"/>
        </w:rPr>
        <w:t>N</w:t>
      </w:r>
      <w:r w:rsidR="000826AA" w:rsidRPr="00BF3C67">
        <w:rPr>
          <w:rFonts w:ascii="Calibri" w:hAnsi="Calibri" w:cs="Calibri"/>
          <w:sz w:val="23"/>
          <w:szCs w:val="23"/>
        </w:rPr>
        <w:t xml:space="preserve">ajpóźniej w dniu publikacji Oferty OSD udostępni za pomocą ogólnodostępnego </w:t>
      </w:r>
      <w:r w:rsidR="007A4812" w:rsidRPr="00BF3C67">
        <w:rPr>
          <w:rFonts w:ascii="Calibri" w:hAnsi="Calibri" w:cs="Calibri"/>
          <w:sz w:val="23"/>
          <w:szCs w:val="23"/>
        </w:rPr>
        <w:t>P</w:t>
      </w:r>
      <w:r w:rsidR="000826AA" w:rsidRPr="00BF3C67">
        <w:rPr>
          <w:rFonts w:ascii="Calibri" w:hAnsi="Calibri" w:cs="Calibri"/>
          <w:sz w:val="23"/>
          <w:szCs w:val="23"/>
        </w:rPr>
        <w:t>ortalu aktualny dokument zawierający szczegółowy opis funkcjonalności oraz instrukcję obsługi SK, chyba że SK działa jedynie w oparciu o funkcyjną skrzynkę mailową.</w:t>
      </w:r>
    </w:p>
    <w:p w14:paraId="0D095717" w14:textId="5BA3B5EE" w:rsidR="002B0376" w:rsidRPr="00BF3C67" w:rsidRDefault="00C27C40" w:rsidP="00902706">
      <w:pPr>
        <w:pStyle w:val="Heading1"/>
        <w:numPr>
          <w:ilvl w:val="0"/>
          <w:numId w:val="0"/>
        </w:numPr>
        <w:jc w:val="left"/>
        <w:rPr>
          <w:rFonts w:ascii="Calibri" w:hAnsi="Calibri" w:cs="Calibri"/>
          <w:b/>
          <w:color w:val="auto"/>
          <w:sz w:val="28"/>
          <w:szCs w:val="28"/>
        </w:rPr>
      </w:pPr>
      <w:bookmarkStart w:id="30" w:name="_Toc26367820"/>
      <w:bookmarkStart w:id="31" w:name="_Toc194411884"/>
      <w:bookmarkEnd w:id="29"/>
      <w:r w:rsidRPr="00BF3C67">
        <w:rPr>
          <w:rFonts w:ascii="Calibri" w:hAnsi="Calibri" w:cs="Calibri"/>
          <w:b/>
          <w:color w:val="auto"/>
          <w:sz w:val="28"/>
          <w:szCs w:val="28"/>
        </w:rPr>
        <w:t xml:space="preserve">Rozdział 6 </w:t>
      </w:r>
      <w:r w:rsidR="002B0376" w:rsidRPr="00BF3C67">
        <w:rPr>
          <w:rFonts w:ascii="Calibri" w:hAnsi="Calibri" w:cs="Calibri"/>
          <w:b/>
          <w:color w:val="auto"/>
          <w:sz w:val="28"/>
          <w:szCs w:val="28"/>
        </w:rPr>
        <w:t>Informacje Ogólne</w:t>
      </w:r>
      <w:bookmarkEnd w:id="30"/>
      <w:bookmarkEnd w:id="31"/>
    </w:p>
    <w:p w14:paraId="5E3592C7" w14:textId="1AF66EE7" w:rsidR="007E7069" w:rsidRPr="00BF3C67" w:rsidRDefault="007E7069" w:rsidP="00902706">
      <w:pPr>
        <w:pStyle w:val="EYBulletedList1"/>
        <w:numPr>
          <w:ilvl w:val="0"/>
          <w:numId w:val="8"/>
        </w:numPr>
        <w:jc w:val="left"/>
        <w:rPr>
          <w:rFonts w:ascii="Calibri" w:hAnsi="Calibri" w:cs="Calibri"/>
          <w:sz w:val="23"/>
          <w:szCs w:val="23"/>
        </w:rPr>
      </w:pPr>
      <w:r w:rsidRPr="00BF3C67">
        <w:rPr>
          <w:rFonts w:ascii="Calibri" w:hAnsi="Calibri" w:cs="Calibri"/>
          <w:sz w:val="23"/>
          <w:szCs w:val="23"/>
        </w:rPr>
        <w:t xml:space="preserve">OSD udostępnia za pośrednictwem SK oraz ogólnodostępnego </w:t>
      </w:r>
      <w:r w:rsidR="007A4812" w:rsidRPr="00BF3C67">
        <w:rPr>
          <w:rFonts w:ascii="Calibri" w:hAnsi="Calibri" w:cs="Calibri"/>
          <w:sz w:val="23"/>
          <w:szCs w:val="23"/>
        </w:rPr>
        <w:t>P</w:t>
      </w:r>
      <w:r w:rsidR="00EC46EF" w:rsidRPr="00BF3C67">
        <w:rPr>
          <w:rFonts w:ascii="Calibri" w:hAnsi="Calibri" w:cs="Calibri"/>
          <w:sz w:val="23"/>
          <w:szCs w:val="23"/>
        </w:rPr>
        <w:t xml:space="preserve">ortalu </w:t>
      </w:r>
      <w:r w:rsidRPr="00BF3C67">
        <w:rPr>
          <w:rFonts w:ascii="Calibri" w:hAnsi="Calibri" w:cs="Calibri"/>
          <w:sz w:val="23"/>
          <w:szCs w:val="23"/>
        </w:rPr>
        <w:t xml:space="preserve">informacje dotyczące obsługiwanego obszaru geograficznego i </w:t>
      </w:r>
      <w:r w:rsidR="00580808" w:rsidRPr="00BF3C67">
        <w:rPr>
          <w:rFonts w:ascii="Calibri" w:hAnsi="Calibri" w:cs="Calibri"/>
          <w:sz w:val="23"/>
          <w:szCs w:val="23"/>
        </w:rPr>
        <w:t>PA</w:t>
      </w:r>
      <w:r w:rsidRPr="00BF3C67">
        <w:rPr>
          <w:rFonts w:ascii="Calibri" w:hAnsi="Calibri" w:cs="Calibri"/>
          <w:sz w:val="23"/>
          <w:szCs w:val="23"/>
        </w:rPr>
        <w:t xml:space="preserve"> w zasięgu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przyporządkowanych poszczególnym PDU</w:t>
      </w:r>
      <w:r w:rsidR="008027CA" w:rsidRPr="00BF3C67">
        <w:rPr>
          <w:rFonts w:ascii="Calibri" w:hAnsi="Calibri" w:cs="Calibri"/>
          <w:sz w:val="23"/>
          <w:szCs w:val="23"/>
        </w:rPr>
        <w:t>,</w:t>
      </w:r>
      <w:r w:rsidRPr="00BF3C67">
        <w:rPr>
          <w:rFonts w:ascii="Calibri" w:hAnsi="Calibri" w:cs="Calibri"/>
          <w:sz w:val="23"/>
          <w:szCs w:val="23"/>
        </w:rPr>
        <w:t xml:space="preserve"> przedstawione poprzez dokładne lokalizacje w</w:t>
      </w:r>
      <w:r w:rsidR="00411E32" w:rsidRPr="00BF3C67">
        <w:rPr>
          <w:rFonts w:ascii="Calibri" w:hAnsi="Calibri" w:cs="Calibri"/>
          <w:sz w:val="23"/>
          <w:szCs w:val="23"/>
        </w:rPr>
        <w:t> </w:t>
      </w:r>
      <w:r w:rsidRPr="00BF3C67">
        <w:rPr>
          <w:rFonts w:ascii="Calibri" w:hAnsi="Calibri" w:cs="Calibri"/>
          <w:sz w:val="23"/>
          <w:szCs w:val="23"/>
        </w:rPr>
        <w:t xml:space="preserve">postaci </w:t>
      </w:r>
      <w:r w:rsidR="00580808" w:rsidRPr="00BF3C67">
        <w:rPr>
          <w:rFonts w:ascii="Calibri" w:hAnsi="Calibri" w:cs="Calibri"/>
          <w:sz w:val="23"/>
          <w:szCs w:val="23"/>
        </w:rPr>
        <w:t>PA</w:t>
      </w:r>
      <w:r w:rsidRPr="00BF3C67">
        <w:rPr>
          <w:rFonts w:ascii="Calibri" w:hAnsi="Calibri" w:cs="Calibri"/>
          <w:sz w:val="23"/>
          <w:szCs w:val="23"/>
        </w:rPr>
        <w:t xml:space="preserve"> i jego współrzędnych geograficznych</w:t>
      </w:r>
      <w:r w:rsidR="00A073DB" w:rsidRPr="00BF3C67">
        <w:rPr>
          <w:rFonts w:ascii="Calibri" w:hAnsi="Calibri" w:cs="Calibri"/>
          <w:sz w:val="23"/>
          <w:szCs w:val="23"/>
        </w:rPr>
        <w:t xml:space="preserve"> oraz dokładne lokalizacje PDU</w:t>
      </w:r>
      <w:r w:rsidRPr="00BF3C67">
        <w:rPr>
          <w:rFonts w:ascii="Calibri" w:hAnsi="Calibri" w:cs="Calibri"/>
          <w:sz w:val="23"/>
          <w:szCs w:val="23"/>
        </w:rPr>
        <w:t xml:space="preserve">. Dla każdego ze wskazanych </w:t>
      </w:r>
      <w:r w:rsidR="00580808" w:rsidRPr="00BF3C67">
        <w:rPr>
          <w:rFonts w:ascii="Calibri" w:hAnsi="Calibri" w:cs="Calibri"/>
          <w:sz w:val="23"/>
          <w:szCs w:val="23"/>
        </w:rPr>
        <w:t>PA</w:t>
      </w:r>
      <w:r w:rsidR="009308D6" w:rsidRPr="00BF3C67">
        <w:rPr>
          <w:rStyle w:val="FootnoteReference"/>
          <w:rFonts w:ascii="Calibri" w:hAnsi="Calibri" w:cs="Calibri"/>
        </w:rPr>
        <w:footnoteReference w:id="7"/>
      </w:r>
      <w:r w:rsidRPr="00BF3C67">
        <w:rPr>
          <w:rFonts w:ascii="Calibri" w:hAnsi="Calibri" w:cs="Calibri"/>
          <w:sz w:val="23"/>
          <w:szCs w:val="23"/>
        </w:rPr>
        <w:t xml:space="preserve"> </w:t>
      </w:r>
      <w:r w:rsidRPr="00BF3C67">
        <w:rPr>
          <w:rFonts w:ascii="Calibri" w:hAnsi="Calibri" w:cs="Calibri"/>
          <w:sz w:val="23"/>
          <w:szCs w:val="23"/>
        </w:rPr>
        <w:lastRenderedPageBreak/>
        <w:t>OSD podaje planowaną datę uruchomienia świadczenia Usług</w:t>
      </w:r>
      <w:r w:rsidR="009526FF" w:rsidRPr="00BF3C67">
        <w:rPr>
          <w:rFonts w:ascii="Calibri" w:hAnsi="Calibri" w:cs="Calibri"/>
          <w:sz w:val="23"/>
          <w:szCs w:val="23"/>
        </w:rPr>
        <w:t xml:space="preserve"> Dostępowych</w:t>
      </w:r>
      <w:r w:rsidRPr="00BF3C67">
        <w:rPr>
          <w:rFonts w:ascii="Calibri" w:hAnsi="Calibri" w:cs="Calibri"/>
          <w:sz w:val="23"/>
          <w:szCs w:val="23"/>
        </w:rPr>
        <w:t xml:space="preserve"> w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(wymagany format daty to dzień, miesiąc i rok).</w:t>
      </w:r>
    </w:p>
    <w:p w14:paraId="484CB77B" w14:textId="2A92F244" w:rsidR="007E7069" w:rsidRPr="00BF3C67" w:rsidRDefault="007E7069" w:rsidP="00902706">
      <w:pPr>
        <w:pStyle w:val="EYBulletedList1"/>
        <w:numPr>
          <w:ilvl w:val="0"/>
          <w:numId w:val="8"/>
        </w:numPr>
        <w:spacing w:after="0"/>
        <w:ind w:left="340" w:hanging="340"/>
        <w:jc w:val="left"/>
        <w:rPr>
          <w:rFonts w:ascii="Calibri" w:hAnsi="Calibri" w:cs="Calibri"/>
          <w:sz w:val="23"/>
          <w:szCs w:val="23"/>
        </w:rPr>
      </w:pPr>
      <w:r w:rsidRPr="00BF3C67">
        <w:rPr>
          <w:rFonts w:ascii="Calibri" w:hAnsi="Calibri" w:cs="Calibri"/>
          <w:sz w:val="23"/>
          <w:szCs w:val="23"/>
        </w:rPr>
        <w:t>Po zawarciu</w:t>
      </w:r>
      <w:r w:rsidR="001B04F7" w:rsidRPr="00BF3C67">
        <w:rPr>
          <w:rFonts w:ascii="Calibri" w:hAnsi="Calibri" w:cs="Calibri"/>
          <w:sz w:val="23"/>
          <w:szCs w:val="23"/>
        </w:rPr>
        <w:t xml:space="preserve"> Umowy</w:t>
      </w:r>
      <w:r w:rsidR="00B13C22" w:rsidRPr="00BF3C67">
        <w:rPr>
          <w:rFonts w:ascii="Calibri" w:hAnsi="Calibri" w:cs="Calibri"/>
          <w:sz w:val="23"/>
          <w:szCs w:val="23"/>
        </w:rPr>
        <w:t>,</w:t>
      </w:r>
      <w:r w:rsidRPr="00BF3C67">
        <w:rPr>
          <w:rFonts w:ascii="Calibri" w:hAnsi="Calibri" w:cs="Calibri"/>
          <w:sz w:val="23"/>
          <w:szCs w:val="23"/>
        </w:rPr>
        <w:t xml:space="preserve"> OSD </w:t>
      </w:r>
      <w:r w:rsidR="00315464" w:rsidRPr="00BF3C67">
        <w:rPr>
          <w:rFonts w:ascii="Calibri" w:hAnsi="Calibri" w:cs="Calibri"/>
          <w:sz w:val="23"/>
          <w:szCs w:val="23"/>
        </w:rPr>
        <w:t xml:space="preserve">na żądanie OK </w:t>
      </w:r>
      <w:r w:rsidRPr="00BF3C67">
        <w:rPr>
          <w:rFonts w:ascii="Calibri" w:hAnsi="Calibri" w:cs="Calibri"/>
          <w:sz w:val="23"/>
          <w:szCs w:val="23"/>
        </w:rPr>
        <w:t xml:space="preserve">udostępnia </w:t>
      </w:r>
      <w:r w:rsidR="00D2485E" w:rsidRPr="00BF3C67">
        <w:rPr>
          <w:rFonts w:ascii="Calibri" w:hAnsi="Calibri" w:cs="Calibri"/>
          <w:sz w:val="23"/>
          <w:szCs w:val="23"/>
        </w:rPr>
        <w:t>drugiej Stronie</w:t>
      </w:r>
      <w:r w:rsidR="00A27692" w:rsidRPr="00BF3C67">
        <w:rPr>
          <w:rFonts w:ascii="Calibri" w:hAnsi="Calibri" w:cs="Calibri"/>
          <w:sz w:val="23"/>
          <w:szCs w:val="23"/>
        </w:rPr>
        <w:t xml:space="preserve"> </w:t>
      </w:r>
      <w:r w:rsidRPr="00BF3C67">
        <w:rPr>
          <w:rFonts w:ascii="Calibri" w:hAnsi="Calibri" w:cs="Calibri"/>
          <w:sz w:val="23"/>
          <w:szCs w:val="23"/>
        </w:rPr>
        <w:t>za pośrednictwem SK informacje</w:t>
      </w:r>
      <w:r w:rsidR="00B13C22" w:rsidRPr="00BF3C67">
        <w:rPr>
          <w:rFonts w:ascii="Calibri" w:hAnsi="Calibri" w:cs="Calibri"/>
          <w:sz w:val="23"/>
          <w:szCs w:val="23"/>
        </w:rPr>
        <w:t>,</w:t>
      </w:r>
      <w:r w:rsidRPr="00BF3C67">
        <w:rPr>
          <w:rFonts w:ascii="Calibri" w:hAnsi="Calibri" w:cs="Calibri"/>
          <w:sz w:val="23"/>
          <w:szCs w:val="23"/>
        </w:rPr>
        <w:t xml:space="preserve"> dotyczące Inf</w:t>
      </w:r>
      <w:r w:rsidR="008026E8" w:rsidRPr="00BF3C67">
        <w:rPr>
          <w:rFonts w:ascii="Calibri" w:hAnsi="Calibri" w:cs="Calibri"/>
          <w:sz w:val="23"/>
          <w:szCs w:val="23"/>
        </w:rPr>
        <w:t>rastruktury telekomunikacyjnej</w:t>
      </w:r>
      <w:r w:rsidR="00D12EDE" w:rsidRPr="00BF3C67">
        <w:rPr>
          <w:rFonts w:ascii="Calibri" w:hAnsi="Calibri" w:cs="Calibri"/>
          <w:sz w:val="23"/>
          <w:szCs w:val="23"/>
        </w:rPr>
        <w:t xml:space="preserve">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w szczególności:</w:t>
      </w:r>
    </w:p>
    <w:p w14:paraId="4227C5B2" w14:textId="77777777"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 xml:space="preserve">listę PDU (w tym PPDU) wraz z podaniem ich indywidualnych, unikalnych identyfikatorów, dokładnej lokalizacji w postaci </w:t>
      </w:r>
      <w:r w:rsidR="00580808" w:rsidRPr="00BF3C67">
        <w:rPr>
          <w:rFonts w:ascii="Calibri" w:hAnsi="Calibri" w:cs="Calibri"/>
          <w:sz w:val="23"/>
          <w:szCs w:val="23"/>
        </w:rPr>
        <w:t>PA</w:t>
      </w:r>
      <w:r w:rsidRPr="00BF3C67">
        <w:rPr>
          <w:rFonts w:ascii="Calibri" w:hAnsi="Calibri" w:cs="Calibri"/>
          <w:sz w:val="23"/>
          <w:szCs w:val="23"/>
        </w:rPr>
        <w:t xml:space="preserve"> lub współrzędnych geograficznych oraz listy urządzeń telekomunikacyjnych wykorzystywanych w danej lokalizacji do świadczenia Usług oraz rodzajów portów,</w:t>
      </w:r>
    </w:p>
    <w:p w14:paraId="0AD8199B" w14:textId="46C197B0"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 xml:space="preserve">informacje dotyczące możliwości świadczenia Usług w danym PDU wraz ze wskazaniem parametrów technicznych, takich </w:t>
      </w:r>
      <w:r w:rsidR="006604CE" w:rsidRPr="00BF3C67">
        <w:rPr>
          <w:rFonts w:ascii="Calibri" w:hAnsi="Calibri" w:cs="Calibri"/>
          <w:sz w:val="23"/>
          <w:szCs w:val="23"/>
        </w:rPr>
        <w:t>jak opcja U</w:t>
      </w:r>
      <w:r w:rsidRPr="00BF3C67">
        <w:rPr>
          <w:rFonts w:ascii="Calibri" w:hAnsi="Calibri" w:cs="Calibri"/>
          <w:sz w:val="23"/>
          <w:szCs w:val="23"/>
        </w:rPr>
        <w:t>sługi czy technologia,</w:t>
      </w:r>
    </w:p>
    <w:p w14:paraId="1F5AFDEB" w14:textId="77777777"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listę odcinków kabli telekomunikacyjnych dostępnych w danym PDU z uwzględnieniem liczby włókien światłowodowych,</w:t>
      </w:r>
    </w:p>
    <w:p w14:paraId="00CBD31A" w14:textId="25140D77"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 xml:space="preserve">informacje na temat Kanalizacji </w:t>
      </w:r>
      <w:r w:rsidR="00BD1A58" w:rsidRPr="00BF3C67">
        <w:rPr>
          <w:rFonts w:ascii="Calibri" w:hAnsi="Calibri" w:cs="Calibri"/>
          <w:sz w:val="23"/>
          <w:szCs w:val="23"/>
        </w:rPr>
        <w:t>k</w:t>
      </w:r>
      <w:r w:rsidRPr="00BF3C67">
        <w:rPr>
          <w:rFonts w:ascii="Calibri" w:hAnsi="Calibri" w:cs="Calibri"/>
          <w:sz w:val="23"/>
          <w:szCs w:val="23"/>
        </w:rPr>
        <w:t xml:space="preserve">ablowej, a w szczególności listę odcinków kablowych wraz z informacjami o przekroju i liczbie otworów Kanalizacji </w:t>
      </w:r>
      <w:r w:rsidR="00BD1A58" w:rsidRPr="00BF3C67">
        <w:rPr>
          <w:rFonts w:ascii="Calibri" w:hAnsi="Calibri" w:cs="Calibri"/>
          <w:sz w:val="23"/>
          <w:szCs w:val="23"/>
        </w:rPr>
        <w:t>k</w:t>
      </w:r>
      <w:r w:rsidRPr="00BF3C67">
        <w:rPr>
          <w:rFonts w:ascii="Calibri" w:hAnsi="Calibri" w:cs="Calibri"/>
          <w:sz w:val="23"/>
          <w:szCs w:val="23"/>
        </w:rPr>
        <w:t>ablowej,</w:t>
      </w:r>
    </w:p>
    <w:p w14:paraId="266E3ECD" w14:textId="6259D8F2"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 xml:space="preserve">informacje dotyczące możliwości technicznych oraz warunków dołączenia Kanalizacji </w:t>
      </w:r>
      <w:r w:rsidR="00BD1A58" w:rsidRPr="00BF3C67">
        <w:rPr>
          <w:rFonts w:ascii="Calibri" w:hAnsi="Calibri" w:cs="Calibri"/>
          <w:sz w:val="23"/>
          <w:szCs w:val="23"/>
        </w:rPr>
        <w:t>k</w:t>
      </w:r>
      <w:r w:rsidRPr="00BF3C67">
        <w:rPr>
          <w:rFonts w:ascii="Calibri" w:hAnsi="Calibri" w:cs="Calibri"/>
          <w:sz w:val="23"/>
          <w:szCs w:val="23"/>
        </w:rPr>
        <w:t xml:space="preserve">ablowej OK do Kanalizacji </w:t>
      </w:r>
      <w:r w:rsidR="00BD1A58" w:rsidRPr="00BF3C67">
        <w:rPr>
          <w:rFonts w:ascii="Calibri" w:hAnsi="Calibri" w:cs="Calibri"/>
          <w:sz w:val="23"/>
          <w:szCs w:val="23"/>
        </w:rPr>
        <w:t>k</w:t>
      </w:r>
      <w:r w:rsidRPr="00BF3C67">
        <w:rPr>
          <w:rFonts w:ascii="Calibri" w:hAnsi="Calibri" w:cs="Calibri"/>
          <w:sz w:val="23"/>
          <w:szCs w:val="23"/>
        </w:rPr>
        <w:t>ablowej OSD,</w:t>
      </w:r>
    </w:p>
    <w:p w14:paraId="6E6BF458" w14:textId="563A5892"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informacje na temat dostępnej przestrzeni kolokacyjnej ze wskazaniem dokładnej lokalizacji,</w:t>
      </w:r>
    </w:p>
    <w:p w14:paraId="1764CCF5" w14:textId="5C0FA4C1" w:rsidR="0025647E" w:rsidRPr="00BF3C67" w:rsidRDefault="0025647E"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informacje na temat dostępnej Podbudowy słupowej</w:t>
      </w:r>
      <w:r w:rsidR="00AF37FA" w:rsidRPr="00BF3C67">
        <w:rPr>
          <w:rFonts w:ascii="Calibri" w:hAnsi="Calibri" w:cs="Calibri"/>
          <w:sz w:val="23"/>
          <w:szCs w:val="23"/>
        </w:rPr>
        <w:t xml:space="preserve"> ze wskazaniem dokładnej lokalizacji,</w:t>
      </w:r>
    </w:p>
    <w:p w14:paraId="3E89D050" w14:textId="66EAF5DE"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listę CPE</w:t>
      </w:r>
      <w:r w:rsidR="003C1702" w:rsidRPr="00BF3C67">
        <w:rPr>
          <w:rFonts w:ascii="Calibri" w:hAnsi="Calibri" w:cs="Calibri"/>
          <w:sz w:val="23"/>
          <w:szCs w:val="23"/>
        </w:rPr>
        <w:t xml:space="preserve"> w tym </w:t>
      </w:r>
      <w:r w:rsidR="00CC3B39" w:rsidRPr="00BF3C67">
        <w:rPr>
          <w:rFonts w:ascii="Calibri" w:hAnsi="Calibri" w:cs="Calibri"/>
          <w:sz w:val="23"/>
          <w:szCs w:val="23"/>
        </w:rPr>
        <w:t>ONT</w:t>
      </w:r>
      <w:r w:rsidRPr="00BF3C67">
        <w:rPr>
          <w:rFonts w:ascii="Calibri" w:hAnsi="Calibri" w:cs="Calibri"/>
          <w:sz w:val="23"/>
          <w:szCs w:val="23"/>
        </w:rPr>
        <w:t xml:space="preserve"> kompatybilnych z Siecią</w:t>
      </w:r>
      <w:r w:rsidR="008906C7" w:rsidRPr="00BF3C67">
        <w:rPr>
          <w:rFonts w:ascii="Calibri" w:hAnsi="Calibri" w:cs="Calibri"/>
          <w:sz w:val="23"/>
          <w:szCs w:val="23"/>
        </w:rPr>
        <w:t xml:space="preserve"> </w:t>
      </w:r>
      <w:r w:rsidR="00066E88" w:rsidRPr="00BF3C67">
        <w:rPr>
          <w:rFonts w:ascii="Calibri" w:hAnsi="Calibri" w:cs="Calibri"/>
          <w:sz w:val="23"/>
          <w:szCs w:val="23"/>
        </w:rPr>
        <w:t>KPO4</w:t>
      </w:r>
      <w:r w:rsidR="00AA7095" w:rsidRPr="00BF3C67">
        <w:rPr>
          <w:rStyle w:val="FootnoteReference"/>
          <w:rFonts w:ascii="Calibri" w:hAnsi="Calibri" w:cs="Calibri"/>
          <w:sz w:val="23"/>
          <w:szCs w:val="23"/>
        </w:rPr>
        <w:footnoteReference w:id="8"/>
      </w:r>
      <w:r w:rsidR="00D12EDE" w:rsidRPr="00BF3C67">
        <w:rPr>
          <w:rFonts w:ascii="Calibri" w:hAnsi="Calibri" w:cs="Calibri"/>
          <w:sz w:val="23"/>
          <w:szCs w:val="23"/>
        </w:rPr>
        <w:t>.</w:t>
      </w:r>
    </w:p>
    <w:p w14:paraId="4809645B" w14:textId="680E29FB" w:rsidR="007E7069" w:rsidRPr="00BF3C67" w:rsidRDefault="007E7069" w:rsidP="005E4E7A">
      <w:pPr>
        <w:pStyle w:val="EYBulletedList1"/>
        <w:numPr>
          <w:ilvl w:val="0"/>
          <w:numId w:val="8"/>
        </w:numPr>
        <w:spacing w:after="0"/>
        <w:jc w:val="left"/>
        <w:rPr>
          <w:rFonts w:ascii="Calibri" w:hAnsi="Calibri" w:cs="Calibri"/>
          <w:sz w:val="23"/>
          <w:szCs w:val="23"/>
        </w:rPr>
      </w:pPr>
      <w:r w:rsidRPr="00BF3C67">
        <w:rPr>
          <w:rFonts w:ascii="Calibri" w:hAnsi="Calibri" w:cs="Calibri"/>
          <w:sz w:val="23"/>
          <w:szCs w:val="23"/>
        </w:rPr>
        <w:t xml:space="preserve">Informacje dotyczące lokalizacji elementów Infrastruktury telekomunikacyjnej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D12EDE" w:rsidRPr="00BF3C67">
        <w:rPr>
          <w:rFonts w:ascii="Calibri" w:hAnsi="Calibri" w:cs="Calibri"/>
          <w:sz w:val="23"/>
          <w:szCs w:val="23"/>
        </w:rPr>
        <w:t xml:space="preserve"> </w:t>
      </w:r>
      <w:r w:rsidR="003D7339" w:rsidRPr="00BF3C67">
        <w:rPr>
          <w:rFonts w:ascii="Calibri" w:hAnsi="Calibri" w:cs="Calibri"/>
          <w:sz w:val="23"/>
          <w:szCs w:val="23"/>
        </w:rPr>
        <w:t>będą</w:t>
      </w:r>
      <w:r w:rsidRPr="00BF3C67">
        <w:rPr>
          <w:rFonts w:ascii="Calibri" w:hAnsi="Calibri" w:cs="Calibri"/>
          <w:sz w:val="23"/>
          <w:szCs w:val="23"/>
        </w:rPr>
        <w:t xml:space="preserve"> udostępnione </w:t>
      </w:r>
      <w:r w:rsidR="00F30139" w:rsidRPr="00BF3C67">
        <w:rPr>
          <w:rFonts w:ascii="Calibri" w:hAnsi="Calibri" w:cs="Calibri"/>
          <w:sz w:val="23"/>
          <w:szCs w:val="23"/>
        </w:rPr>
        <w:t xml:space="preserve">na żądanie OK </w:t>
      </w:r>
      <w:r w:rsidRPr="00BF3C67">
        <w:rPr>
          <w:rFonts w:ascii="Calibri" w:hAnsi="Calibri" w:cs="Calibri"/>
          <w:sz w:val="23"/>
          <w:szCs w:val="23"/>
        </w:rPr>
        <w:t xml:space="preserve">również w formie graficznej, np. w postaci plików </w:t>
      </w:r>
      <w:proofErr w:type="spellStart"/>
      <w:r w:rsidRPr="00BF3C67">
        <w:rPr>
          <w:rFonts w:ascii="Calibri" w:hAnsi="Calibri" w:cs="Calibri"/>
          <w:sz w:val="23"/>
          <w:szCs w:val="23"/>
        </w:rPr>
        <w:t>shp</w:t>
      </w:r>
      <w:proofErr w:type="spellEnd"/>
      <w:r w:rsidRPr="00BF3C67">
        <w:rPr>
          <w:rFonts w:ascii="Calibri" w:hAnsi="Calibri" w:cs="Calibri"/>
          <w:sz w:val="23"/>
          <w:szCs w:val="23"/>
        </w:rPr>
        <w:t xml:space="preserve"> z</w:t>
      </w:r>
      <w:r w:rsidR="004C53E2" w:rsidRPr="00BF3C67">
        <w:rPr>
          <w:rFonts w:ascii="Calibri" w:hAnsi="Calibri" w:cs="Calibri"/>
          <w:sz w:val="23"/>
          <w:szCs w:val="23"/>
        </w:rPr>
        <w:t> </w:t>
      </w:r>
      <w:r w:rsidRPr="00BF3C67">
        <w:rPr>
          <w:rFonts w:ascii="Calibri" w:hAnsi="Calibri" w:cs="Calibri"/>
          <w:sz w:val="23"/>
          <w:szCs w:val="23"/>
        </w:rPr>
        <w:t xml:space="preserve">atrybutami, na których naniesiono elementy Infrastruktury telekomunikacyjnej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w</w:t>
      </w:r>
      <w:r w:rsidR="00EB5965" w:rsidRPr="00BF3C67">
        <w:rPr>
          <w:rFonts w:ascii="Calibri" w:hAnsi="Calibri" w:cs="Calibri"/>
          <w:sz w:val="23"/>
          <w:szCs w:val="23"/>
        </w:rPr>
        <w:t> </w:t>
      </w:r>
      <w:r w:rsidRPr="00BF3C67">
        <w:rPr>
          <w:rFonts w:ascii="Calibri" w:hAnsi="Calibri" w:cs="Calibri"/>
          <w:sz w:val="23"/>
          <w:szCs w:val="23"/>
        </w:rPr>
        <w:t>szczególności:</w:t>
      </w:r>
    </w:p>
    <w:p w14:paraId="2B5BC1FD" w14:textId="14A55127"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 xml:space="preserve">warstwę Kanalizacji </w:t>
      </w:r>
      <w:r w:rsidR="00BD1A58" w:rsidRPr="00BF3C67">
        <w:rPr>
          <w:rFonts w:ascii="Calibri" w:hAnsi="Calibri" w:cs="Calibri"/>
          <w:sz w:val="23"/>
          <w:szCs w:val="23"/>
        </w:rPr>
        <w:t>k</w:t>
      </w:r>
      <w:r w:rsidRPr="00BF3C67">
        <w:rPr>
          <w:rFonts w:ascii="Calibri" w:hAnsi="Calibri" w:cs="Calibri"/>
          <w:sz w:val="23"/>
          <w:szCs w:val="23"/>
        </w:rPr>
        <w:t>ablowej,</w:t>
      </w:r>
    </w:p>
    <w:p w14:paraId="7A2DD2F6" w14:textId="77777777"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warstwę Podbudowy słupowej,</w:t>
      </w:r>
    </w:p>
    <w:p w14:paraId="4B030F38" w14:textId="77777777"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warstwę kabli telekomunikacyjnych,</w:t>
      </w:r>
    </w:p>
    <w:p w14:paraId="4F6BA7E4" w14:textId="77777777"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warstwę elementów aktywnych,</w:t>
      </w:r>
    </w:p>
    <w:p w14:paraId="7014B9C8" w14:textId="77777777"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warstwę przestrzeni kolokacyjnej,</w:t>
      </w:r>
    </w:p>
    <w:p w14:paraId="02033D38" w14:textId="1620AD6C" w:rsidR="00EC46EF"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 xml:space="preserve">warstwę </w:t>
      </w:r>
      <w:r w:rsidR="00580808" w:rsidRPr="00BF3C67">
        <w:rPr>
          <w:rFonts w:ascii="Calibri" w:hAnsi="Calibri" w:cs="Calibri"/>
          <w:sz w:val="23"/>
          <w:szCs w:val="23"/>
        </w:rPr>
        <w:t>PA</w:t>
      </w:r>
      <w:r w:rsidRPr="00BF3C67">
        <w:rPr>
          <w:rFonts w:ascii="Calibri" w:hAnsi="Calibri" w:cs="Calibri"/>
          <w:sz w:val="23"/>
          <w:szCs w:val="23"/>
        </w:rPr>
        <w:t xml:space="preserve"> w zasięgu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w:t>
      </w:r>
    </w:p>
    <w:p w14:paraId="6C203B3D" w14:textId="77777777" w:rsidR="00EC46EF" w:rsidRPr="00BF3C67" w:rsidRDefault="00EC46EF" w:rsidP="00902706">
      <w:pPr>
        <w:pStyle w:val="EYBulletedList1"/>
        <w:numPr>
          <w:ilvl w:val="0"/>
          <w:numId w:val="8"/>
        </w:numPr>
        <w:spacing w:after="0"/>
        <w:jc w:val="left"/>
        <w:rPr>
          <w:rFonts w:ascii="Calibri" w:hAnsi="Calibri" w:cs="Calibri"/>
          <w:sz w:val="23"/>
          <w:szCs w:val="23"/>
        </w:rPr>
      </w:pPr>
      <w:r w:rsidRPr="00BF3C67">
        <w:rPr>
          <w:rFonts w:ascii="Calibri" w:hAnsi="Calibri" w:cs="Calibri"/>
          <w:sz w:val="23"/>
          <w:szCs w:val="23"/>
        </w:rPr>
        <w:t>O</w:t>
      </w:r>
      <w:r w:rsidR="00B72BD9" w:rsidRPr="00BF3C67">
        <w:rPr>
          <w:rFonts w:ascii="Calibri" w:hAnsi="Calibri" w:cs="Calibri"/>
          <w:sz w:val="23"/>
          <w:szCs w:val="23"/>
        </w:rPr>
        <w:t xml:space="preserve">SD udostępnia informacje, o których mowa w </w:t>
      </w:r>
      <w:proofErr w:type="spellStart"/>
      <w:r w:rsidR="00B72BD9" w:rsidRPr="00BF3C67">
        <w:rPr>
          <w:rFonts w:ascii="Calibri" w:hAnsi="Calibri" w:cs="Calibri"/>
          <w:sz w:val="23"/>
          <w:szCs w:val="23"/>
        </w:rPr>
        <w:t>ppkt</w:t>
      </w:r>
      <w:proofErr w:type="spellEnd"/>
      <w:r w:rsidR="00B72BD9" w:rsidRPr="00BF3C67">
        <w:rPr>
          <w:rFonts w:ascii="Calibri" w:hAnsi="Calibri" w:cs="Calibri"/>
          <w:sz w:val="23"/>
          <w:szCs w:val="23"/>
        </w:rPr>
        <w:t xml:space="preserve"> 1-3 powyżej, mając na względzie konieczność zapewnienia:</w:t>
      </w:r>
    </w:p>
    <w:p w14:paraId="51F85A38" w14:textId="77777777" w:rsidR="00EC46EF"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zgodności ze stanem faktycznym,</w:t>
      </w:r>
      <w:r w:rsidR="00A27692" w:rsidRPr="00BF3C67">
        <w:rPr>
          <w:rFonts w:ascii="Calibri" w:hAnsi="Calibri" w:cs="Calibri"/>
          <w:sz w:val="23"/>
          <w:szCs w:val="23"/>
        </w:rPr>
        <w:t xml:space="preserve"> </w:t>
      </w:r>
    </w:p>
    <w:p w14:paraId="04FA671D" w14:textId="77777777" w:rsidR="00EC46EF"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swobodnego i dogodnego dostępu do informacji,</w:t>
      </w:r>
      <w:r w:rsidR="00A27692" w:rsidRPr="00BF3C67">
        <w:rPr>
          <w:rFonts w:ascii="Calibri" w:hAnsi="Calibri" w:cs="Calibri"/>
          <w:sz w:val="23"/>
          <w:szCs w:val="23"/>
        </w:rPr>
        <w:t xml:space="preserve"> </w:t>
      </w:r>
    </w:p>
    <w:p w14:paraId="4E29233C" w14:textId="77777777" w:rsidR="00EC46EF"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usystematyzowanego oraz zrozumiałego sposobu prezentowania informacji,</w:t>
      </w:r>
      <w:r w:rsidR="00A27692" w:rsidRPr="00BF3C67">
        <w:rPr>
          <w:rFonts w:ascii="Calibri" w:hAnsi="Calibri" w:cs="Calibri"/>
          <w:sz w:val="23"/>
          <w:szCs w:val="23"/>
        </w:rPr>
        <w:t xml:space="preserve"> </w:t>
      </w:r>
    </w:p>
    <w:p w14:paraId="513714FB" w14:textId="0D854EB5" w:rsidR="00EC46EF"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lastRenderedPageBreak/>
        <w:t>kompletności, rzetelności oraz aktualności informacji,</w:t>
      </w:r>
      <w:r w:rsidR="00A27692" w:rsidRPr="00BF3C67">
        <w:rPr>
          <w:rFonts w:ascii="Calibri" w:hAnsi="Calibri" w:cs="Calibri"/>
          <w:sz w:val="23"/>
          <w:szCs w:val="23"/>
        </w:rPr>
        <w:t xml:space="preserve"> </w:t>
      </w:r>
    </w:p>
    <w:p w14:paraId="0402CEF6" w14:textId="1A9B41C6"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szczegółowości i konkretności informacji.</w:t>
      </w:r>
    </w:p>
    <w:p w14:paraId="46D77EC0" w14:textId="751B68B4" w:rsidR="007E7069" w:rsidRPr="00BF3C67" w:rsidRDefault="007E7069" w:rsidP="00902706">
      <w:pPr>
        <w:pStyle w:val="EYBulletedList1"/>
        <w:numPr>
          <w:ilvl w:val="0"/>
          <w:numId w:val="8"/>
        </w:numPr>
        <w:spacing w:after="0"/>
        <w:ind w:left="340" w:hanging="340"/>
        <w:jc w:val="left"/>
        <w:rPr>
          <w:rFonts w:ascii="Calibri" w:hAnsi="Calibri" w:cs="Calibri"/>
          <w:sz w:val="23"/>
          <w:szCs w:val="23"/>
        </w:rPr>
      </w:pPr>
      <w:r w:rsidRPr="00BF3C67">
        <w:rPr>
          <w:rFonts w:ascii="Calibri" w:hAnsi="Calibri" w:cs="Calibri"/>
          <w:sz w:val="23"/>
          <w:szCs w:val="23"/>
        </w:rPr>
        <w:t xml:space="preserve">Informacje,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w:t>
      </w:r>
      <w:r w:rsidR="00B72BD9" w:rsidRPr="00BF3C67">
        <w:rPr>
          <w:rFonts w:ascii="Calibri" w:hAnsi="Calibri" w:cs="Calibri"/>
          <w:sz w:val="23"/>
          <w:szCs w:val="23"/>
        </w:rPr>
        <w:t xml:space="preserve">1-3 </w:t>
      </w:r>
      <w:r w:rsidRPr="00BF3C67">
        <w:rPr>
          <w:rFonts w:ascii="Calibri" w:hAnsi="Calibri" w:cs="Calibri"/>
          <w:sz w:val="23"/>
          <w:szCs w:val="23"/>
        </w:rPr>
        <w:t xml:space="preserve">powyżej, są udostępniane OK w formie plików elektronicznych o atrybutach zgodnych z formatem i wymaganiami dla plików przekazywanych do </w:t>
      </w:r>
      <w:r w:rsidR="00F96DF9" w:rsidRPr="00BF3C67">
        <w:rPr>
          <w:rFonts w:ascii="Calibri" w:hAnsi="Calibri" w:cs="Calibri"/>
          <w:sz w:val="23"/>
          <w:szCs w:val="23"/>
        </w:rPr>
        <w:t>PIT</w:t>
      </w:r>
      <w:r w:rsidRPr="00BF3C67">
        <w:rPr>
          <w:rFonts w:ascii="Calibri" w:hAnsi="Calibri" w:cs="Calibri"/>
          <w:sz w:val="23"/>
          <w:szCs w:val="23"/>
        </w:rPr>
        <w:t xml:space="preserve"> (dla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w:t>
      </w:r>
      <w:r w:rsidR="00B72BD9" w:rsidRPr="00BF3C67">
        <w:rPr>
          <w:rFonts w:ascii="Calibri" w:hAnsi="Calibri" w:cs="Calibri"/>
          <w:sz w:val="23"/>
          <w:szCs w:val="23"/>
        </w:rPr>
        <w:t>1-2</w:t>
      </w:r>
      <w:r w:rsidRPr="00BF3C67">
        <w:rPr>
          <w:rFonts w:ascii="Calibri" w:hAnsi="Calibri" w:cs="Calibri"/>
          <w:sz w:val="23"/>
          <w:szCs w:val="23"/>
        </w:rPr>
        <w:t xml:space="preserve"> – pliki w formacie </w:t>
      </w:r>
      <w:proofErr w:type="spellStart"/>
      <w:r w:rsidRPr="00BF3C67">
        <w:rPr>
          <w:rFonts w:ascii="Calibri" w:hAnsi="Calibri" w:cs="Calibri"/>
          <w:sz w:val="23"/>
          <w:szCs w:val="23"/>
        </w:rPr>
        <w:t>xml</w:t>
      </w:r>
      <w:proofErr w:type="spellEnd"/>
      <w:r w:rsidR="00F30139" w:rsidRPr="00BF3C67">
        <w:rPr>
          <w:rFonts w:ascii="Calibri" w:hAnsi="Calibri" w:cs="Calibri"/>
          <w:sz w:val="23"/>
          <w:szCs w:val="23"/>
        </w:rPr>
        <w:t xml:space="preserve">, </w:t>
      </w:r>
      <w:proofErr w:type="spellStart"/>
      <w:r w:rsidRPr="00BF3C67">
        <w:rPr>
          <w:rFonts w:ascii="Calibri" w:hAnsi="Calibri" w:cs="Calibri"/>
          <w:sz w:val="23"/>
          <w:szCs w:val="23"/>
        </w:rPr>
        <w:t>csv</w:t>
      </w:r>
      <w:proofErr w:type="spellEnd"/>
      <w:r w:rsidR="00F30139" w:rsidRPr="00BF3C67">
        <w:rPr>
          <w:rFonts w:ascii="Calibri" w:hAnsi="Calibri" w:cs="Calibri"/>
          <w:sz w:val="23"/>
          <w:szCs w:val="23"/>
        </w:rPr>
        <w:t xml:space="preserve">, </w:t>
      </w:r>
      <w:proofErr w:type="spellStart"/>
      <w:r w:rsidR="00F30139" w:rsidRPr="00BF3C67">
        <w:rPr>
          <w:rFonts w:ascii="Calibri" w:hAnsi="Calibri" w:cs="Calibri"/>
          <w:sz w:val="23"/>
          <w:szCs w:val="23"/>
        </w:rPr>
        <w:t>xlsx</w:t>
      </w:r>
      <w:proofErr w:type="spellEnd"/>
      <w:r w:rsidR="00F30139" w:rsidRPr="00BF3C67">
        <w:rPr>
          <w:rFonts w:ascii="Calibri" w:hAnsi="Calibri" w:cs="Calibri"/>
          <w:sz w:val="23"/>
          <w:szCs w:val="23"/>
        </w:rPr>
        <w:t xml:space="preserve"> lub innym akceptowalnym dla OK</w:t>
      </w:r>
      <w:r w:rsidRPr="00BF3C67">
        <w:rPr>
          <w:rFonts w:ascii="Calibri" w:hAnsi="Calibri" w:cs="Calibri"/>
          <w:sz w:val="23"/>
          <w:szCs w:val="23"/>
        </w:rPr>
        <w:t>).</w:t>
      </w:r>
    </w:p>
    <w:p w14:paraId="63C54E2B" w14:textId="62E50865" w:rsidR="007E7B3D" w:rsidRPr="00BF3C67" w:rsidRDefault="007E7B3D" w:rsidP="00902706">
      <w:pPr>
        <w:pStyle w:val="EYBulletedList1"/>
        <w:numPr>
          <w:ilvl w:val="0"/>
          <w:numId w:val="8"/>
        </w:numPr>
        <w:jc w:val="left"/>
        <w:rPr>
          <w:rFonts w:ascii="Calibri" w:hAnsi="Calibri" w:cs="Calibri"/>
          <w:sz w:val="23"/>
          <w:szCs w:val="23"/>
        </w:rPr>
      </w:pPr>
      <w:r w:rsidRPr="00BF3C67">
        <w:rPr>
          <w:rFonts w:ascii="Calibri" w:hAnsi="Calibri" w:cs="Calibri"/>
          <w:sz w:val="23"/>
          <w:szCs w:val="23"/>
        </w:rPr>
        <w:t xml:space="preserve">OSD publikuje za pośrednictwem SK oraz ogólnodostępnego </w:t>
      </w:r>
      <w:r w:rsidR="00F631DD" w:rsidRPr="00BF3C67">
        <w:rPr>
          <w:rFonts w:ascii="Calibri" w:hAnsi="Calibri" w:cs="Calibri"/>
          <w:sz w:val="23"/>
          <w:szCs w:val="23"/>
        </w:rPr>
        <w:t>P</w:t>
      </w:r>
      <w:r w:rsidRPr="00BF3C67">
        <w:rPr>
          <w:rFonts w:ascii="Calibri" w:hAnsi="Calibri" w:cs="Calibri"/>
          <w:sz w:val="23"/>
          <w:szCs w:val="23"/>
        </w:rPr>
        <w:t xml:space="preserve">ortalu Prognozę Rozbudowy Zasięgu w terminie 60 dni </w:t>
      </w:r>
      <w:r w:rsidR="00934DB6" w:rsidRPr="00BF3C67">
        <w:rPr>
          <w:rFonts w:ascii="Calibri" w:hAnsi="Calibri" w:cs="Calibri"/>
          <w:sz w:val="23"/>
          <w:szCs w:val="23"/>
        </w:rPr>
        <w:t xml:space="preserve">kalendarzowych </w:t>
      </w:r>
      <w:r w:rsidRPr="00BF3C67">
        <w:rPr>
          <w:rFonts w:ascii="Calibri" w:hAnsi="Calibri" w:cs="Calibri"/>
          <w:sz w:val="23"/>
          <w:szCs w:val="23"/>
        </w:rPr>
        <w:t>przed rozpoczęciem Kwartału.</w:t>
      </w:r>
    </w:p>
    <w:p w14:paraId="14EA9491" w14:textId="4663DA97" w:rsidR="007E7B3D" w:rsidRPr="00BF3C67" w:rsidRDefault="007E7B3D" w:rsidP="00902706">
      <w:pPr>
        <w:pStyle w:val="EYBulletedList1"/>
        <w:numPr>
          <w:ilvl w:val="0"/>
          <w:numId w:val="8"/>
        </w:numPr>
        <w:jc w:val="left"/>
        <w:rPr>
          <w:rFonts w:ascii="Calibri" w:hAnsi="Calibri" w:cs="Calibri"/>
          <w:sz w:val="23"/>
          <w:szCs w:val="23"/>
        </w:rPr>
      </w:pPr>
      <w:r w:rsidRPr="00BF3C67">
        <w:rPr>
          <w:rFonts w:ascii="Calibri" w:hAnsi="Calibri" w:cs="Calibri"/>
          <w:sz w:val="23"/>
          <w:szCs w:val="23"/>
        </w:rPr>
        <w:t xml:space="preserve">Informacje,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w:t>
      </w:r>
      <w:r w:rsidR="00AF4B85" w:rsidRPr="00BF3C67">
        <w:rPr>
          <w:rFonts w:ascii="Calibri" w:hAnsi="Calibri" w:cs="Calibri"/>
          <w:sz w:val="23"/>
          <w:szCs w:val="23"/>
        </w:rPr>
        <w:t xml:space="preserve">6 </w:t>
      </w:r>
      <w:r w:rsidRPr="00BF3C67">
        <w:rPr>
          <w:rFonts w:ascii="Calibri" w:hAnsi="Calibri" w:cs="Calibri"/>
          <w:sz w:val="23"/>
          <w:szCs w:val="23"/>
        </w:rPr>
        <w:t xml:space="preserve">powyżej, są udostępniane przez OSD w formie plików </w:t>
      </w:r>
      <w:proofErr w:type="spellStart"/>
      <w:r w:rsidRPr="00BF3C67">
        <w:rPr>
          <w:rFonts w:ascii="Calibri" w:hAnsi="Calibri" w:cs="Calibri"/>
          <w:sz w:val="23"/>
          <w:szCs w:val="23"/>
        </w:rPr>
        <w:t>csv</w:t>
      </w:r>
      <w:proofErr w:type="spellEnd"/>
      <w:r w:rsidR="00F30139" w:rsidRPr="00BF3C67">
        <w:rPr>
          <w:rFonts w:ascii="Calibri" w:hAnsi="Calibri" w:cs="Calibri"/>
          <w:sz w:val="23"/>
          <w:szCs w:val="23"/>
        </w:rPr>
        <w:t>,</w:t>
      </w:r>
      <w:r w:rsidR="004C4B99" w:rsidRPr="00BF3C67">
        <w:rPr>
          <w:rFonts w:ascii="Calibri" w:hAnsi="Calibri" w:cs="Calibri"/>
          <w:sz w:val="23"/>
          <w:szCs w:val="23"/>
        </w:rPr>
        <w:t xml:space="preserve"> </w:t>
      </w:r>
      <w:proofErr w:type="spellStart"/>
      <w:r w:rsidRPr="00BF3C67">
        <w:rPr>
          <w:rFonts w:ascii="Calibri" w:hAnsi="Calibri" w:cs="Calibri"/>
          <w:sz w:val="23"/>
          <w:szCs w:val="23"/>
        </w:rPr>
        <w:t>xml</w:t>
      </w:r>
      <w:proofErr w:type="spellEnd"/>
      <w:r w:rsidR="00875B7B" w:rsidRPr="00BF3C67">
        <w:rPr>
          <w:rFonts w:ascii="Calibri" w:hAnsi="Calibri" w:cs="Calibri"/>
          <w:sz w:val="23"/>
          <w:szCs w:val="23"/>
        </w:rPr>
        <w:t>,</w:t>
      </w:r>
      <w:r w:rsidR="00F30139" w:rsidRPr="00BF3C67">
        <w:rPr>
          <w:rFonts w:ascii="Calibri" w:hAnsi="Calibri" w:cs="Calibri"/>
          <w:sz w:val="23"/>
          <w:szCs w:val="23"/>
        </w:rPr>
        <w:t xml:space="preserve"> </w:t>
      </w:r>
      <w:proofErr w:type="spellStart"/>
      <w:r w:rsidR="00F30139" w:rsidRPr="00BF3C67">
        <w:rPr>
          <w:rFonts w:ascii="Calibri" w:hAnsi="Calibri" w:cs="Calibri"/>
          <w:sz w:val="23"/>
          <w:szCs w:val="23"/>
        </w:rPr>
        <w:t>xlsx</w:t>
      </w:r>
      <w:proofErr w:type="spellEnd"/>
      <w:r w:rsidR="00F30139" w:rsidRPr="00BF3C67">
        <w:rPr>
          <w:rFonts w:ascii="Calibri" w:hAnsi="Calibri" w:cs="Calibri"/>
          <w:sz w:val="23"/>
          <w:szCs w:val="23"/>
        </w:rPr>
        <w:t xml:space="preserve"> lub innym akceptowalnym dla OK</w:t>
      </w:r>
      <w:r w:rsidRPr="00BF3C67">
        <w:rPr>
          <w:rFonts w:ascii="Calibri" w:hAnsi="Calibri" w:cs="Calibri"/>
          <w:sz w:val="23"/>
          <w:szCs w:val="23"/>
        </w:rPr>
        <w:t>.</w:t>
      </w:r>
    </w:p>
    <w:p w14:paraId="5426661D" w14:textId="5BDF2329" w:rsidR="007E7069" w:rsidRPr="00BF3C67" w:rsidRDefault="007E7069" w:rsidP="00902706">
      <w:pPr>
        <w:pStyle w:val="EYBulletedList1"/>
        <w:numPr>
          <w:ilvl w:val="0"/>
          <w:numId w:val="8"/>
        </w:numPr>
        <w:spacing w:after="0"/>
        <w:jc w:val="left"/>
        <w:rPr>
          <w:rFonts w:ascii="Calibri" w:hAnsi="Calibri" w:cs="Calibri"/>
          <w:sz w:val="23"/>
          <w:szCs w:val="23"/>
        </w:rPr>
      </w:pPr>
      <w:r w:rsidRPr="00BF3C67">
        <w:rPr>
          <w:rFonts w:ascii="Calibri" w:hAnsi="Calibri" w:cs="Calibri"/>
          <w:sz w:val="23"/>
          <w:szCs w:val="23"/>
        </w:rPr>
        <w:t xml:space="preserve">Z zastrzeżeniem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w:t>
      </w:r>
      <w:r w:rsidR="00AF4B85" w:rsidRPr="00BF3C67">
        <w:rPr>
          <w:rFonts w:ascii="Calibri" w:hAnsi="Calibri" w:cs="Calibri"/>
          <w:sz w:val="23"/>
          <w:szCs w:val="23"/>
        </w:rPr>
        <w:t>9</w:t>
      </w:r>
      <w:r w:rsidR="00FB7DD5" w:rsidRPr="00BF3C67">
        <w:rPr>
          <w:rFonts w:ascii="Calibri" w:hAnsi="Calibri" w:cs="Calibri"/>
          <w:sz w:val="23"/>
          <w:szCs w:val="23"/>
        </w:rPr>
        <w:t>-</w:t>
      </w:r>
      <w:r w:rsidR="0015702F" w:rsidRPr="00BF3C67">
        <w:rPr>
          <w:rFonts w:ascii="Calibri" w:hAnsi="Calibri" w:cs="Calibri"/>
          <w:sz w:val="23"/>
          <w:szCs w:val="23"/>
        </w:rPr>
        <w:t xml:space="preserve">11 </w:t>
      </w:r>
      <w:r w:rsidRPr="00BF3C67">
        <w:rPr>
          <w:rFonts w:ascii="Calibri" w:hAnsi="Calibri" w:cs="Calibri"/>
          <w:sz w:val="23"/>
          <w:szCs w:val="23"/>
        </w:rPr>
        <w:t>poniżej</w:t>
      </w:r>
      <w:r w:rsidR="001D4965" w:rsidRPr="00BF3C67">
        <w:rPr>
          <w:rFonts w:ascii="Calibri" w:hAnsi="Calibri" w:cs="Calibri"/>
          <w:sz w:val="23"/>
          <w:szCs w:val="23"/>
        </w:rPr>
        <w:t xml:space="preserve">, OSD aktualizuje informacje, o </w:t>
      </w:r>
      <w:r w:rsidRPr="00BF3C67">
        <w:rPr>
          <w:rFonts w:ascii="Calibri" w:hAnsi="Calibri" w:cs="Calibri"/>
          <w:sz w:val="23"/>
          <w:szCs w:val="23"/>
        </w:rPr>
        <w:t xml:space="preserve">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w:t>
      </w:r>
      <w:r w:rsidR="0015702F" w:rsidRPr="00BF3C67">
        <w:rPr>
          <w:rFonts w:ascii="Calibri" w:hAnsi="Calibri" w:cs="Calibri"/>
          <w:sz w:val="23"/>
          <w:szCs w:val="23"/>
        </w:rPr>
        <w:t>1</w:t>
      </w:r>
      <w:r w:rsidRPr="00BF3C67">
        <w:rPr>
          <w:rFonts w:ascii="Calibri" w:hAnsi="Calibri" w:cs="Calibri"/>
          <w:sz w:val="23"/>
          <w:szCs w:val="23"/>
        </w:rPr>
        <w:t>-</w:t>
      </w:r>
      <w:r w:rsidR="0015702F" w:rsidRPr="00BF3C67">
        <w:rPr>
          <w:rFonts w:ascii="Calibri" w:hAnsi="Calibri" w:cs="Calibri"/>
          <w:sz w:val="23"/>
          <w:szCs w:val="23"/>
        </w:rPr>
        <w:t xml:space="preserve">3 </w:t>
      </w:r>
      <w:r w:rsidR="00A93D8C" w:rsidRPr="00BF3C67">
        <w:rPr>
          <w:rFonts w:ascii="Calibri" w:hAnsi="Calibri" w:cs="Calibri"/>
          <w:sz w:val="23"/>
          <w:szCs w:val="23"/>
        </w:rPr>
        <w:t>i</w:t>
      </w:r>
      <w:r w:rsidR="004C53E2" w:rsidRPr="00BF3C67">
        <w:rPr>
          <w:rFonts w:ascii="Calibri" w:hAnsi="Calibri" w:cs="Calibri"/>
          <w:sz w:val="23"/>
          <w:szCs w:val="23"/>
        </w:rPr>
        <w:t> </w:t>
      </w:r>
      <w:r w:rsidR="0015702F" w:rsidRPr="00BF3C67">
        <w:rPr>
          <w:rFonts w:ascii="Calibri" w:hAnsi="Calibri" w:cs="Calibri"/>
          <w:sz w:val="23"/>
          <w:szCs w:val="23"/>
        </w:rPr>
        <w:t>6</w:t>
      </w:r>
      <w:r w:rsidR="00EB5965" w:rsidRPr="00BF3C67">
        <w:rPr>
          <w:rFonts w:ascii="Calibri" w:hAnsi="Calibri" w:cs="Calibri"/>
          <w:sz w:val="23"/>
          <w:szCs w:val="23"/>
        </w:rPr>
        <w:t> </w:t>
      </w:r>
      <w:r w:rsidR="00A93D8C" w:rsidRPr="00BF3C67">
        <w:rPr>
          <w:rFonts w:ascii="Calibri" w:hAnsi="Calibri" w:cs="Calibri"/>
          <w:sz w:val="23"/>
          <w:szCs w:val="23"/>
        </w:rPr>
        <w:t xml:space="preserve">powyżej </w:t>
      </w:r>
      <w:r w:rsidRPr="00BF3C67">
        <w:rPr>
          <w:rFonts w:ascii="Calibri" w:hAnsi="Calibri" w:cs="Calibri"/>
          <w:sz w:val="23"/>
          <w:szCs w:val="23"/>
        </w:rPr>
        <w:t>w</w:t>
      </w:r>
      <w:r w:rsidR="001D4965" w:rsidRPr="00BF3C67">
        <w:rPr>
          <w:rFonts w:ascii="Calibri" w:hAnsi="Calibri" w:cs="Calibri"/>
          <w:sz w:val="23"/>
          <w:szCs w:val="23"/>
        </w:rPr>
        <w:t xml:space="preserve"> </w:t>
      </w:r>
      <w:r w:rsidRPr="00BF3C67">
        <w:rPr>
          <w:rFonts w:ascii="Calibri" w:hAnsi="Calibri" w:cs="Calibri"/>
          <w:sz w:val="23"/>
          <w:szCs w:val="23"/>
        </w:rPr>
        <w:t>ciągu miesiąca od zmiany stanu faktycznego</w:t>
      </w:r>
      <w:r w:rsidR="0015461E" w:rsidRPr="00BF3C67">
        <w:rPr>
          <w:rFonts w:ascii="Calibri" w:hAnsi="Calibri" w:cs="Calibri"/>
          <w:sz w:val="23"/>
          <w:szCs w:val="23"/>
        </w:rPr>
        <w:t>, nie później niż w dniu przekazania ww. informacji części detalicznej OSD lub spółce będącej w stosunku zależności lub powiązania z OSD (o ile znajduje zastosowanie).</w:t>
      </w:r>
    </w:p>
    <w:p w14:paraId="6028429F" w14:textId="01AD3449" w:rsidR="007E7069" w:rsidRPr="00BF3C67" w:rsidRDefault="007E7069" w:rsidP="00902706">
      <w:pPr>
        <w:pStyle w:val="EYBulletedList1"/>
        <w:numPr>
          <w:ilvl w:val="0"/>
          <w:numId w:val="8"/>
        </w:numPr>
        <w:spacing w:after="0"/>
        <w:jc w:val="left"/>
        <w:rPr>
          <w:rFonts w:ascii="Calibri" w:hAnsi="Calibri" w:cs="Calibri"/>
          <w:sz w:val="23"/>
          <w:szCs w:val="23"/>
        </w:rPr>
      </w:pPr>
      <w:r w:rsidRPr="00BF3C67">
        <w:rPr>
          <w:rFonts w:ascii="Calibri" w:hAnsi="Calibri" w:cs="Calibri"/>
          <w:sz w:val="23"/>
          <w:szCs w:val="23"/>
        </w:rPr>
        <w:t xml:space="preserve">OSD udostępnia informacje,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 powyżej, najpóźniej w terminie 30 dni kalendarzowych przed rozpoczęciem świadczenia w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Usług lub </w:t>
      </w:r>
      <w:r w:rsidR="00B80A67" w:rsidRPr="00BF3C67">
        <w:rPr>
          <w:rFonts w:ascii="Calibri" w:hAnsi="Calibri" w:cs="Calibri"/>
          <w:sz w:val="23"/>
          <w:szCs w:val="23"/>
        </w:rPr>
        <w:t xml:space="preserve">Usług Detalicznych </w:t>
      </w:r>
      <w:r w:rsidRPr="00BF3C67">
        <w:rPr>
          <w:rFonts w:ascii="Calibri" w:hAnsi="Calibri" w:cs="Calibri"/>
          <w:sz w:val="23"/>
          <w:szCs w:val="23"/>
        </w:rPr>
        <w:t xml:space="preserve">świadczonych na rzecz Abonentów w </w:t>
      </w:r>
      <w:r w:rsidR="00580808" w:rsidRPr="00BF3C67">
        <w:rPr>
          <w:rFonts w:ascii="Calibri" w:hAnsi="Calibri" w:cs="Calibri"/>
          <w:sz w:val="23"/>
          <w:szCs w:val="23"/>
        </w:rPr>
        <w:t>PA</w:t>
      </w:r>
      <w:r w:rsidRPr="00BF3C67">
        <w:rPr>
          <w:rFonts w:ascii="Calibri" w:hAnsi="Calibri" w:cs="Calibri"/>
          <w:sz w:val="23"/>
          <w:szCs w:val="23"/>
        </w:rPr>
        <w:t xml:space="preserve"> objętych zasięgiem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w:t>
      </w:r>
    </w:p>
    <w:p w14:paraId="0390B0AC" w14:textId="22EF6BC0" w:rsidR="007E7069" w:rsidRPr="00BF3C67" w:rsidRDefault="0093413C" w:rsidP="00902706">
      <w:pPr>
        <w:pStyle w:val="EYBulletedList1"/>
        <w:numPr>
          <w:ilvl w:val="0"/>
          <w:numId w:val="8"/>
        </w:numPr>
        <w:spacing w:after="0"/>
        <w:jc w:val="left"/>
        <w:rPr>
          <w:rFonts w:ascii="Calibri" w:hAnsi="Calibri" w:cs="Calibri"/>
          <w:sz w:val="23"/>
          <w:szCs w:val="23"/>
        </w:rPr>
      </w:pPr>
      <w:r w:rsidRPr="00BF3C67">
        <w:rPr>
          <w:rFonts w:ascii="Calibri" w:hAnsi="Calibri" w:cs="Calibri"/>
          <w:sz w:val="23"/>
          <w:szCs w:val="23"/>
        </w:rPr>
        <w:t xml:space="preserve">Strony </w:t>
      </w:r>
      <w:r w:rsidR="007E7069" w:rsidRPr="00BF3C67">
        <w:rPr>
          <w:rFonts w:ascii="Calibri" w:hAnsi="Calibri" w:cs="Calibri"/>
          <w:sz w:val="23"/>
          <w:szCs w:val="23"/>
        </w:rPr>
        <w:t xml:space="preserve">nie </w:t>
      </w:r>
      <w:r w:rsidRPr="00BF3C67">
        <w:rPr>
          <w:rFonts w:ascii="Calibri" w:hAnsi="Calibri" w:cs="Calibri"/>
          <w:sz w:val="23"/>
          <w:szCs w:val="23"/>
        </w:rPr>
        <w:t xml:space="preserve">będą </w:t>
      </w:r>
      <w:r w:rsidR="007E7069" w:rsidRPr="00BF3C67">
        <w:rPr>
          <w:rFonts w:ascii="Calibri" w:hAnsi="Calibri" w:cs="Calibri"/>
          <w:sz w:val="23"/>
          <w:szCs w:val="23"/>
        </w:rPr>
        <w:t>prowadził</w:t>
      </w:r>
      <w:r w:rsidRPr="00BF3C67">
        <w:rPr>
          <w:rFonts w:ascii="Calibri" w:hAnsi="Calibri" w:cs="Calibri"/>
          <w:sz w:val="23"/>
          <w:szCs w:val="23"/>
        </w:rPr>
        <w:t>y</w:t>
      </w:r>
      <w:r w:rsidR="007E7069" w:rsidRPr="00BF3C67">
        <w:rPr>
          <w:rFonts w:ascii="Calibri" w:hAnsi="Calibri" w:cs="Calibri"/>
          <w:sz w:val="23"/>
          <w:szCs w:val="23"/>
        </w:rPr>
        <w:t xml:space="preserve"> </w:t>
      </w:r>
      <w:r w:rsidRPr="00BF3C67">
        <w:rPr>
          <w:rFonts w:ascii="Calibri" w:hAnsi="Calibri" w:cs="Calibri"/>
          <w:sz w:val="23"/>
          <w:szCs w:val="23"/>
        </w:rPr>
        <w:t>D</w:t>
      </w:r>
      <w:r w:rsidR="007E7069" w:rsidRPr="00BF3C67">
        <w:rPr>
          <w:rFonts w:ascii="Calibri" w:hAnsi="Calibri" w:cs="Calibri"/>
          <w:sz w:val="23"/>
          <w:szCs w:val="23"/>
        </w:rPr>
        <w:t xml:space="preserve">ziałalności </w:t>
      </w:r>
      <w:r w:rsidR="00425120" w:rsidRPr="00BF3C67">
        <w:rPr>
          <w:rFonts w:ascii="Calibri" w:hAnsi="Calibri" w:cs="Calibri"/>
          <w:sz w:val="23"/>
          <w:szCs w:val="23"/>
        </w:rPr>
        <w:t>s</w:t>
      </w:r>
      <w:r w:rsidR="007E7069" w:rsidRPr="00BF3C67">
        <w:rPr>
          <w:rFonts w:ascii="Calibri" w:hAnsi="Calibri" w:cs="Calibri"/>
          <w:sz w:val="23"/>
          <w:szCs w:val="23"/>
        </w:rPr>
        <w:t>przedażowej na rzecz Abonentów w </w:t>
      </w:r>
      <w:r w:rsidR="001B1CA6" w:rsidRPr="00BF3C67">
        <w:rPr>
          <w:rFonts w:ascii="Calibri" w:hAnsi="Calibri" w:cs="Calibri"/>
          <w:sz w:val="23"/>
          <w:szCs w:val="23"/>
        </w:rPr>
        <w:t>PA</w:t>
      </w:r>
      <w:r w:rsidR="007E7069" w:rsidRPr="00BF3C67">
        <w:rPr>
          <w:rFonts w:ascii="Calibri" w:hAnsi="Calibri" w:cs="Calibri"/>
          <w:sz w:val="23"/>
          <w:szCs w:val="23"/>
        </w:rPr>
        <w:t xml:space="preserve"> objętych zasięgiem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7E7069" w:rsidRPr="00BF3C67">
        <w:rPr>
          <w:rFonts w:ascii="Calibri" w:hAnsi="Calibri" w:cs="Calibri"/>
          <w:sz w:val="23"/>
          <w:szCs w:val="23"/>
        </w:rPr>
        <w:t xml:space="preserve"> do momentu udostępnienia informacji, o których mowa w</w:t>
      </w:r>
      <w:r w:rsidR="00576FD9" w:rsidRPr="00BF3C67">
        <w:rPr>
          <w:rFonts w:ascii="Calibri" w:hAnsi="Calibri" w:cs="Calibri"/>
          <w:sz w:val="23"/>
          <w:szCs w:val="23"/>
        </w:rPr>
        <w:t> </w:t>
      </w:r>
      <w:proofErr w:type="spellStart"/>
      <w:r w:rsidR="007E7069" w:rsidRPr="00BF3C67">
        <w:rPr>
          <w:rFonts w:ascii="Calibri" w:hAnsi="Calibri" w:cs="Calibri"/>
          <w:sz w:val="23"/>
          <w:szCs w:val="23"/>
        </w:rPr>
        <w:t>ppkt</w:t>
      </w:r>
      <w:proofErr w:type="spellEnd"/>
      <w:r w:rsidR="007E7069" w:rsidRPr="00BF3C67">
        <w:rPr>
          <w:rFonts w:ascii="Calibri" w:hAnsi="Calibri" w:cs="Calibri"/>
          <w:sz w:val="23"/>
          <w:szCs w:val="23"/>
        </w:rPr>
        <w:t xml:space="preserve"> </w:t>
      </w:r>
      <w:r w:rsidR="00BC6466" w:rsidRPr="00BF3C67">
        <w:rPr>
          <w:rFonts w:ascii="Calibri" w:hAnsi="Calibri" w:cs="Calibri"/>
          <w:sz w:val="23"/>
          <w:szCs w:val="23"/>
        </w:rPr>
        <w:t xml:space="preserve">1 </w:t>
      </w:r>
      <w:r w:rsidR="007E7069" w:rsidRPr="00BF3C67">
        <w:rPr>
          <w:rFonts w:ascii="Calibri" w:hAnsi="Calibri" w:cs="Calibri"/>
          <w:sz w:val="23"/>
          <w:szCs w:val="23"/>
        </w:rPr>
        <w:t>powyżej.</w:t>
      </w:r>
    </w:p>
    <w:p w14:paraId="60D660F8" w14:textId="71ED1A02" w:rsidR="007E7069" w:rsidRPr="00BF3C67" w:rsidRDefault="007E7069" w:rsidP="00902706">
      <w:pPr>
        <w:pStyle w:val="EYBulletedList1"/>
        <w:numPr>
          <w:ilvl w:val="0"/>
          <w:numId w:val="8"/>
        </w:numPr>
        <w:spacing w:after="0"/>
        <w:ind w:left="340" w:hanging="340"/>
        <w:jc w:val="left"/>
        <w:rPr>
          <w:rFonts w:ascii="Calibri" w:hAnsi="Calibri" w:cs="Calibri"/>
          <w:sz w:val="23"/>
          <w:szCs w:val="23"/>
        </w:rPr>
      </w:pPr>
      <w:r w:rsidRPr="00BF3C67">
        <w:rPr>
          <w:rFonts w:ascii="Calibri" w:hAnsi="Calibri" w:cs="Calibri"/>
          <w:sz w:val="23"/>
          <w:szCs w:val="23"/>
        </w:rPr>
        <w:t>W przypadku</w:t>
      </w:r>
      <w:r w:rsidR="00CC3B39" w:rsidRPr="00BF3C67">
        <w:rPr>
          <w:rFonts w:ascii="Calibri" w:hAnsi="Calibri" w:cs="Calibri"/>
          <w:sz w:val="23"/>
          <w:szCs w:val="23"/>
        </w:rPr>
        <w:t xml:space="preserve"> </w:t>
      </w:r>
      <w:r w:rsidRPr="00BF3C67">
        <w:rPr>
          <w:rFonts w:ascii="Calibri" w:hAnsi="Calibri" w:cs="Calibri"/>
          <w:sz w:val="23"/>
          <w:szCs w:val="23"/>
        </w:rPr>
        <w:t xml:space="preserve">wprowadzenia do </w:t>
      </w:r>
      <w:r w:rsidR="00534A35" w:rsidRPr="00BF3C67">
        <w:rPr>
          <w:rFonts w:ascii="Calibri" w:hAnsi="Calibri" w:cs="Calibri"/>
          <w:sz w:val="23"/>
          <w:szCs w:val="23"/>
        </w:rPr>
        <w:t>O</w:t>
      </w:r>
      <w:r w:rsidRPr="00BF3C67">
        <w:rPr>
          <w:rFonts w:ascii="Calibri" w:hAnsi="Calibri" w:cs="Calibri"/>
          <w:sz w:val="23"/>
          <w:szCs w:val="23"/>
        </w:rPr>
        <w:t>ferty OSD:</w:t>
      </w:r>
    </w:p>
    <w:p w14:paraId="1B52E390" w14:textId="20F590CA"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 xml:space="preserve">nowych </w:t>
      </w:r>
      <w:r w:rsidR="006C1BF3" w:rsidRPr="00BF3C67">
        <w:rPr>
          <w:rFonts w:ascii="Calibri" w:hAnsi="Calibri" w:cs="Calibri"/>
          <w:sz w:val="23"/>
          <w:szCs w:val="23"/>
        </w:rPr>
        <w:t>U</w:t>
      </w:r>
      <w:r w:rsidR="00DE5812" w:rsidRPr="00BF3C67">
        <w:rPr>
          <w:rFonts w:ascii="Calibri" w:hAnsi="Calibri" w:cs="Calibri"/>
          <w:sz w:val="23"/>
          <w:szCs w:val="23"/>
        </w:rPr>
        <w:t xml:space="preserve">sług </w:t>
      </w:r>
      <w:r w:rsidRPr="00BF3C67">
        <w:rPr>
          <w:rFonts w:ascii="Calibri" w:hAnsi="Calibri" w:cs="Calibri"/>
          <w:sz w:val="23"/>
          <w:szCs w:val="23"/>
        </w:rPr>
        <w:t xml:space="preserve">do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w:t>
      </w:r>
    </w:p>
    <w:p w14:paraId="55F0BA24" w14:textId="3584ABF0"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 xml:space="preserve">zmian dotyczących istotnych, </w:t>
      </w:r>
      <w:proofErr w:type="spellStart"/>
      <w:r w:rsidRPr="00BF3C67">
        <w:rPr>
          <w:rFonts w:ascii="Calibri" w:hAnsi="Calibri" w:cs="Calibri"/>
          <w:sz w:val="23"/>
          <w:szCs w:val="23"/>
        </w:rPr>
        <w:t>pozacenowych</w:t>
      </w:r>
      <w:proofErr w:type="spellEnd"/>
      <w:r w:rsidRPr="00BF3C67">
        <w:rPr>
          <w:rFonts w:ascii="Calibri" w:hAnsi="Calibri" w:cs="Calibri"/>
          <w:sz w:val="23"/>
          <w:szCs w:val="23"/>
        </w:rPr>
        <w:t xml:space="preserve"> warunków świadczenia Usług (w</w:t>
      </w:r>
      <w:r w:rsidR="006A6809" w:rsidRPr="00BF3C67">
        <w:rPr>
          <w:rFonts w:ascii="Calibri" w:hAnsi="Calibri" w:cs="Calibri"/>
          <w:sz w:val="23"/>
          <w:szCs w:val="23"/>
        </w:rPr>
        <w:t> </w:t>
      </w:r>
      <w:r w:rsidRPr="00BF3C67">
        <w:rPr>
          <w:rFonts w:ascii="Calibri" w:hAnsi="Calibri" w:cs="Calibri"/>
          <w:sz w:val="23"/>
          <w:szCs w:val="23"/>
        </w:rPr>
        <w:t>szczególności zakresu usługi, funkcjonalności usługi lub parametrów jakościowych),</w:t>
      </w:r>
    </w:p>
    <w:p w14:paraId="0F21E513" w14:textId="08470627" w:rsidR="007E7069" w:rsidRPr="00BF3C67" w:rsidRDefault="007E7069" w:rsidP="00902706">
      <w:pPr>
        <w:pStyle w:val="EYBulletedList1"/>
        <w:numPr>
          <w:ilvl w:val="1"/>
          <w:numId w:val="8"/>
        </w:numPr>
        <w:spacing w:after="0"/>
        <w:ind w:left="680" w:hanging="340"/>
        <w:jc w:val="left"/>
        <w:rPr>
          <w:rFonts w:ascii="Calibri" w:hAnsi="Calibri" w:cs="Calibri"/>
          <w:sz w:val="23"/>
          <w:szCs w:val="23"/>
        </w:rPr>
      </w:pPr>
      <w:r w:rsidRPr="00BF3C67">
        <w:rPr>
          <w:rFonts w:ascii="Calibri" w:hAnsi="Calibri" w:cs="Calibri"/>
          <w:sz w:val="23"/>
          <w:szCs w:val="23"/>
        </w:rPr>
        <w:t xml:space="preserve">zmian technologicznych, organizacyjno-technicznych i innych zmian poprawiających efektywność świadczenia </w:t>
      </w:r>
      <w:r w:rsidR="006C1BF3" w:rsidRPr="00BF3C67">
        <w:rPr>
          <w:rFonts w:ascii="Calibri" w:hAnsi="Calibri" w:cs="Calibri"/>
          <w:sz w:val="23"/>
          <w:szCs w:val="23"/>
        </w:rPr>
        <w:t>U</w:t>
      </w:r>
      <w:r w:rsidR="00DE5812" w:rsidRPr="00BF3C67">
        <w:rPr>
          <w:rFonts w:ascii="Calibri" w:hAnsi="Calibri" w:cs="Calibri"/>
          <w:sz w:val="23"/>
          <w:szCs w:val="23"/>
        </w:rPr>
        <w:t xml:space="preserve">sług </w:t>
      </w:r>
      <w:r w:rsidRPr="00BF3C67">
        <w:rPr>
          <w:rFonts w:ascii="Calibri" w:hAnsi="Calibri" w:cs="Calibri"/>
          <w:sz w:val="23"/>
          <w:szCs w:val="23"/>
        </w:rPr>
        <w:t xml:space="preserve">do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D91C8D" w:rsidRPr="00BF3C67">
        <w:rPr>
          <w:rFonts w:ascii="Calibri" w:hAnsi="Calibri" w:cs="Calibri"/>
          <w:sz w:val="23"/>
          <w:szCs w:val="23"/>
        </w:rPr>
        <w:t>,</w:t>
      </w:r>
    </w:p>
    <w:p w14:paraId="225DD642" w14:textId="51891A90" w:rsidR="00D50D4A" w:rsidRPr="00BF3C67" w:rsidRDefault="007E7069" w:rsidP="009002AA">
      <w:pPr>
        <w:pStyle w:val="EYBulletedList1"/>
        <w:numPr>
          <w:ilvl w:val="0"/>
          <w:numId w:val="0"/>
        </w:numPr>
        <w:ind w:left="340"/>
        <w:jc w:val="left"/>
        <w:rPr>
          <w:rFonts w:ascii="Calibri" w:hAnsi="Calibri" w:cs="Calibri"/>
          <w:sz w:val="23"/>
          <w:szCs w:val="23"/>
        </w:rPr>
      </w:pPr>
      <w:r w:rsidRPr="00BF3C67">
        <w:rPr>
          <w:rFonts w:ascii="Calibri" w:hAnsi="Calibri" w:cs="Calibri"/>
          <w:sz w:val="23"/>
          <w:szCs w:val="23"/>
        </w:rPr>
        <w:t xml:space="preserve">OSD publikuje za pośrednictwem SK, ogólnodostępnego </w:t>
      </w:r>
      <w:r w:rsidR="00083B6F" w:rsidRPr="00BF3C67">
        <w:rPr>
          <w:rFonts w:ascii="Calibri" w:hAnsi="Calibri" w:cs="Calibri"/>
          <w:sz w:val="23"/>
          <w:szCs w:val="23"/>
        </w:rPr>
        <w:t xml:space="preserve">Portalu </w:t>
      </w:r>
      <w:r w:rsidRPr="00BF3C67">
        <w:rPr>
          <w:rFonts w:ascii="Calibri" w:hAnsi="Calibri" w:cs="Calibri"/>
          <w:sz w:val="23"/>
          <w:szCs w:val="23"/>
        </w:rPr>
        <w:t xml:space="preserve">oraz przekazuje osobno każdemu </w:t>
      </w:r>
      <w:r w:rsidR="00EC46EF" w:rsidRPr="00BF3C67">
        <w:rPr>
          <w:rFonts w:ascii="Calibri" w:hAnsi="Calibri" w:cs="Calibri"/>
          <w:sz w:val="23"/>
          <w:szCs w:val="23"/>
        </w:rPr>
        <w:t>PT</w:t>
      </w:r>
      <w:r w:rsidRPr="00BF3C67">
        <w:rPr>
          <w:rFonts w:ascii="Calibri" w:hAnsi="Calibri" w:cs="Calibri"/>
          <w:sz w:val="23"/>
          <w:szCs w:val="23"/>
        </w:rPr>
        <w:t xml:space="preserve">, z którym ma </w:t>
      </w:r>
      <w:r w:rsidR="00FF2A0C" w:rsidRPr="00BF3C67">
        <w:rPr>
          <w:rFonts w:ascii="Calibri" w:hAnsi="Calibri" w:cs="Calibri"/>
          <w:sz w:val="23"/>
          <w:szCs w:val="23"/>
        </w:rPr>
        <w:t>zawart</w:t>
      </w:r>
      <w:r w:rsidRPr="00BF3C67">
        <w:rPr>
          <w:rFonts w:ascii="Calibri" w:hAnsi="Calibri" w:cs="Calibri"/>
          <w:sz w:val="23"/>
          <w:szCs w:val="23"/>
        </w:rPr>
        <w:t xml:space="preserve">ą </w:t>
      </w:r>
      <w:r w:rsidR="00083501" w:rsidRPr="00BF3C67">
        <w:rPr>
          <w:rFonts w:ascii="Calibri" w:hAnsi="Calibri" w:cs="Calibri"/>
          <w:sz w:val="23"/>
          <w:szCs w:val="23"/>
        </w:rPr>
        <w:t>umowę</w:t>
      </w:r>
      <w:r w:rsidR="00613ECB" w:rsidRPr="00BF3C67">
        <w:rPr>
          <w:rFonts w:ascii="Calibri" w:hAnsi="Calibri" w:cs="Calibri"/>
          <w:sz w:val="23"/>
          <w:szCs w:val="23"/>
        </w:rPr>
        <w:t xml:space="preserve"> na świadczenie Usług</w:t>
      </w:r>
      <w:r w:rsidR="000C6748" w:rsidRPr="00BF3C67">
        <w:rPr>
          <w:rFonts w:ascii="Calibri" w:hAnsi="Calibri" w:cs="Calibri"/>
          <w:sz w:val="23"/>
          <w:szCs w:val="23"/>
        </w:rPr>
        <w:t>, informacje</w:t>
      </w:r>
      <w:r w:rsidR="00DA495A" w:rsidRPr="00BF3C67">
        <w:rPr>
          <w:rFonts w:ascii="Calibri" w:hAnsi="Calibri" w:cs="Calibri"/>
          <w:sz w:val="23"/>
          <w:szCs w:val="23"/>
        </w:rPr>
        <w:t xml:space="preserve"> niezbędne do zawarcia Umowy i świadczenia Usług</w:t>
      </w:r>
      <w:r w:rsidR="000C6748" w:rsidRPr="00BF3C67">
        <w:rPr>
          <w:rFonts w:ascii="Calibri" w:hAnsi="Calibri" w:cs="Calibri"/>
          <w:sz w:val="23"/>
          <w:szCs w:val="23"/>
        </w:rPr>
        <w:t xml:space="preserve">, najpóźniej w terminie 90 dni kalendarzowych przed rozpoczęciem świadczenia </w:t>
      </w:r>
      <w:r w:rsidR="006C1BF3" w:rsidRPr="00BF3C67">
        <w:rPr>
          <w:rFonts w:ascii="Calibri" w:hAnsi="Calibri" w:cs="Calibri"/>
          <w:sz w:val="23"/>
          <w:szCs w:val="23"/>
        </w:rPr>
        <w:t>U</w:t>
      </w:r>
      <w:r w:rsidR="000C6748" w:rsidRPr="00BF3C67">
        <w:rPr>
          <w:rFonts w:ascii="Calibri" w:hAnsi="Calibri" w:cs="Calibri"/>
          <w:sz w:val="23"/>
          <w:szCs w:val="23"/>
        </w:rPr>
        <w:t xml:space="preserve">sług do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0C6748" w:rsidRPr="00BF3C67">
        <w:rPr>
          <w:rFonts w:ascii="Calibri" w:hAnsi="Calibri" w:cs="Calibri"/>
          <w:sz w:val="23"/>
          <w:szCs w:val="23"/>
        </w:rPr>
        <w:t xml:space="preserve"> na warunkach określonych w zmienionej </w:t>
      </w:r>
      <w:r w:rsidR="00CB7320" w:rsidRPr="00BF3C67">
        <w:rPr>
          <w:rFonts w:ascii="Calibri" w:hAnsi="Calibri" w:cs="Calibri"/>
          <w:sz w:val="23"/>
          <w:szCs w:val="23"/>
        </w:rPr>
        <w:t>O</w:t>
      </w:r>
      <w:r w:rsidR="000C6748" w:rsidRPr="00BF3C67">
        <w:rPr>
          <w:rFonts w:ascii="Calibri" w:hAnsi="Calibri" w:cs="Calibri"/>
          <w:sz w:val="23"/>
          <w:szCs w:val="23"/>
        </w:rPr>
        <w:t>fercie.</w:t>
      </w:r>
    </w:p>
    <w:p w14:paraId="269EEDD6" w14:textId="7332BDE8" w:rsidR="00BD2C9F" w:rsidRPr="00BF3C67" w:rsidRDefault="007E7069" w:rsidP="00902706">
      <w:pPr>
        <w:pStyle w:val="EYBulletedList1"/>
        <w:numPr>
          <w:ilvl w:val="0"/>
          <w:numId w:val="8"/>
        </w:numPr>
        <w:jc w:val="left"/>
        <w:rPr>
          <w:rFonts w:ascii="Calibri" w:hAnsi="Calibri" w:cs="Calibri"/>
          <w:sz w:val="23"/>
          <w:szCs w:val="23"/>
        </w:rPr>
      </w:pPr>
      <w:r w:rsidRPr="00BF3C67">
        <w:rPr>
          <w:rFonts w:ascii="Calibri" w:hAnsi="Calibri" w:cs="Calibri"/>
          <w:sz w:val="23"/>
          <w:szCs w:val="23"/>
        </w:rPr>
        <w:t xml:space="preserve">W przypadku wprowadzenia do </w:t>
      </w:r>
      <w:r w:rsidR="00CB7320" w:rsidRPr="00BF3C67">
        <w:rPr>
          <w:rFonts w:ascii="Calibri" w:hAnsi="Calibri" w:cs="Calibri"/>
          <w:sz w:val="23"/>
          <w:szCs w:val="23"/>
        </w:rPr>
        <w:t>O</w:t>
      </w:r>
      <w:r w:rsidRPr="00BF3C67">
        <w:rPr>
          <w:rFonts w:ascii="Calibri" w:hAnsi="Calibri" w:cs="Calibri"/>
          <w:sz w:val="23"/>
          <w:szCs w:val="23"/>
        </w:rPr>
        <w:t xml:space="preserve">ferty OSD, zmian w zakresie wysokości opłat, OSD publikuje za pośrednictwem SK, ogólnodostępnego </w:t>
      </w:r>
      <w:r w:rsidR="00083B6F" w:rsidRPr="00BF3C67">
        <w:rPr>
          <w:rFonts w:ascii="Calibri" w:hAnsi="Calibri" w:cs="Calibri"/>
          <w:sz w:val="23"/>
          <w:szCs w:val="23"/>
        </w:rPr>
        <w:t xml:space="preserve">Portalu </w:t>
      </w:r>
      <w:r w:rsidRPr="00BF3C67">
        <w:rPr>
          <w:rFonts w:ascii="Calibri" w:hAnsi="Calibri" w:cs="Calibri"/>
          <w:sz w:val="23"/>
          <w:szCs w:val="23"/>
        </w:rPr>
        <w:t xml:space="preserve">oraz przekazuje każdemu </w:t>
      </w:r>
      <w:r w:rsidR="00A80437" w:rsidRPr="00BF3C67">
        <w:rPr>
          <w:rFonts w:ascii="Calibri" w:hAnsi="Calibri" w:cs="Calibri"/>
          <w:sz w:val="23"/>
          <w:szCs w:val="23"/>
        </w:rPr>
        <w:t>PT</w:t>
      </w:r>
      <w:r w:rsidRPr="00BF3C67">
        <w:rPr>
          <w:rFonts w:ascii="Calibri" w:hAnsi="Calibri" w:cs="Calibri"/>
          <w:sz w:val="23"/>
          <w:szCs w:val="23"/>
        </w:rPr>
        <w:t xml:space="preserve">, z którym ma </w:t>
      </w:r>
      <w:r w:rsidR="00FF2A0C" w:rsidRPr="00BF3C67">
        <w:rPr>
          <w:rFonts w:ascii="Calibri" w:hAnsi="Calibri" w:cs="Calibri"/>
          <w:sz w:val="23"/>
          <w:szCs w:val="23"/>
        </w:rPr>
        <w:t>zawart</w:t>
      </w:r>
      <w:r w:rsidRPr="00BF3C67">
        <w:rPr>
          <w:rFonts w:ascii="Calibri" w:hAnsi="Calibri" w:cs="Calibri"/>
          <w:sz w:val="23"/>
          <w:szCs w:val="23"/>
        </w:rPr>
        <w:t xml:space="preserve">ą </w:t>
      </w:r>
      <w:r w:rsidR="006C0EB0" w:rsidRPr="00BF3C67">
        <w:rPr>
          <w:rFonts w:ascii="Calibri" w:hAnsi="Calibri" w:cs="Calibri"/>
          <w:sz w:val="23"/>
          <w:szCs w:val="23"/>
        </w:rPr>
        <w:t>umowę na świadczenie Usług</w:t>
      </w:r>
      <w:r w:rsidRPr="00BF3C67">
        <w:rPr>
          <w:rFonts w:ascii="Calibri" w:hAnsi="Calibri" w:cs="Calibri"/>
          <w:sz w:val="23"/>
          <w:szCs w:val="23"/>
        </w:rPr>
        <w:t xml:space="preserve">, informacje, </w:t>
      </w:r>
      <w:r w:rsidR="00DA495A" w:rsidRPr="00BF3C67">
        <w:rPr>
          <w:rFonts w:ascii="Calibri" w:hAnsi="Calibri" w:cs="Calibri"/>
          <w:sz w:val="23"/>
          <w:szCs w:val="23"/>
        </w:rPr>
        <w:t>niezbędne do zawarcia Umowy i</w:t>
      </w:r>
      <w:r w:rsidR="006F74E1" w:rsidRPr="00BF3C67">
        <w:rPr>
          <w:rFonts w:ascii="Calibri" w:hAnsi="Calibri" w:cs="Calibri"/>
          <w:sz w:val="23"/>
          <w:szCs w:val="23"/>
        </w:rPr>
        <w:t> </w:t>
      </w:r>
      <w:r w:rsidR="00DA495A" w:rsidRPr="00BF3C67">
        <w:rPr>
          <w:rFonts w:ascii="Calibri" w:hAnsi="Calibri" w:cs="Calibri"/>
          <w:sz w:val="23"/>
          <w:szCs w:val="23"/>
        </w:rPr>
        <w:t>świadczenia Usług</w:t>
      </w:r>
      <w:r w:rsidRPr="00BF3C67">
        <w:rPr>
          <w:rFonts w:ascii="Calibri" w:hAnsi="Calibri" w:cs="Calibri"/>
          <w:sz w:val="23"/>
          <w:szCs w:val="23"/>
        </w:rPr>
        <w:t xml:space="preserve">, najpóźniej w terminie 30 dni kalendarzowych przed rozpoczęciem świadczenia </w:t>
      </w:r>
      <w:r w:rsidR="00FF2A0C" w:rsidRPr="00BF3C67">
        <w:rPr>
          <w:rFonts w:ascii="Calibri" w:hAnsi="Calibri" w:cs="Calibri"/>
          <w:sz w:val="23"/>
          <w:szCs w:val="23"/>
        </w:rPr>
        <w:t>Usług</w:t>
      </w:r>
      <w:r w:rsidRPr="00BF3C67">
        <w:rPr>
          <w:rFonts w:ascii="Calibri" w:hAnsi="Calibri" w:cs="Calibri"/>
          <w:sz w:val="23"/>
          <w:szCs w:val="23"/>
        </w:rPr>
        <w:t xml:space="preserve"> do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na warunkach określonych w</w:t>
      </w:r>
      <w:r w:rsidR="00576FD9" w:rsidRPr="00BF3C67">
        <w:rPr>
          <w:rFonts w:ascii="Calibri" w:hAnsi="Calibri" w:cs="Calibri"/>
          <w:sz w:val="23"/>
          <w:szCs w:val="23"/>
        </w:rPr>
        <w:t> </w:t>
      </w:r>
      <w:r w:rsidRPr="00BF3C67">
        <w:rPr>
          <w:rFonts w:ascii="Calibri" w:hAnsi="Calibri" w:cs="Calibri"/>
          <w:sz w:val="23"/>
          <w:szCs w:val="23"/>
        </w:rPr>
        <w:t xml:space="preserve">zmienionej </w:t>
      </w:r>
      <w:r w:rsidR="00CB7320" w:rsidRPr="00BF3C67">
        <w:rPr>
          <w:rFonts w:ascii="Calibri" w:hAnsi="Calibri" w:cs="Calibri"/>
          <w:sz w:val="23"/>
          <w:szCs w:val="23"/>
        </w:rPr>
        <w:t>O</w:t>
      </w:r>
      <w:r w:rsidRPr="00BF3C67">
        <w:rPr>
          <w:rFonts w:ascii="Calibri" w:hAnsi="Calibri" w:cs="Calibri"/>
          <w:sz w:val="23"/>
          <w:szCs w:val="23"/>
        </w:rPr>
        <w:t>fercie</w:t>
      </w:r>
      <w:r w:rsidR="00591398" w:rsidRPr="00BF3C67">
        <w:rPr>
          <w:rFonts w:ascii="Calibri" w:hAnsi="Calibri" w:cs="Calibri"/>
          <w:sz w:val="23"/>
          <w:szCs w:val="23"/>
        </w:rPr>
        <w:t>.</w:t>
      </w:r>
    </w:p>
    <w:p w14:paraId="6E11AFFF" w14:textId="789A656F" w:rsidR="00BD2C9F" w:rsidRPr="00BF3C67" w:rsidRDefault="00BD2C9F" w:rsidP="00902706">
      <w:pPr>
        <w:pStyle w:val="EYBulletedList1"/>
        <w:numPr>
          <w:ilvl w:val="0"/>
          <w:numId w:val="8"/>
        </w:numPr>
        <w:jc w:val="left"/>
        <w:rPr>
          <w:rFonts w:ascii="Calibri" w:hAnsi="Calibri" w:cs="Calibri"/>
          <w:sz w:val="23"/>
          <w:szCs w:val="23"/>
        </w:rPr>
      </w:pPr>
      <w:r w:rsidRPr="00BF3C67">
        <w:rPr>
          <w:rFonts w:ascii="Calibri" w:hAnsi="Calibri" w:cs="Calibri"/>
          <w:sz w:val="23"/>
          <w:szCs w:val="23"/>
        </w:rPr>
        <w:t xml:space="preserve">W przypadku wprowadzenia do </w:t>
      </w:r>
      <w:r w:rsidR="0069528E" w:rsidRPr="00BF3C67">
        <w:rPr>
          <w:rFonts w:ascii="Calibri" w:hAnsi="Calibri" w:cs="Calibri"/>
          <w:sz w:val="23"/>
          <w:szCs w:val="23"/>
        </w:rPr>
        <w:t>O</w:t>
      </w:r>
      <w:r w:rsidRPr="00BF3C67">
        <w:rPr>
          <w:rFonts w:ascii="Calibri" w:hAnsi="Calibri" w:cs="Calibri"/>
          <w:sz w:val="23"/>
          <w:szCs w:val="23"/>
        </w:rPr>
        <w:t>ferty</w:t>
      </w:r>
      <w:r w:rsidR="006F74E1" w:rsidRPr="00BF3C67">
        <w:rPr>
          <w:rFonts w:ascii="Calibri" w:hAnsi="Calibri" w:cs="Calibri"/>
          <w:sz w:val="23"/>
          <w:szCs w:val="23"/>
        </w:rPr>
        <w:t xml:space="preserve"> </w:t>
      </w:r>
      <w:r w:rsidR="00083B6F" w:rsidRPr="00BF3C67">
        <w:rPr>
          <w:rFonts w:ascii="Calibri" w:hAnsi="Calibri" w:cs="Calibri"/>
          <w:sz w:val="23"/>
          <w:szCs w:val="23"/>
        </w:rPr>
        <w:t>Promocji</w:t>
      </w:r>
      <w:r w:rsidRPr="00BF3C67">
        <w:rPr>
          <w:rFonts w:ascii="Calibri" w:hAnsi="Calibri" w:cs="Calibri"/>
          <w:sz w:val="23"/>
          <w:szCs w:val="23"/>
        </w:rPr>
        <w:t xml:space="preserve">, OSD publikuje za pośrednictwem SK, ogólnodostępnego </w:t>
      </w:r>
      <w:r w:rsidR="00083B6F" w:rsidRPr="00BF3C67">
        <w:rPr>
          <w:rFonts w:ascii="Calibri" w:hAnsi="Calibri" w:cs="Calibri"/>
          <w:sz w:val="23"/>
          <w:szCs w:val="23"/>
        </w:rPr>
        <w:t xml:space="preserve">Portalu </w:t>
      </w:r>
      <w:r w:rsidRPr="00BF3C67">
        <w:rPr>
          <w:rFonts w:ascii="Calibri" w:hAnsi="Calibri" w:cs="Calibri"/>
          <w:sz w:val="23"/>
          <w:szCs w:val="23"/>
        </w:rPr>
        <w:t xml:space="preserve">oraz przekazuje każdemu </w:t>
      </w:r>
      <w:r w:rsidR="0090735D" w:rsidRPr="00BF3C67">
        <w:rPr>
          <w:rFonts w:ascii="Calibri" w:hAnsi="Calibri" w:cs="Calibri"/>
          <w:sz w:val="23"/>
          <w:szCs w:val="23"/>
        </w:rPr>
        <w:t>PT</w:t>
      </w:r>
      <w:r w:rsidR="00662F31" w:rsidRPr="00BF3C67">
        <w:rPr>
          <w:rFonts w:ascii="Calibri" w:hAnsi="Calibri" w:cs="Calibri"/>
          <w:sz w:val="23"/>
          <w:szCs w:val="23"/>
        </w:rPr>
        <w:t>, z </w:t>
      </w:r>
      <w:r w:rsidRPr="00BF3C67">
        <w:rPr>
          <w:rFonts w:ascii="Calibri" w:hAnsi="Calibri" w:cs="Calibri"/>
          <w:sz w:val="23"/>
          <w:szCs w:val="23"/>
        </w:rPr>
        <w:t xml:space="preserve">którym ma </w:t>
      </w:r>
      <w:r w:rsidR="00FF2A0C" w:rsidRPr="00BF3C67">
        <w:rPr>
          <w:rFonts w:ascii="Calibri" w:hAnsi="Calibri" w:cs="Calibri"/>
          <w:sz w:val="23"/>
          <w:szCs w:val="23"/>
        </w:rPr>
        <w:t>zawart</w:t>
      </w:r>
      <w:r w:rsidRPr="00BF3C67">
        <w:rPr>
          <w:rFonts w:ascii="Calibri" w:hAnsi="Calibri" w:cs="Calibri"/>
          <w:sz w:val="23"/>
          <w:szCs w:val="23"/>
        </w:rPr>
        <w:t xml:space="preserve">ą </w:t>
      </w:r>
      <w:r w:rsidR="006C0EB0" w:rsidRPr="00BF3C67">
        <w:rPr>
          <w:rFonts w:ascii="Calibri" w:hAnsi="Calibri" w:cs="Calibri"/>
          <w:sz w:val="23"/>
          <w:szCs w:val="23"/>
        </w:rPr>
        <w:t>u</w:t>
      </w:r>
      <w:r w:rsidRPr="00BF3C67">
        <w:rPr>
          <w:rFonts w:ascii="Calibri" w:hAnsi="Calibri" w:cs="Calibri"/>
          <w:sz w:val="23"/>
          <w:szCs w:val="23"/>
        </w:rPr>
        <w:t>mowę</w:t>
      </w:r>
      <w:r w:rsidR="0090735D" w:rsidRPr="00BF3C67">
        <w:rPr>
          <w:rFonts w:ascii="Calibri" w:hAnsi="Calibri" w:cs="Calibri"/>
          <w:sz w:val="23"/>
          <w:szCs w:val="23"/>
        </w:rPr>
        <w:t xml:space="preserve"> na świadczenie Usług</w:t>
      </w:r>
      <w:r w:rsidRPr="00BF3C67">
        <w:rPr>
          <w:rFonts w:ascii="Calibri" w:hAnsi="Calibri" w:cs="Calibri"/>
          <w:sz w:val="23"/>
          <w:szCs w:val="23"/>
        </w:rPr>
        <w:t xml:space="preserve">, informacje o warunkach </w:t>
      </w:r>
      <w:r w:rsidR="00083B6F" w:rsidRPr="00BF3C67">
        <w:rPr>
          <w:rFonts w:ascii="Calibri" w:hAnsi="Calibri" w:cs="Calibri"/>
          <w:sz w:val="23"/>
          <w:szCs w:val="23"/>
        </w:rPr>
        <w:t xml:space="preserve">Promocji </w:t>
      </w:r>
      <w:r w:rsidRPr="00BF3C67">
        <w:rPr>
          <w:rFonts w:ascii="Calibri" w:hAnsi="Calibri" w:cs="Calibri"/>
          <w:sz w:val="23"/>
          <w:szCs w:val="23"/>
        </w:rPr>
        <w:t>najpóźniej w</w:t>
      </w:r>
      <w:r w:rsidR="001D4965" w:rsidRPr="00BF3C67">
        <w:rPr>
          <w:rFonts w:ascii="Calibri" w:hAnsi="Calibri" w:cs="Calibri"/>
          <w:sz w:val="23"/>
          <w:szCs w:val="23"/>
        </w:rPr>
        <w:t xml:space="preserve"> </w:t>
      </w:r>
      <w:r w:rsidRPr="00BF3C67">
        <w:rPr>
          <w:rFonts w:ascii="Calibri" w:hAnsi="Calibri" w:cs="Calibri"/>
          <w:sz w:val="23"/>
          <w:szCs w:val="23"/>
        </w:rPr>
        <w:t xml:space="preserve">terminie 30 dni </w:t>
      </w:r>
      <w:r w:rsidRPr="00BF3C67">
        <w:rPr>
          <w:rFonts w:ascii="Calibri" w:hAnsi="Calibri" w:cs="Calibri"/>
          <w:sz w:val="23"/>
          <w:szCs w:val="23"/>
        </w:rPr>
        <w:lastRenderedPageBreak/>
        <w:t xml:space="preserve">kalendarzowych przed rozpoczęciem świadczenia usług </w:t>
      </w:r>
      <w:r w:rsidR="00961E40" w:rsidRPr="00BF3C67">
        <w:rPr>
          <w:rFonts w:ascii="Calibri" w:hAnsi="Calibri" w:cs="Calibri"/>
          <w:sz w:val="23"/>
          <w:szCs w:val="23"/>
        </w:rPr>
        <w:t>na</w:t>
      </w:r>
      <w:r w:rsidRPr="00BF3C67">
        <w:rPr>
          <w:rFonts w:ascii="Calibri" w:hAnsi="Calibri" w:cs="Calibri"/>
          <w:sz w:val="23"/>
          <w:szCs w:val="23"/>
        </w:rPr>
        <w:t xml:space="preserve">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na warunkach promocyjnych.</w:t>
      </w:r>
    </w:p>
    <w:p w14:paraId="45B23E95" w14:textId="7CB7E9D3" w:rsidR="00770183" w:rsidRPr="00BF3C67" w:rsidRDefault="00770183" w:rsidP="00203F33">
      <w:pPr>
        <w:pStyle w:val="EYBulletedList1"/>
        <w:numPr>
          <w:ilvl w:val="0"/>
          <w:numId w:val="8"/>
        </w:numPr>
        <w:jc w:val="left"/>
        <w:rPr>
          <w:rFonts w:ascii="Calibri" w:hAnsi="Calibri" w:cs="Calibri"/>
          <w:sz w:val="23"/>
          <w:szCs w:val="23"/>
        </w:rPr>
      </w:pPr>
      <w:r w:rsidRPr="00BF3C67">
        <w:rPr>
          <w:rFonts w:ascii="Calibri" w:hAnsi="Calibri" w:cs="Calibri"/>
          <w:sz w:val="23"/>
          <w:szCs w:val="23"/>
        </w:rPr>
        <w:t xml:space="preserve">Zmiana warunków współpracy może wynikać ze zmiany Oferty zaakceptowanej przez Prezesa UKE lub z decyzji Prezesa UKE określającej lub zmieniającej ramowe warunki zapewnienia </w:t>
      </w:r>
      <w:r w:rsidR="00203F33" w:rsidRPr="00BF3C67">
        <w:rPr>
          <w:rFonts w:ascii="Calibri" w:hAnsi="Calibri" w:cs="Calibri"/>
          <w:sz w:val="23"/>
          <w:szCs w:val="23"/>
        </w:rPr>
        <w:t xml:space="preserve">hurtowego </w:t>
      </w:r>
      <w:r w:rsidRPr="00BF3C67">
        <w:rPr>
          <w:rFonts w:ascii="Calibri" w:hAnsi="Calibri" w:cs="Calibri"/>
          <w:sz w:val="23"/>
          <w:szCs w:val="23"/>
        </w:rPr>
        <w:t>dostępu</w:t>
      </w:r>
      <w:r w:rsidR="00203F33" w:rsidRPr="00BF3C67">
        <w:rPr>
          <w:rFonts w:ascii="Calibri" w:hAnsi="Calibri" w:cs="Calibri"/>
          <w:sz w:val="23"/>
          <w:szCs w:val="23"/>
        </w:rPr>
        <w:t xml:space="preserve"> do Sieci </w:t>
      </w:r>
      <w:r w:rsidR="00066E88" w:rsidRPr="00BF3C67">
        <w:rPr>
          <w:rFonts w:ascii="Calibri" w:hAnsi="Calibri" w:cs="Calibri"/>
          <w:sz w:val="23"/>
          <w:szCs w:val="23"/>
        </w:rPr>
        <w:t>KPO4</w:t>
      </w:r>
      <w:r w:rsidRPr="00BF3C67">
        <w:rPr>
          <w:rFonts w:ascii="Calibri" w:hAnsi="Calibri" w:cs="Calibri"/>
          <w:sz w:val="23"/>
          <w:szCs w:val="23"/>
        </w:rPr>
        <w:t xml:space="preserve">. Wprowadzone do współpracy mogą być wyłącznie te zapisy Oferty, które zostały zaakceptowane przez Prezesa UKE lub te warunki, które zostały bezpośrednio zawarte </w:t>
      </w:r>
      <w:r w:rsidR="00E97249" w:rsidRPr="00BF3C67">
        <w:rPr>
          <w:rFonts w:ascii="Calibri" w:hAnsi="Calibri" w:cs="Calibri"/>
          <w:sz w:val="23"/>
          <w:szCs w:val="23"/>
        </w:rPr>
        <w:t>w </w:t>
      </w:r>
      <w:r w:rsidRPr="00BF3C67">
        <w:rPr>
          <w:rFonts w:ascii="Calibri" w:hAnsi="Calibri" w:cs="Calibri"/>
          <w:sz w:val="23"/>
          <w:szCs w:val="23"/>
        </w:rPr>
        <w:t xml:space="preserve">decyzji określającej lub zmieniającej ramowe warunki zapewnienia </w:t>
      </w:r>
      <w:r w:rsidR="00203F33" w:rsidRPr="00BF3C67">
        <w:rPr>
          <w:rFonts w:ascii="Calibri" w:hAnsi="Calibri" w:cs="Calibri"/>
          <w:sz w:val="23"/>
          <w:szCs w:val="23"/>
        </w:rPr>
        <w:t xml:space="preserve">hurtowego </w:t>
      </w:r>
      <w:r w:rsidRPr="00BF3C67">
        <w:rPr>
          <w:rFonts w:ascii="Calibri" w:hAnsi="Calibri" w:cs="Calibri"/>
          <w:sz w:val="23"/>
          <w:szCs w:val="23"/>
        </w:rPr>
        <w:t>dostępu</w:t>
      </w:r>
      <w:r w:rsidR="00203F33" w:rsidRPr="00BF3C67">
        <w:rPr>
          <w:rFonts w:ascii="Calibri" w:hAnsi="Calibri" w:cs="Calibri"/>
          <w:kern w:val="0"/>
          <w:sz w:val="24"/>
          <w:szCs w:val="20"/>
        </w:rPr>
        <w:t xml:space="preserve"> </w:t>
      </w:r>
      <w:r w:rsidR="00203F33" w:rsidRPr="00BF3C67">
        <w:rPr>
          <w:rFonts w:ascii="Calibri" w:hAnsi="Calibri" w:cs="Calibri"/>
          <w:sz w:val="23"/>
          <w:szCs w:val="23"/>
        </w:rPr>
        <w:t xml:space="preserve">do Sieci </w:t>
      </w:r>
      <w:r w:rsidR="00066E88" w:rsidRPr="00BF3C67">
        <w:rPr>
          <w:rFonts w:ascii="Calibri" w:hAnsi="Calibri" w:cs="Calibri"/>
          <w:sz w:val="23"/>
          <w:szCs w:val="23"/>
        </w:rPr>
        <w:t>KPO4</w:t>
      </w:r>
      <w:r w:rsidRPr="00BF3C67">
        <w:rPr>
          <w:rFonts w:ascii="Calibri" w:hAnsi="Calibri" w:cs="Calibri"/>
          <w:sz w:val="23"/>
          <w:szCs w:val="23"/>
        </w:rPr>
        <w:t>.</w:t>
      </w:r>
    </w:p>
    <w:p w14:paraId="060BB4DE" w14:textId="0BC5BED6" w:rsidR="00770183" w:rsidRPr="00BF3C67" w:rsidRDefault="00770183" w:rsidP="00902706">
      <w:pPr>
        <w:pStyle w:val="EYBulletedList1"/>
        <w:numPr>
          <w:ilvl w:val="0"/>
          <w:numId w:val="8"/>
        </w:numPr>
        <w:jc w:val="left"/>
        <w:rPr>
          <w:rFonts w:ascii="Calibri" w:hAnsi="Calibri" w:cs="Calibri"/>
          <w:sz w:val="23"/>
          <w:szCs w:val="23"/>
        </w:rPr>
      </w:pPr>
      <w:r w:rsidRPr="00BF3C67">
        <w:rPr>
          <w:rFonts w:ascii="Calibri" w:hAnsi="Calibri" w:cs="Calibri"/>
          <w:sz w:val="23"/>
          <w:szCs w:val="23"/>
        </w:rPr>
        <w:t xml:space="preserve">Procedura zmiany Umowy rozpoczyna się z dniem </w:t>
      </w:r>
      <w:r w:rsidR="00733063" w:rsidRPr="00BF3C67">
        <w:rPr>
          <w:rFonts w:ascii="Calibri" w:hAnsi="Calibri" w:cs="Calibri"/>
          <w:sz w:val="23"/>
          <w:szCs w:val="23"/>
        </w:rPr>
        <w:t>d</w:t>
      </w:r>
      <w:r w:rsidRPr="00BF3C67">
        <w:rPr>
          <w:rFonts w:ascii="Calibri" w:hAnsi="Calibri" w:cs="Calibri"/>
          <w:sz w:val="23"/>
          <w:szCs w:val="23"/>
        </w:rPr>
        <w:t xml:space="preserve">oręczenia OSD decyzji Prezesa UKE określającej lub zmieniającej ramowe warunki zapewnienia dostępu („Doręczenie”) bądź </w:t>
      </w:r>
      <w:r w:rsidR="00E97249" w:rsidRPr="00BF3C67">
        <w:rPr>
          <w:rFonts w:ascii="Calibri" w:hAnsi="Calibri" w:cs="Calibri"/>
          <w:sz w:val="23"/>
          <w:szCs w:val="23"/>
        </w:rPr>
        <w:t>z </w:t>
      </w:r>
      <w:r w:rsidRPr="00BF3C67">
        <w:rPr>
          <w:rFonts w:ascii="Calibri" w:hAnsi="Calibri" w:cs="Calibri"/>
          <w:sz w:val="23"/>
          <w:szCs w:val="23"/>
        </w:rPr>
        <w:t xml:space="preserve">dniem opublikowania przez OSD zmienionej </w:t>
      </w:r>
      <w:r w:rsidR="00083501" w:rsidRPr="00BF3C67">
        <w:rPr>
          <w:rFonts w:ascii="Calibri" w:hAnsi="Calibri" w:cs="Calibri"/>
          <w:sz w:val="23"/>
          <w:szCs w:val="23"/>
        </w:rPr>
        <w:t xml:space="preserve">Oferty </w:t>
      </w:r>
      <w:r w:rsidRPr="00BF3C67">
        <w:rPr>
          <w:rFonts w:ascii="Calibri" w:hAnsi="Calibri" w:cs="Calibri"/>
          <w:sz w:val="23"/>
          <w:szCs w:val="23"/>
        </w:rPr>
        <w:t>na</w:t>
      </w:r>
      <w:r w:rsidR="00E97249" w:rsidRPr="00BF3C67">
        <w:rPr>
          <w:rFonts w:ascii="Calibri" w:hAnsi="Calibri" w:cs="Calibri"/>
          <w:sz w:val="23"/>
          <w:szCs w:val="23"/>
        </w:rPr>
        <w:t xml:space="preserve"> swojej stronie internetowej, w </w:t>
      </w:r>
      <w:r w:rsidRPr="00BF3C67">
        <w:rPr>
          <w:rFonts w:ascii="Calibri" w:hAnsi="Calibri" w:cs="Calibri"/>
          <w:sz w:val="23"/>
          <w:szCs w:val="23"/>
        </w:rPr>
        <w:t>miejscu publikacji oferty ramowej („Publikacja"). Poczynając od dnia Publikacji bądź dnia Doręczenia, OSD, w terminie 30 (trzydziestu) dni kalendarzowych, ale nie później niż do końca Okresu Rozliczeniowego, w którym nastąpiła Publikacja</w:t>
      </w:r>
      <w:r w:rsidR="00040EEE" w:rsidRPr="00BF3C67">
        <w:rPr>
          <w:rFonts w:ascii="Calibri" w:hAnsi="Calibri" w:cs="Calibri"/>
          <w:sz w:val="23"/>
          <w:szCs w:val="23"/>
        </w:rPr>
        <w:t xml:space="preserve"> bądź Doręczenie</w:t>
      </w:r>
      <w:r w:rsidRPr="00BF3C67">
        <w:rPr>
          <w:rFonts w:ascii="Calibri" w:hAnsi="Calibri" w:cs="Calibri"/>
          <w:sz w:val="23"/>
          <w:szCs w:val="23"/>
        </w:rPr>
        <w:t xml:space="preserve">, </w:t>
      </w:r>
      <w:r w:rsidR="00CA59CA" w:rsidRPr="00BF3C67">
        <w:rPr>
          <w:rFonts w:ascii="Calibri" w:hAnsi="Calibri" w:cs="Calibri"/>
          <w:sz w:val="23"/>
          <w:szCs w:val="23"/>
        </w:rPr>
        <w:t xml:space="preserve">zobowiązany </w:t>
      </w:r>
      <w:r w:rsidRPr="00BF3C67">
        <w:rPr>
          <w:rFonts w:ascii="Calibri" w:hAnsi="Calibri" w:cs="Calibri"/>
          <w:sz w:val="23"/>
          <w:szCs w:val="23"/>
        </w:rPr>
        <w:t xml:space="preserve">jest do wysłania zawiadomienia („Zawiadomienie”) do OK. Zawiadomienie </w:t>
      </w:r>
      <w:r w:rsidR="00CA59CA" w:rsidRPr="00BF3C67">
        <w:rPr>
          <w:rFonts w:ascii="Calibri" w:hAnsi="Calibri" w:cs="Calibri"/>
          <w:sz w:val="23"/>
          <w:szCs w:val="23"/>
        </w:rPr>
        <w:t>zawiera</w:t>
      </w:r>
      <w:r w:rsidR="00662F31" w:rsidRPr="00BF3C67">
        <w:rPr>
          <w:rFonts w:ascii="Calibri" w:hAnsi="Calibri" w:cs="Calibri"/>
          <w:sz w:val="23"/>
          <w:szCs w:val="23"/>
        </w:rPr>
        <w:t xml:space="preserve"> informacje o: i. </w:t>
      </w:r>
      <w:r w:rsidRPr="00BF3C67">
        <w:rPr>
          <w:rFonts w:ascii="Calibri" w:hAnsi="Calibri" w:cs="Calibri"/>
          <w:sz w:val="23"/>
          <w:szCs w:val="23"/>
        </w:rPr>
        <w:t>rozpoczęciu negocjacji z dniem doręczenia Zawiadomienia, ii. wprowadzanych zmianach wraz z ich uzasadnieniem, iii. umownych skutkach odmowy akceptacji nowych warunków oraz braku reakcji na Zawiadomienie. OK również jest uprawniony do wysłania Zawiadomienia do OSD.</w:t>
      </w:r>
    </w:p>
    <w:p w14:paraId="0A2658AF" w14:textId="3977644C" w:rsidR="00770183" w:rsidRPr="00BF3C67" w:rsidRDefault="00770183" w:rsidP="00902706">
      <w:pPr>
        <w:pStyle w:val="EYBulletedList1"/>
        <w:numPr>
          <w:ilvl w:val="0"/>
          <w:numId w:val="8"/>
        </w:numPr>
        <w:jc w:val="left"/>
        <w:rPr>
          <w:rFonts w:ascii="Calibri" w:hAnsi="Calibri" w:cs="Calibri"/>
          <w:sz w:val="23"/>
          <w:szCs w:val="23"/>
        </w:rPr>
      </w:pPr>
      <w:r w:rsidRPr="00BF3C67">
        <w:rPr>
          <w:rFonts w:ascii="Calibri" w:hAnsi="Calibri" w:cs="Calibri"/>
          <w:sz w:val="23"/>
          <w:szCs w:val="23"/>
        </w:rPr>
        <w:t>Za termin rozpoczęcia negocjacji uważa się termin doręczenia Zawiadomienia drugiej Stronie. Negocjacje trwają co najmniej przez okres 60 dni od ich rozpoczęcia.</w:t>
      </w:r>
    </w:p>
    <w:p w14:paraId="0837CE2F" w14:textId="431B7A47" w:rsidR="00770183" w:rsidRPr="00BF3C67" w:rsidRDefault="00770183" w:rsidP="00902706">
      <w:pPr>
        <w:pStyle w:val="EYBulletedList1"/>
        <w:numPr>
          <w:ilvl w:val="0"/>
          <w:numId w:val="8"/>
        </w:numPr>
        <w:jc w:val="left"/>
        <w:rPr>
          <w:rFonts w:ascii="Calibri" w:hAnsi="Calibri" w:cs="Calibri"/>
          <w:sz w:val="23"/>
          <w:szCs w:val="23"/>
        </w:rPr>
      </w:pPr>
      <w:r w:rsidRPr="00BF3C67">
        <w:rPr>
          <w:rFonts w:ascii="Calibri" w:hAnsi="Calibri" w:cs="Calibri"/>
          <w:sz w:val="23"/>
          <w:szCs w:val="23"/>
        </w:rPr>
        <w:t xml:space="preserve">Zmiana Umowy dokonana w trybie wskazanym w </w:t>
      </w:r>
      <w:proofErr w:type="spellStart"/>
      <w:r w:rsidR="00CA59CA" w:rsidRPr="00BF3C67">
        <w:rPr>
          <w:rFonts w:ascii="Calibri" w:hAnsi="Calibri" w:cs="Calibri"/>
          <w:sz w:val="23"/>
          <w:szCs w:val="23"/>
        </w:rPr>
        <w:t>p</w:t>
      </w:r>
      <w:r w:rsidRPr="00BF3C67">
        <w:rPr>
          <w:rFonts w:ascii="Calibri" w:hAnsi="Calibri" w:cs="Calibri"/>
          <w:sz w:val="23"/>
          <w:szCs w:val="23"/>
        </w:rPr>
        <w:t>pkt</w:t>
      </w:r>
      <w:proofErr w:type="spellEnd"/>
      <w:r w:rsidRPr="00BF3C67">
        <w:rPr>
          <w:rFonts w:ascii="Calibri" w:hAnsi="Calibri" w:cs="Calibri"/>
          <w:sz w:val="23"/>
          <w:szCs w:val="23"/>
        </w:rPr>
        <w:t>. 18 albo 20 poniżej (przy czym w</w:t>
      </w:r>
      <w:r w:rsidR="00E66583" w:rsidRPr="00BF3C67">
        <w:rPr>
          <w:rFonts w:ascii="Calibri" w:hAnsi="Calibri" w:cs="Calibri"/>
          <w:sz w:val="23"/>
          <w:szCs w:val="23"/>
        </w:rPr>
        <w:t> </w:t>
      </w:r>
      <w:r w:rsidRPr="00BF3C67">
        <w:rPr>
          <w:rFonts w:ascii="Calibri" w:hAnsi="Calibri" w:cs="Calibri"/>
          <w:sz w:val="23"/>
          <w:szCs w:val="23"/>
        </w:rPr>
        <w:t xml:space="preserve">przypadku określonym w </w:t>
      </w:r>
      <w:proofErr w:type="spellStart"/>
      <w:r w:rsidR="00CA59CA" w:rsidRPr="00BF3C67">
        <w:rPr>
          <w:rFonts w:ascii="Calibri" w:hAnsi="Calibri" w:cs="Calibri"/>
          <w:sz w:val="23"/>
          <w:szCs w:val="23"/>
        </w:rPr>
        <w:t>p</w:t>
      </w:r>
      <w:r w:rsidRPr="00BF3C67">
        <w:rPr>
          <w:rFonts w:ascii="Calibri" w:hAnsi="Calibri" w:cs="Calibri"/>
          <w:sz w:val="23"/>
          <w:szCs w:val="23"/>
        </w:rPr>
        <w:t>pkt</w:t>
      </w:r>
      <w:proofErr w:type="spellEnd"/>
      <w:r w:rsidRPr="00BF3C67">
        <w:rPr>
          <w:rFonts w:ascii="Calibri" w:hAnsi="Calibri" w:cs="Calibri"/>
          <w:sz w:val="23"/>
          <w:szCs w:val="23"/>
        </w:rPr>
        <w:t xml:space="preserve">. 20 brak odpowiedzi ze strony OK nie wyklucza uprawnienia OK do rozstrzygnięcia sporu przed Prezesem UKE na zasadzie art. 27 ust. 5 </w:t>
      </w:r>
      <w:r w:rsidR="00CA59CA" w:rsidRPr="00BF3C67">
        <w:rPr>
          <w:rFonts w:ascii="Calibri" w:hAnsi="Calibri" w:cs="Calibri"/>
          <w:sz w:val="23"/>
          <w:szCs w:val="23"/>
        </w:rPr>
        <w:t>Ustawy</w:t>
      </w:r>
      <w:r w:rsidRPr="00BF3C67">
        <w:rPr>
          <w:rFonts w:ascii="Calibri" w:hAnsi="Calibri" w:cs="Calibri"/>
          <w:sz w:val="23"/>
          <w:szCs w:val="23"/>
        </w:rPr>
        <w:t xml:space="preserve">) nie wymaga sporządzenia </w:t>
      </w:r>
      <w:r w:rsidR="00F53DA1" w:rsidRPr="00BF3C67">
        <w:rPr>
          <w:rFonts w:ascii="Calibri" w:hAnsi="Calibri" w:cs="Calibri"/>
          <w:sz w:val="23"/>
          <w:szCs w:val="23"/>
        </w:rPr>
        <w:t xml:space="preserve">aneksu w formie pisemnej. Umowa </w:t>
      </w:r>
      <w:r w:rsidRPr="00BF3C67">
        <w:rPr>
          <w:rFonts w:ascii="Calibri" w:hAnsi="Calibri" w:cs="Calibri"/>
          <w:sz w:val="23"/>
          <w:szCs w:val="23"/>
        </w:rPr>
        <w:t>w części objętej zmianami otrzymuje brzmienie wskazane w Zawiadomieniu, które staje się integralną częścią Umowy, z</w:t>
      </w:r>
      <w:r w:rsidR="00E66583" w:rsidRPr="00BF3C67">
        <w:rPr>
          <w:rFonts w:ascii="Calibri" w:hAnsi="Calibri" w:cs="Calibri"/>
          <w:sz w:val="23"/>
          <w:szCs w:val="23"/>
        </w:rPr>
        <w:t> </w:t>
      </w:r>
      <w:r w:rsidRPr="00BF3C67">
        <w:rPr>
          <w:rFonts w:ascii="Calibri" w:hAnsi="Calibri" w:cs="Calibri"/>
          <w:sz w:val="23"/>
          <w:szCs w:val="23"/>
        </w:rPr>
        <w:t xml:space="preserve">zastrzeżeniem brzmienia, które strony przyjęły w toku negocjacji. Oświadczenie drugiej Strony, o którym mowa w </w:t>
      </w:r>
      <w:proofErr w:type="spellStart"/>
      <w:r w:rsidR="00CA59CA" w:rsidRPr="00BF3C67">
        <w:rPr>
          <w:rFonts w:ascii="Calibri" w:hAnsi="Calibri" w:cs="Calibri"/>
          <w:sz w:val="23"/>
          <w:szCs w:val="23"/>
        </w:rPr>
        <w:t>p</w:t>
      </w:r>
      <w:r w:rsidRPr="00BF3C67">
        <w:rPr>
          <w:rFonts w:ascii="Calibri" w:hAnsi="Calibri" w:cs="Calibri"/>
          <w:sz w:val="23"/>
          <w:szCs w:val="23"/>
        </w:rPr>
        <w:t>pkt</w:t>
      </w:r>
      <w:proofErr w:type="spellEnd"/>
      <w:r w:rsidRPr="00BF3C67">
        <w:rPr>
          <w:rFonts w:ascii="Calibri" w:hAnsi="Calibri" w:cs="Calibri"/>
          <w:sz w:val="23"/>
          <w:szCs w:val="23"/>
        </w:rPr>
        <w:t xml:space="preserve">. 18 i 20 poniżej, wymaga zachowania formy pisemnej oraz doręczenia drugiej Stronie za potwierdzeniem odbioru. </w:t>
      </w:r>
    </w:p>
    <w:p w14:paraId="5FED91ED" w14:textId="28290A3F" w:rsidR="00770183" w:rsidRPr="00BF3C67" w:rsidRDefault="00770183" w:rsidP="00902706">
      <w:pPr>
        <w:pStyle w:val="EYBulletedList1"/>
        <w:numPr>
          <w:ilvl w:val="0"/>
          <w:numId w:val="8"/>
        </w:numPr>
        <w:jc w:val="left"/>
        <w:rPr>
          <w:rFonts w:ascii="Calibri" w:hAnsi="Calibri" w:cs="Calibri"/>
          <w:sz w:val="23"/>
          <w:szCs w:val="23"/>
        </w:rPr>
      </w:pPr>
      <w:r w:rsidRPr="00BF3C67">
        <w:rPr>
          <w:rFonts w:ascii="Calibri" w:hAnsi="Calibri" w:cs="Calibri"/>
          <w:sz w:val="23"/>
          <w:szCs w:val="23"/>
        </w:rPr>
        <w:t xml:space="preserve">W przypadku osiągnięcia przez Strony porozumienia w zakresie zmiany warunków dostępu </w:t>
      </w:r>
      <w:r w:rsidR="00E97249" w:rsidRPr="00BF3C67">
        <w:rPr>
          <w:rFonts w:ascii="Calibri" w:hAnsi="Calibri" w:cs="Calibri"/>
          <w:sz w:val="23"/>
          <w:szCs w:val="23"/>
        </w:rPr>
        <w:t>w </w:t>
      </w:r>
      <w:r w:rsidRPr="00BF3C67">
        <w:rPr>
          <w:rFonts w:ascii="Calibri" w:hAnsi="Calibri" w:cs="Calibri"/>
          <w:sz w:val="23"/>
          <w:szCs w:val="23"/>
        </w:rPr>
        <w:t>drodze negocjacji lub oświadczenia drugiej Strony o przyjęciu zmian wskazanych w</w:t>
      </w:r>
      <w:r w:rsidR="00083501" w:rsidRPr="00BF3C67">
        <w:rPr>
          <w:rFonts w:ascii="Calibri" w:hAnsi="Calibri" w:cs="Calibri"/>
          <w:sz w:val="23"/>
          <w:szCs w:val="23"/>
        </w:rPr>
        <w:t> </w:t>
      </w:r>
      <w:r w:rsidRPr="00BF3C67">
        <w:rPr>
          <w:rFonts w:ascii="Calibri" w:hAnsi="Calibri" w:cs="Calibri"/>
          <w:sz w:val="23"/>
          <w:szCs w:val="23"/>
        </w:rPr>
        <w:t>Zawiadomieniu, uzgodnione zmiany Umowy, zaczną obowiązywać po upływie 3 (trzech) pełnych Okresów Rozliczeniowych od daty doręczenia Zawiadomienia drugiej Stronie, co oznacza, że dla każdej Usługi, dla której Zamówienie zostało złożone:</w:t>
      </w:r>
    </w:p>
    <w:p w14:paraId="38041B6C" w14:textId="77777777" w:rsidR="00770183" w:rsidRPr="00BF3C67" w:rsidRDefault="00770183" w:rsidP="00902706">
      <w:pPr>
        <w:pStyle w:val="EYBulletedList1"/>
        <w:numPr>
          <w:ilvl w:val="1"/>
          <w:numId w:val="8"/>
        </w:numPr>
        <w:ind w:left="709" w:hanging="283"/>
        <w:jc w:val="left"/>
        <w:rPr>
          <w:rFonts w:ascii="Calibri" w:hAnsi="Calibri" w:cs="Calibri"/>
          <w:sz w:val="23"/>
          <w:szCs w:val="23"/>
        </w:rPr>
      </w:pPr>
      <w:r w:rsidRPr="00BF3C67">
        <w:rPr>
          <w:rFonts w:ascii="Calibri" w:hAnsi="Calibri" w:cs="Calibri"/>
          <w:sz w:val="23"/>
          <w:szCs w:val="23"/>
        </w:rPr>
        <w:t>po upływie 3 (trzech) pełnych Okresów Rozliczeniowych od daty doręczenia Zawiadomienia drugiej Stronie – zmiany obowiązywać będą od chwili złożenia takiego Zamówienia,</w:t>
      </w:r>
    </w:p>
    <w:p w14:paraId="109CCE69" w14:textId="02921C80" w:rsidR="00770183" w:rsidRPr="00BF3C67" w:rsidRDefault="00770183" w:rsidP="00902706">
      <w:pPr>
        <w:pStyle w:val="EYBulletedList1"/>
        <w:numPr>
          <w:ilvl w:val="1"/>
          <w:numId w:val="8"/>
        </w:numPr>
        <w:ind w:left="709" w:hanging="283"/>
        <w:jc w:val="left"/>
        <w:rPr>
          <w:rFonts w:ascii="Calibri" w:hAnsi="Calibri" w:cs="Calibri"/>
          <w:sz w:val="23"/>
          <w:szCs w:val="23"/>
        </w:rPr>
      </w:pPr>
      <w:r w:rsidRPr="00BF3C67">
        <w:rPr>
          <w:rFonts w:ascii="Calibri" w:hAnsi="Calibri" w:cs="Calibri"/>
          <w:sz w:val="23"/>
          <w:szCs w:val="23"/>
        </w:rPr>
        <w:t xml:space="preserve">przed upływem 3 (trzech) pełnych Okresów Rozliczeniowych od daty doręczenia Zawiadomienia drugiej Stronie – zastosowanie znajdą postanowienia </w:t>
      </w:r>
      <w:proofErr w:type="spellStart"/>
      <w:r w:rsidR="00CA59CA" w:rsidRPr="00BF3C67">
        <w:rPr>
          <w:rFonts w:ascii="Calibri" w:hAnsi="Calibri" w:cs="Calibri"/>
          <w:sz w:val="23"/>
          <w:szCs w:val="23"/>
        </w:rPr>
        <w:t>p</w:t>
      </w:r>
      <w:r w:rsidRPr="00BF3C67">
        <w:rPr>
          <w:rFonts w:ascii="Calibri" w:hAnsi="Calibri" w:cs="Calibri"/>
          <w:sz w:val="23"/>
          <w:szCs w:val="23"/>
        </w:rPr>
        <w:t>pkt</w:t>
      </w:r>
      <w:proofErr w:type="spellEnd"/>
      <w:r w:rsidRPr="00BF3C67">
        <w:rPr>
          <w:rFonts w:ascii="Calibri" w:hAnsi="Calibri" w:cs="Calibri"/>
          <w:sz w:val="23"/>
          <w:szCs w:val="23"/>
        </w:rPr>
        <w:t>. 19 poniżej.</w:t>
      </w:r>
    </w:p>
    <w:p w14:paraId="0440E1D1" w14:textId="1D6C9BCF" w:rsidR="00770183" w:rsidRPr="00BF3C67" w:rsidRDefault="00770183" w:rsidP="00902706">
      <w:pPr>
        <w:pStyle w:val="EYBulletedList1"/>
        <w:numPr>
          <w:ilvl w:val="0"/>
          <w:numId w:val="8"/>
        </w:numPr>
        <w:jc w:val="left"/>
        <w:rPr>
          <w:rFonts w:ascii="Calibri" w:hAnsi="Calibri" w:cs="Calibri"/>
          <w:sz w:val="23"/>
          <w:szCs w:val="23"/>
        </w:rPr>
      </w:pPr>
      <w:r w:rsidRPr="00BF3C67">
        <w:rPr>
          <w:rFonts w:ascii="Calibri" w:hAnsi="Calibri" w:cs="Calibri"/>
          <w:sz w:val="23"/>
          <w:szCs w:val="23"/>
        </w:rPr>
        <w:lastRenderedPageBreak/>
        <w:t>Dla każdej Usługi, dla której Zamówienie zostało złożone przed dniem wejścia w życie zmian Umowy</w:t>
      </w:r>
      <w:r w:rsidR="00613ECB" w:rsidRPr="00BF3C67">
        <w:rPr>
          <w:rFonts w:ascii="Calibri" w:hAnsi="Calibri" w:cs="Calibri"/>
          <w:sz w:val="23"/>
          <w:szCs w:val="23"/>
        </w:rPr>
        <w:t xml:space="preserve"> </w:t>
      </w:r>
      <w:r w:rsidRPr="00BF3C67">
        <w:rPr>
          <w:rFonts w:ascii="Calibri" w:hAnsi="Calibri" w:cs="Calibri"/>
          <w:sz w:val="23"/>
          <w:szCs w:val="23"/>
        </w:rPr>
        <w:t>wskazanych w Zawiadomieniu obowi</w:t>
      </w:r>
      <w:r w:rsidR="00F53DA1" w:rsidRPr="00BF3C67">
        <w:rPr>
          <w:rFonts w:ascii="Calibri" w:hAnsi="Calibri" w:cs="Calibri"/>
          <w:sz w:val="23"/>
          <w:szCs w:val="23"/>
        </w:rPr>
        <w:t xml:space="preserve">ązują warunki odpowiednio Umowy </w:t>
      </w:r>
      <w:r w:rsidRPr="00BF3C67">
        <w:rPr>
          <w:rFonts w:ascii="Calibri" w:hAnsi="Calibri" w:cs="Calibri"/>
          <w:sz w:val="23"/>
          <w:szCs w:val="23"/>
        </w:rPr>
        <w:t>sprzed wejścia w życie wspomnianych zmian przez cały okres świadczenia tej Usługi, nie dłużej jednak niż przez 24 (dwadzieścia cztery) pełne Okresy Rozliczeniowe liczone od daty wejścia w życie nowych warunków odpowiednio Umowy, z zastrzeżeniem, że jeśli przed upływem tego terminu:</w:t>
      </w:r>
    </w:p>
    <w:p w14:paraId="4823D49C" w14:textId="1671E88A" w:rsidR="00770183" w:rsidRPr="00BF3C67" w:rsidRDefault="00770183" w:rsidP="00902706">
      <w:pPr>
        <w:pStyle w:val="EYBulletedList1"/>
        <w:numPr>
          <w:ilvl w:val="1"/>
          <w:numId w:val="8"/>
        </w:numPr>
        <w:ind w:left="709" w:hanging="283"/>
        <w:jc w:val="left"/>
        <w:rPr>
          <w:rFonts w:ascii="Calibri" w:hAnsi="Calibri" w:cs="Calibri"/>
          <w:sz w:val="23"/>
          <w:szCs w:val="23"/>
        </w:rPr>
      </w:pPr>
      <w:r w:rsidRPr="00BF3C67">
        <w:rPr>
          <w:rFonts w:ascii="Calibri" w:hAnsi="Calibri" w:cs="Calibri"/>
          <w:sz w:val="23"/>
          <w:szCs w:val="23"/>
        </w:rPr>
        <w:t>OSD, na wniosek OK, dokona jakiejkolwiek zmiany parametrów świadczenia Usługi w tym parametrów technicznych lub geograficznych – w takim przypadku, od dnia wejścia w</w:t>
      </w:r>
      <w:r w:rsidR="0035699D" w:rsidRPr="00BF3C67">
        <w:rPr>
          <w:rFonts w:ascii="Calibri" w:hAnsi="Calibri" w:cs="Calibri"/>
          <w:sz w:val="23"/>
          <w:szCs w:val="23"/>
        </w:rPr>
        <w:t> </w:t>
      </w:r>
      <w:r w:rsidRPr="00BF3C67">
        <w:rPr>
          <w:rFonts w:ascii="Calibri" w:hAnsi="Calibri" w:cs="Calibri"/>
          <w:sz w:val="23"/>
          <w:szCs w:val="23"/>
        </w:rPr>
        <w:t>życie przedmiotowej zmiany parametrów ob</w:t>
      </w:r>
      <w:r w:rsidR="00F53DA1" w:rsidRPr="00BF3C67">
        <w:rPr>
          <w:rFonts w:ascii="Calibri" w:hAnsi="Calibri" w:cs="Calibri"/>
          <w:sz w:val="23"/>
          <w:szCs w:val="23"/>
        </w:rPr>
        <w:t>owiązują dla tej Usługi warunki U</w:t>
      </w:r>
      <w:r w:rsidRPr="00BF3C67">
        <w:rPr>
          <w:rFonts w:ascii="Calibri" w:hAnsi="Calibri" w:cs="Calibri"/>
          <w:sz w:val="23"/>
          <w:szCs w:val="23"/>
        </w:rPr>
        <w:t>mowy obowiązujące dla nowo</w:t>
      </w:r>
      <w:r w:rsidR="001F4AE9" w:rsidRPr="00BF3C67">
        <w:rPr>
          <w:rFonts w:ascii="Calibri" w:hAnsi="Calibri" w:cs="Calibri"/>
          <w:sz w:val="23"/>
          <w:szCs w:val="23"/>
        </w:rPr>
        <w:t xml:space="preserve"> składanych Zamówień w tym dniu,</w:t>
      </w:r>
    </w:p>
    <w:p w14:paraId="21A03BAA" w14:textId="34B3A484" w:rsidR="00770183" w:rsidRPr="00BF3C67" w:rsidRDefault="00770183" w:rsidP="00902706">
      <w:pPr>
        <w:pStyle w:val="EYBulletedList1"/>
        <w:numPr>
          <w:ilvl w:val="1"/>
          <w:numId w:val="8"/>
        </w:numPr>
        <w:ind w:left="709" w:hanging="283"/>
        <w:jc w:val="left"/>
        <w:rPr>
          <w:rFonts w:ascii="Calibri" w:hAnsi="Calibri" w:cs="Calibri"/>
          <w:sz w:val="23"/>
          <w:szCs w:val="23"/>
        </w:rPr>
      </w:pPr>
      <w:r w:rsidRPr="00BF3C67">
        <w:rPr>
          <w:rFonts w:ascii="Calibri" w:hAnsi="Calibri" w:cs="Calibri"/>
          <w:sz w:val="23"/>
          <w:szCs w:val="23"/>
        </w:rPr>
        <w:t>OK przedłuży okres świadczenia Usługi aktywowanej na czas określony na kolejny czas określony – w takim przypadku, od pierwszego dnia wspomnianego kolejnego okresu określonego, obowiązują dla tej Usługi warunki Umowy obowiązujące</w:t>
      </w:r>
      <w:r w:rsidR="001F4AE9" w:rsidRPr="00BF3C67">
        <w:rPr>
          <w:rFonts w:ascii="Calibri" w:hAnsi="Calibri" w:cs="Calibri"/>
          <w:sz w:val="23"/>
          <w:szCs w:val="23"/>
        </w:rPr>
        <w:t xml:space="preserve"> dla nowo składanych Zamówień,</w:t>
      </w:r>
    </w:p>
    <w:p w14:paraId="1B1DBE2E" w14:textId="058000DA" w:rsidR="00770183" w:rsidRPr="00BF3C67" w:rsidRDefault="00770183" w:rsidP="00902706">
      <w:pPr>
        <w:pStyle w:val="EYBulletedList1"/>
        <w:numPr>
          <w:ilvl w:val="1"/>
          <w:numId w:val="8"/>
        </w:numPr>
        <w:ind w:left="709" w:hanging="283"/>
        <w:jc w:val="left"/>
        <w:rPr>
          <w:rFonts w:ascii="Calibri" w:hAnsi="Calibri" w:cs="Calibri"/>
          <w:sz w:val="23"/>
          <w:szCs w:val="23"/>
        </w:rPr>
      </w:pPr>
      <w:r w:rsidRPr="00BF3C67">
        <w:rPr>
          <w:rFonts w:ascii="Calibri" w:hAnsi="Calibri" w:cs="Calibri"/>
          <w:sz w:val="23"/>
          <w:szCs w:val="23"/>
        </w:rPr>
        <w:t>OK dokona zmiany okresu, przez który Usługa jest świadczona, z czasu nieokreślonego na czas określony – w takim przypadku, od pierwszego dnia wspomnianego okresu określonego, obowiązują dla tej Usługi warunki Umowy obowiązują</w:t>
      </w:r>
      <w:r w:rsidR="001F4AE9" w:rsidRPr="00BF3C67">
        <w:rPr>
          <w:rFonts w:ascii="Calibri" w:hAnsi="Calibri" w:cs="Calibri"/>
          <w:sz w:val="23"/>
          <w:szCs w:val="23"/>
        </w:rPr>
        <w:t>ce dla nowo składanych Zamówień,</w:t>
      </w:r>
    </w:p>
    <w:p w14:paraId="5F15A0E2" w14:textId="04EBD0D3" w:rsidR="00770183" w:rsidRPr="00BF3C67" w:rsidRDefault="00770183" w:rsidP="00902706">
      <w:pPr>
        <w:pStyle w:val="EYBulletedList1"/>
        <w:numPr>
          <w:ilvl w:val="1"/>
          <w:numId w:val="8"/>
        </w:numPr>
        <w:ind w:left="709" w:hanging="283"/>
        <w:jc w:val="left"/>
        <w:rPr>
          <w:rFonts w:ascii="Calibri" w:hAnsi="Calibri" w:cs="Calibri"/>
          <w:sz w:val="23"/>
          <w:szCs w:val="23"/>
        </w:rPr>
      </w:pPr>
      <w:r w:rsidRPr="00BF3C67">
        <w:rPr>
          <w:rFonts w:ascii="Calibri" w:hAnsi="Calibri" w:cs="Calibri"/>
          <w:sz w:val="23"/>
          <w:szCs w:val="23"/>
        </w:rPr>
        <w:t xml:space="preserve">OK, w terminie co najmniej 14 (czternastu) dni kalendarzowych przed upływem okresu świadczenia Usługi aktywowanej na czas określony, zawiadomi OSD, iż nie zamierza przedłużać okresu świadczenia Usługi – w takim przypadku świadczenie Usługi zostaje zakończone z upływem okresu, na jaki Usługa była aktywowana, zaś w braku wspomnianego zawiadomienia świadczenie Usługi zostaje automatycznie przedłużone na czas nieokreślony i dla tej Usługi od dnia tego przedłużenia do końca okresu pozostałego do upływu 24 (dwudziestu czterech) pełnych Okresów Rozliczeniowych liczonych od daty wejścia w życie nowych warunków Umowy obowiązują dla tej Usługi warunki Umowy sprzed wejścia w życie zmian wskazanych w Zawiadomieniu, a po upływie wspomnianych 24 (dwudziestu czterech) pełnych Okresów Rozliczeniowych - obowiązujące dla nowo składanych Zamówień </w:t>
      </w:r>
      <w:r w:rsidR="001F4AE9" w:rsidRPr="00BF3C67">
        <w:rPr>
          <w:rFonts w:ascii="Calibri" w:hAnsi="Calibri" w:cs="Calibri"/>
          <w:sz w:val="23"/>
          <w:szCs w:val="23"/>
        </w:rPr>
        <w:t>w tym dniu,</w:t>
      </w:r>
    </w:p>
    <w:p w14:paraId="5BC9E474" w14:textId="06939A3E" w:rsidR="00770183" w:rsidRPr="00BF3C67" w:rsidRDefault="00770183" w:rsidP="00902706">
      <w:pPr>
        <w:pStyle w:val="EYBulletedList1"/>
        <w:numPr>
          <w:ilvl w:val="1"/>
          <w:numId w:val="8"/>
        </w:numPr>
        <w:ind w:left="709" w:hanging="283"/>
        <w:jc w:val="left"/>
        <w:rPr>
          <w:rFonts w:ascii="Calibri" w:hAnsi="Calibri" w:cs="Calibri"/>
          <w:sz w:val="23"/>
          <w:szCs w:val="23"/>
        </w:rPr>
      </w:pPr>
      <w:r w:rsidRPr="00BF3C67">
        <w:rPr>
          <w:rFonts w:ascii="Calibri" w:hAnsi="Calibri" w:cs="Calibri"/>
          <w:sz w:val="23"/>
          <w:szCs w:val="23"/>
        </w:rPr>
        <w:t xml:space="preserve">nie nastąpiło uruchomienie Usługi aktywowanej na czas określony albo Usługi aktywowanej na czas nieokreślony (tj. uruchomienie Usługi nastąpiło po dniu wejścia </w:t>
      </w:r>
      <w:r w:rsidR="0090735D" w:rsidRPr="00BF3C67">
        <w:rPr>
          <w:rFonts w:ascii="Calibri" w:hAnsi="Calibri" w:cs="Calibri"/>
          <w:sz w:val="23"/>
          <w:szCs w:val="23"/>
        </w:rPr>
        <w:br/>
      </w:r>
      <w:r w:rsidRPr="00BF3C67">
        <w:rPr>
          <w:rFonts w:ascii="Calibri" w:hAnsi="Calibri" w:cs="Calibri"/>
          <w:sz w:val="23"/>
          <w:szCs w:val="23"/>
        </w:rPr>
        <w:t>w życie zmian Umowy wskazanych w Zawiadomieniu) – w takim przypadku obowiązują warunki Umowy sprzed wejścia w życie wspomnianych zmian przez cały okres świadczenia tej Usługi, tj. w przypadku Usługi aktywowanej na czas określony – do upływu pełnego Okresu Rozliczeniowego w którym upływa ww. czas określony liczonych od daty uruchomienia Usługi, zaś w przypadku Usługi aktywowanej na czas nieokreślony – cały okres świadczenia tej Usługi nie dłużej jednak niż przez 24 (dwadzieścia cztery) Okresy Rozliczeniowe liczone od dnia jej aktywacji.</w:t>
      </w:r>
    </w:p>
    <w:p w14:paraId="2D7A19D7" w14:textId="32F77F98" w:rsidR="00770183" w:rsidRPr="00BF3C67" w:rsidRDefault="00770183" w:rsidP="00902706">
      <w:pPr>
        <w:pStyle w:val="EYBulletedList1"/>
        <w:numPr>
          <w:ilvl w:val="0"/>
          <w:numId w:val="8"/>
        </w:numPr>
        <w:jc w:val="left"/>
        <w:rPr>
          <w:rFonts w:ascii="Calibri" w:hAnsi="Calibri" w:cs="Calibri"/>
          <w:sz w:val="23"/>
          <w:szCs w:val="23"/>
        </w:rPr>
      </w:pPr>
      <w:r w:rsidRPr="00BF3C67">
        <w:rPr>
          <w:rFonts w:ascii="Calibri" w:hAnsi="Calibri" w:cs="Calibri"/>
          <w:sz w:val="23"/>
          <w:szCs w:val="23"/>
        </w:rPr>
        <w:t xml:space="preserve">W przypadku, w którym OSD doręczył Zawiadomienie OK, a Strony nie osiągnęły porozumienia w drodze negocjacji, OK nie podjął negocjacji lub oświadczył o braku zgody na </w:t>
      </w:r>
      <w:r w:rsidRPr="00BF3C67">
        <w:rPr>
          <w:rFonts w:ascii="Calibri" w:hAnsi="Calibri" w:cs="Calibri"/>
          <w:sz w:val="23"/>
          <w:szCs w:val="23"/>
        </w:rPr>
        <w:lastRenderedPageBreak/>
        <w:t>wprowadzenie zmian wskazanych w Zawiadomieniu, OSD, po upływie 3 (trzech) pełnych Okresów Rozliczeniowych od daty doręczenia Zawiadomienia drugiej Stronie:</w:t>
      </w:r>
    </w:p>
    <w:p w14:paraId="403E0D2B" w14:textId="178DD12C" w:rsidR="00770183" w:rsidRPr="00BF3C67" w:rsidRDefault="00770183" w:rsidP="00902706">
      <w:pPr>
        <w:pStyle w:val="EYBulletedList1"/>
        <w:numPr>
          <w:ilvl w:val="1"/>
          <w:numId w:val="8"/>
        </w:numPr>
        <w:ind w:left="709" w:hanging="283"/>
        <w:jc w:val="left"/>
        <w:rPr>
          <w:rFonts w:ascii="Calibri" w:hAnsi="Calibri" w:cs="Calibri"/>
          <w:sz w:val="23"/>
          <w:szCs w:val="23"/>
        </w:rPr>
      </w:pPr>
      <w:r w:rsidRPr="00BF3C67">
        <w:rPr>
          <w:rFonts w:ascii="Calibri" w:hAnsi="Calibri" w:cs="Calibri"/>
          <w:sz w:val="23"/>
          <w:szCs w:val="23"/>
        </w:rPr>
        <w:t xml:space="preserve">ma prawo odmówić OK realizacji nowych Zamówień Usług na warunkach oferowanych przed dniem wejścia w życie zmian Umowy (o ile OSD odmawia realizacji nowych Zamówień Usług innym </w:t>
      </w:r>
      <w:r w:rsidR="00700CA4" w:rsidRPr="00BF3C67">
        <w:rPr>
          <w:rFonts w:ascii="Calibri" w:hAnsi="Calibri" w:cs="Calibri"/>
          <w:sz w:val="23"/>
          <w:szCs w:val="23"/>
        </w:rPr>
        <w:t>PT</w:t>
      </w:r>
      <w:r w:rsidR="00E46983" w:rsidRPr="00BF3C67">
        <w:rPr>
          <w:rFonts w:ascii="Calibri" w:hAnsi="Calibri" w:cs="Calibri"/>
          <w:sz w:val="23"/>
          <w:szCs w:val="23"/>
        </w:rPr>
        <w:t xml:space="preserve"> </w:t>
      </w:r>
      <w:r w:rsidRPr="00BF3C67">
        <w:rPr>
          <w:rFonts w:ascii="Calibri" w:hAnsi="Calibri" w:cs="Calibri"/>
          <w:sz w:val="23"/>
          <w:szCs w:val="23"/>
        </w:rPr>
        <w:t>znajdującym się w porównywalnej sytuac</w:t>
      </w:r>
      <w:r w:rsidR="004A2952" w:rsidRPr="00BF3C67">
        <w:rPr>
          <w:rFonts w:ascii="Calibri" w:hAnsi="Calibri" w:cs="Calibri"/>
          <w:sz w:val="23"/>
          <w:szCs w:val="23"/>
        </w:rPr>
        <w:t>ji do OK),</w:t>
      </w:r>
    </w:p>
    <w:p w14:paraId="278C1013" w14:textId="552BF534" w:rsidR="00770183" w:rsidRPr="00BF3C67" w:rsidRDefault="00CA59CA" w:rsidP="00902706">
      <w:pPr>
        <w:pStyle w:val="EYBulletedList1"/>
        <w:numPr>
          <w:ilvl w:val="1"/>
          <w:numId w:val="8"/>
        </w:numPr>
        <w:ind w:left="709" w:hanging="283"/>
        <w:jc w:val="left"/>
        <w:rPr>
          <w:rFonts w:ascii="Calibri" w:hAnsi="Calibri" w:cs="Calibri"/>
          <w:sz w:val="23"/>
          <w:szCs w:val="23"/>
        </w:rPr>
      </w:pPr>
      <w:r w:rsidRPr="00BF3C67">
        <w:rPr>
          <w:rFonts w:ascii="Calibri" w:hAnsi="Calibri" w:cs="Calibri"/>
          <w:sz w:val="23"/>
          <w:szCs w:val="23"/>
        </w:rPr>
        <w:t>ma prawo odmówić</w:t>
      </w:r>
      <w:r w:rsidR="00770183" w:rsidRPr="00BF3C67">
        <w:rPr>
          <w:rFonts w:ascii="Calibri" w:hAnsi="Calibri" w:cs="Calibri"/>
          <w:sz w:val="23"/>
          <w:szCs w:val="23"/>
        </w:rPr>
        <w:t xml:space="preserve"> jakiejkolwiek modyfikacji każdej aktywnej Usługi, w szczególności zmiany parametrów świadczenia Usługi w tym parametrów technicznych lub geograficznych lub zmiany okresu na jaki Usługa jest aktywowana (OK może dokonać modyfikacji aktywnej Usługi ze skutkiem świadczenia jej na warunkach określonych w</w:t>
      </w:r>
      <w:r w:rsidR="00E66583" w:rsidRPr="00BF3C67">
        <w:rPr>
          <w:rFonts w:ascii="Calibri" w:hAnsi="Calibri" w:cs="Calibri"/>
          <w:sz w:val="23"/>
          <w:szCs w:val="23"/>
        </w:rPr>
        <w:t> </w:t>
      </w:r>
      <w:r w:rsidR="00770183" w:rsidRPr="00BF3C67">
        <w:rPr>
          <w:rFonts w:ascii="Calibri" w:hAnsi="Calibri" w:cs="Calibri"/>
          <w:sz w:val="23"/>
          <w:szCs w:val="23"/>
        </w:rPr>
        <w:t>Zawiadomieniu, tj. obowiązującyc</w:t>
      </w:r>
      <w:r w:rsidR="004A2952" w:rsidRPr="00BF3C67">
        <w:rPr>
          <w:rFonts w:ascii="Calibri" w:hAnsi="Calibri" w:cs="Calibri"/>
          <w:sz w:val="23"/>
          <w:szCs w:val="23"/>
        </w:rPr>
        <w:t>h dla nowo składanych Zamówień),</w:t>
      </w:r>
    </w:p>
    <w:p w14:paraId="28BB4894" w14:textId="277F29A8" w:rsidR="00770183" w:rsidRPr="00BF3C67" w:rsidRDefault="0059445B" w:rsidP="00902706">
      <w:pPr>
        <w:pStyle w:val="EYBulletedList1"/>
        <w:numPr>
          <w:ilvl w:val="1"/>
          <w:numId w:val="8"/>
        </w:numPr>
        <w:ind w:left="709" w:hanging="283"/>
        <w:jc w:val="left"/>
        <w:rPr>
          <w:rFonts w:ascii="Calibri" w:hAnsi="Calibri" w:cs="Calibri"/>
          <w:sz w:val="23"/>
          <w:szCs w:val="23"/>
        </w:rPr>
      </w:pPr>
      <w:r w:rsidRPr="00BF3C67">
        <w:rPr>
          <w:rFonts w:ascii="Calibri" w:hAnsi="Calibri" w:cs="Calibri"/>
          <w:sz w:val="23"/>
          <w:szCs w:val="23"/>
        </w:rPr>
        <w:t>świadczy każdą aktywną Usługę aktywowaną na czas nieokreślony przez okres nie dłuższy niż 24 (dwadzieścia cztery) Okresy Rozliczeniowe, zgodnie z warunkami Umowy sprzed zmiany wskazanej w Zawiadomieniu, a po upływie ww. okresu, zgodnie z warunkami Umowy uwzględniającymi zmiany wskazane w Zawiadomieniu, obowiązującymi dla nowo składanych Zamówień na czas nieokreślony w tym dniu</w:t>
      </w:r>
      <w:r w:rsidR="004A2952" w:rsidRPr="00BF3C67">
        <w:rPr>
          <w:rFonts w:ascii="Calibri" w:hAnsi="Calibri" w:cs="Calibri"/>
          <w:sz w:val="23"/>
          <w:szCs w:val="23"/>
        </w:rPr>
        <w:t>,</w:t>
      </w:r>
    </w:p>
    <w:p w14:paraId="1C91D33B" w14:textId="1825236C" w:rsidR="00770183" w:rsidRPr="00BF3C67" w:rsidRDefault="00770183" w:rsidP="00902706">
      <w:pPr>
        <w:pStyle w:val="EYBulletedList1"/>
        <w:numPr>
          <w:ilvl w:val="1"/>
          <w:numId w:val="8"/>
        </w:numPr>
        <w:ind w:left="709" w:hanging="283"/>
        <w:jc w:val="left"/>
        <w:rPr>
          <w:rFonts w:ascii="Calibri" w:hAnsi="Calibri" w:cs="Calibri"/>
          <w:sz w:val="23"/>
          <w:szCs w:val="23"/>
        </w:rPr>
      </w:pPr>
      <w:r w:rsidRPr="00BF3C67">
        <w:rPr>
          <w:rFonts w:ascii="Calibri" w:hAnsi="Calibri" w:cs="Calibri"/>
          <w:sz w:val="23"/>
          <w:szCs w:val="23"/>
        </w:rPr>
        <w:t xml:space="preserve">świadczy każdą aktywną Usługę aktywowaną na czas określony przez okres, na jaki dana Usługa została aktywowana, ale nie dłużej niż 24 (dwadzieścia cztery) Okresy Rozliczeniowe, zgodnie z warunkami Umowy sprzed zmiany wskazanej w Zawiadomieniu, a po upływie ww. okresu, na jaki dana Usługa została aktywowana, zgodnie z warunkami Umowy uwzględniającymi zmiany wskazane w Zawiadomieniu, obowiązującymi dla nowo składanych Zamówień na czas nieokreślony w tym dniu, z zastrzeżeniem że OK, w terminie co najmniej 14 (czternastu) dni przed upływem okresu świadczenia Usługi, zawiadomi OSD, iż nie zamierza przedłużać okresu świadczenia Usługi – w takim przypadku świadczenie Usługi zostaje zakończone z upływem okresu, na jaki Usługa była aktywowana. </w:t>
      </w:r>
    </w:p>
    <w:p w14:paraId="3A558BF7" w14:textId="044C59EB" w:rsidR="0086008F" w:rsidRPr="00BF3C67" w:rsidRDefault="006F22B4" w:rsidP="00902706">
      <w:pPr>
        <w:pStyle w:val="Heading1"/>
        <w:numPr>
          <w:ilvl w:val="0"/>
          <w:numId w:val="0"/>
        </w:numPr>
        <w:jc w:val="left"/>
        <w:rPr>
          <w:rFonts w:ascii="Calibri" w:hAnsi="Calibri" w:cs="Calibri"/>
          <w:b/>
          <w:color w:val="auto"/>
          <w:sz w:val="28"/>
          <w:szCs w:val="28"/>
        </w:rPr>
      </w:pPr>
      <w:bookmarkStart w:id="32" w:name="_Toc194411885"/>
      <w:r w:rsidRPr="00BF3C67">
        <w:rPr>
          <w:rFonts w:ascii="Calibri" w:hAnsi="Calibri" w:cs="Calibri"/>
          <w:b/>
          <w:color w:val="auto"/>
          <w:sz w:val="28"/>
          <w:szCs w:val="28"/>
        </w:rPr>
        <w:t xml:space="preserve">Rozdział 7 </w:t>
      </w:r>
      <w:r w:rsidR="00DA495A" w:rsidRPr="00BF3C67">
        <w:rPr>
          <w:rFonts w:ascii="Calibri" w:hAnsi="Calibri" w:cs="Calibri"/>
          <w:b/>
          <w:color w:val="auto"/>
          <w:sz w:val="28"/>
          <w:szCs w:val="28"/>
        </w:rPr>
        <w:t>P</w:t>
      </w:r>
      <w:r w:rsidRPr="00BF3C67">
        <w:rPr>
          <w:rFonts w:ascii="Calibri" w:hAnsi="Calibri" w:cs="Calibri"/>
          <w:b/>
          <w:color w:val="auto"/>
          <w:sz w:val="28"/>
          <w:szCs w:val="28"/>
        </w:rPr>
        <w:t>rzekazywanie danych</w:t>
      </w:r>
      <w:bookmarkEnd w:id="32"/>
    </w:p>
    <w:p w14:paraId="007C1192" w14:textId="28425171" w:rsidR="00902706" w:rsidRPr="00BF3C67" w:rsidRDefault="00D15593" w:rsidP="0074636D">
      <w:pPr>
        <w:pStyle w:val="EYBulletedList1"/>
        <w:numPr>
          <w:ilvl w:val="0"/>
          <w:numId w:val="56"/>
        </w:numPr>
        <w:jc w:val="left"/>
        <w:rPr>
          <w:rFonts w:ascii="Calibri" w:hAnsi="Calibri" w:cs="Calibri"/>
          <w:sz w:val="23"/>
          <w:szCs w:val="23"/>
        </w:rPr>
      </w:pPr>
      <w:r w:rsidRPr="00BF3C67">
        <w:rPr>
          <w:rFonts w:ascii="Calibri" w:hAnsi="Calibri" w:cs="Calibri"/>
          <w:sz w:val="23"/>
          <w:szCs w:val="23"/>
        </w:rPr>
        <w:t xml:space="preserve">OK przekazuje OSD, raz na pół roku (okresy sprawozdawcze: 01.01-30.06 i 01.07-31.12), nie później niż 15 dni od dnia zakończenia okresu sprawozdawczego, informacje o liczbie </w:t>
      </w:r>
      <w:r w:rsidR="000B6B67" w:rsidRPr="00BF3C67">
        <w:rPr>
          <w:rFonts w:ascii="Calibri" w:hAnsi="Calibri" w:cs="Calibri"/>
          <w:sz w:val="23"/>
          <w:szCs w:val="23"/>
        </w:rPr>
        <w:t>abonentów</w:t>
      </w:r>
      <w:r w:rsidRPr="00BF3C67">
        <w:rPr>
          <w:rFonts w:ascii="Calibri" w:hAnsi="Calibri" w:cs="Calibri"/>
          <w:sz w:val="23"/>
          <w:szCs w:val="23"/>
        </w:rPr>
        <w:t xml:space="preserve"> na Sieci </w:t>
      </w:r>
      <w:r w:rsidR="00066E88" w:rsidRPr="00BF3C67">
        <w:rPr>
          <w:rFonts w:ascii="Calibri" w:hAnsi="Calibri" w:cs="Calibri"/>
          <w:sz w:val="23"/>
          <w:szCs w:val="23"/>
        </w:rPr>
        <w:t>KPO4</w:t>
      </w:r>
      <w:r w:rsidRPr="00BF3C67">
        <w:rPr>
          <w:rFonts w:ascii="Calibri" w:hAnsi="Calibri" w:cs="Calibri"/>
          <w:sz w:val="23"/>
          <w:szCs w:val="23"/>
        </w:rPr>
        <w:t xml:space="preserve"> z podziałem </w:t>
      </w:r>
      <w:r w:rsidR="008055ED" w:rsidRPr="00BF3C67">
        <w:rPr>
          <w:rFonts w:ascii="Calibri" w:hAnsi="Calibri" w:cs="Calibri"/>
          <w:sz w:val="23"/>
          <w:szCs w:val="23"/>
        </w:rPr>
        <w:t xml:space="preserve">na </w:t>
      </w:r>
      <w:r w:rsidRPr="00BF3C67">
        <w:rPr>
          <w:rFonts w:ascii="Calibri" w:hAnsi="Calibri" w:cs="Calibri"/>
          <w:sz w:val="23"/>
          <w:szCs w:val="23"/>
        </w:rPr>
        <w:t>przepływności (opcje Usług)</w:t>
      </w:r>
      <w:r w:rsidR="005B42CD" w:rsidRPr="00BF3C67">
        <w:rPr>
          <w:rFonts w:ascii="Calibri" w:hAnsi="Calibri" w:cs="Calibri"/>
          <w:sz w:val="23"/>
          <w:szCs w:val="23"/>
        </w:rPr>
        <w:t xml:space="preserve">, </w:t>
      </w:r>
      <w:r w:rsidR="000B6B67" w:rsidRPr="00BF3C67">
        <w:rPr>
          <w:rFonts w:ascii="Calibri" w:hAnsi="Calibri" w:cs="Calibri"/>
          <w:sz w:val="23"/>
          <w:szCs w:val="23"/>
        </w:rPr>
        <w:t>abonentów</w:t>
      </w:r>
      <w:r w:rsidR="005B42CD" w:rsidRPr="00BF3C67">
        <w:rPr>
          <w:rFonts w:ascii="Calibri" w:hAnsi="Calibri" w:cs="Calibri"/>
          <w:sz w:val="23"/>
          <w:szCs w:val="23"/>
        </w:rPr>
        <w:t xml:space="preserve"> korzystających z Usług detalicznych</w:t>
      </w:r>
      <w:r w:rsidR="008055ED" w:rsidRPr="00BF3C67">
        <w:rPr>
          <w:rFonts w:ascii="Calibri" w:hAnsi="Calibri" w:cs="Calibri"/>
          <w:sz w:val="23"/>
          <w:szCs w:val="23"/>
        </w:rPr>
        <w:t xml:space="preserve"> oraz </w:t>
      </w:r>
      <w:r w:rsidRPr="00BF3C67">
        <w:rPr>
          <w:rFonts w:ascii="Calibri" w:hAnsi="Calibri" w:cs="Calibri"/>
          <w:sz w:val="23"/>
          <w:szCs w:val="23"/>
        </w:rPr>
        <w:t>rodzaj Abonenta (lokal mieszkalny, przedsiębiorstwo, SED).</w:t>
      </w:r>
      <w:r w:rsidR="008055ED" w:rsidRPr="00BF3C67">
        <w:rPr>
          <w:rFonts w:ascii="Calibri" w:hAnsi="Calibri" w:cs="Calibri"/>
          <w:sz w:val="23"/>
          <w:szCs w:val="23"/>
        </w:rPr>
        <w:t xml:space="preserve"> OSD wykorzystuje ww. informacje jedynie w celach sprawozdawczych do Prezesa UKE, realizując obowiąz</w:t>
      </w:r>
      <w:r w:rsidR="00AC52FB" w:rsidRPr="00BF3C67">
        <w:rPr>
          <w:rFonts w:ascii="Calibri" w:hAnsi="Calibri" w:cs="Calibri"/>
          <w:sz w:val="23"/>
          <w:szCs w:val="23"/>
        </w:rPr>
        <w:t>ki</w:t>
      </w:r>
      <w:r w:rsidR="005B42CD" w:rsidRPr="00BF3C67">
        <w:rPr>
          <w:rFonts w:ascii="Calibri" w:hAnsi="Calibri" w:cs="Calibri"/>
          <w:sz w:val="23"/>
          <w:szCs w:val="23"/>
        </w:rPr>
        <w:t xml:space="preserve"> </w:t>
      </w:r>
      <w:r w:rsidR="00AC52FB" w:rsidRPr="00BF3C67">
        <w:rPr>
          <w:rFonts w:ascii="Calibri" w:hAnsi="Calibri" w:cs="Calibri"/>
          <w:sz w:val="23"/>
          <w:szCs w:val="23"/>
        </w:rPr>
        <w:t xml:space="preserve">określone w przepisach prawa krajowego i prawa unijnego, umowie </w:t>
      </w:r>
      <w:r w:rsidR="00EA113F" w:rsidRPr="00BF3C67">
        <w:rPr>
          <w:rFonts w:ascii="Calibri" w:hAnsi="Calibri" w:cs="Calibri"/>
          <w:sz w:val="23"/>
          <w:szCs w:val="23"/>
        </w:rPr>
        <w:t>o </w:t>
      </w:r>
      <w:r w:rsidR="0074636D" w:rsidRPr="00BF3C67">
        <w:rPr>
          <w:rFonts w:ascii="Calibri" w:hAnsi="Calibri" w:cs="Calibri"/>
          <w:sz w:val="23"/>
          <w:szCs w:val="23"/>
        </w:rPr>
        <w:t>objęcie przedsięwzięcia wsparciem</w:t>
      </w:r>
      <w:r w:rsidR="0074636D" w:rsidRPr="00BF3C67" w:rsidDel="0074636D">
        <w:rPr>
          <w:rFonts w:ascii="Calibri" w:hAnsi="Calibri" w:cs="Calibri"/>
          <w:sz w:val="23"/>
          <w:szCs w:val="23"/>
        </w:rPr>
        <w:t xml:space="preserve"> </w:t>
      </w:r>
      <w:r w:rsidR="00AC52FB" w:rsidRPr="00BF3C67">
        <w:rPr>
          <w:rFonts w:ascii="Calibri" w:hAnsi="Calibri" w:cs="Calibri"/>
          <w:sz w:val="23"/>
          <w:szCs w:val="23"/>
        </w:rPr>
        <w:t>zawartej z CPPC lub realizując postanowienia określone</w:t>
      </w:r>
      <w:r w:rsidR="00AC52FB" w:rsidRPr="00BF3C67" w:rsidDel="00AC52FB">
        <w:rPr>
          <w:rFonts w:ascii="Calibri" w:hAnsi="Calibri" w:cs="Calibri"/>
          <w:sz w:val="23"/>
          <w:szCs w:val="23"/>
        </w:rPr>
        <w:t xml:space="preserve"> </w:t>
      </w:r>
      <w:r w:rsidR="005B42CD" w:rsidRPr="00BF3C67">
        <w:rPr>
          <w:rFonts w:ascii="Calibri" w:hAnsi="Calibri" w:cs="Calibri"/>
          <w:sz w:val="23"/>
          <w:szCs w:val="23"/>
        </w:rPr>
        <w:t>w pkt 3.3 Rekomendacji.</w:t>
      </w:r>
    </w:p>
    <w:p w14:paraId="21A4B18E" w14:textId="4F3BF792" w:rsidR="000E0EB2" w:rsidRPr="00BF3C67" w:rsidRDefault="00A740BE" w:rsidP="0074636D">
      <w:pPr>
        <w:pStyle w:val="EYBulletedList1"/>
        <w:numPr>
          <w:ilvl w:val="0"/>
          <w:numId w:val="56"/>
        </w:numPr>
        <w:jc w:val="left"/>
        <w:rPr>
          <w:rFonts w:ascii="Calibri" w:hAnsi="Calibri" w:cs="Calibri"/>
          <w:sz w:val="23"/>
          <w:szCs w:val="23"/>
        </w:rPr>
      </w:pPr>
      <w:r w:rsidRPr="00BF3C67">
        <w:rPr>
          <w:rFonts w:ascii="Calibri" w:hAnsi="Calibri" w:cs="Calibri"/>
          <w:sz w:val="23"/>
          <w:szCs w:val="23"/>
        </w:rPr>
        <w:t>OSD może zobowiąz</w:t>
      </w:r>
      <w:r w:rsidR="006807ED" w:rsidRPr="00BF3C67">
        <w:rPr>
          <w:rFonts w:ascii="Calibri" w:hAnsi="Calibri" w:cs="Calibri"/>
          <w:sz w:val="23"/>
          <w:szCs w:val="23"/>
        </w:rPr>
        <w:t xml:space="preserve">ać OK do przekazania </w:t>
      </w:r>
      <w:r w:rsidRPr="00BF3C67">
        <w:rPr>
          <w:rFonts w:ascii="Calibri" w:hAnsi="Calibri" w:cs="Calibri"/>
          <w:sz w:val="23"/>
          <w:szCs w:val="23"/>
        </w:rPr>
        <w:t>danych</w:t>
      </w:r>
      <w:r w:rsidR="007816C5" w:rsidRPr="00BF3C67">
        <w:rPr>
          <w:rFonts w:ascii="Calibri" w:hAnsi="Calibri" w:cs="Calibri"/>
          <w:sz w:val="23"/>
          <w:szCs w:val="23"/>
        </w:rPr>
        <w:t>,</w:t>
      </w:r>
      <w:r w:rsidRPr="00BF3C67">
        <w:rPr>
          <w:rFonts w:ascii="Calibri" w:hAnsi="Calibri" w:cs="Calibri"/>
          <w:sz w:val="23"/>
          <w:szCs w:val="23"/>
        </w:rPr>
        <w:t xml:space="preserve"> </w:t>
      </w:r>
      <w:r w:rsidR="006807ED" w:rsidRPr="00BF3C67">
        <w:rPr>
          <w:rFonts w:ascii="Calibri" w:hAnsi="Calibri" w:cs="Calibri"/>
          <w:sz w:val="23"/>
          <w:szCs w:val="23"/>
        </w:rPr>
        <w:t xml:space="preserve">o których mowa w </w:t>
      </w:r>
      <w:proofErr w:type="spellStart"/>
      <w:r w:rsidR="006807ED" w:rsidRPr="00BF3C67">
        <w:rPr>
          <w:rFonts w:ascii="Calibri" w:hAnsi="Calibri" w:cs="Calibri"/>
          <w:sz w:val="23"/>
          <w:szCs w:val="23"/>
        </w:rPr>
        <w:t>ppkt</w:t>
      </w:r>
      <w:proofErr w:type="spellEnd"/>
      <w:r w:rsidR="006807ED" w:rsidRPr="00BF3C67">
        <w:rPr>
          <w:rFonts w:ascii="Calibri" w:hAnsi="Calibri" w:cs="Calibri"/>
          <w:sz w:val="23"/>
          <w:szCs w:val="23"/>
        </w:rPr>
        <w:t xml:space="preserve"> 1 powyżej</w:t>
      </w:r>
      <w:r w:rsidR="007816C5" w:rsidRPr="00BF3C67">
        <w:rPr>
          <w:rFonts w:ascii="Calibri" w:hAnsi="Calibri" w:cs="Calibri"/>
          <w:sz w:val="23"/>
          <w:szCs w:val="23"/>
        </w:rPr>
        <w:t>,</w:t>
      </w:r>
      <w:r w:rsidR="006807ED" w:rsidRPr="00BF3C67">
        <w:rPr>
          <w:rFonts w:ascii="Calibri" w:hAnsi="Calibri" w:cs="Calibri"/>
          <w:sz w:val="23"/>
          <w:szCs w:val="23"/>
        </w:rPr>
        <w:t xml:space="preserve"> </w:t>
      </w:r>
      <w:r w:rsidRPr="00BF3C67">
        <w:rPr>
          <w:rFonts w:ascii="Calibri" w:hAnsi="Calibri" w:cs="Calibri"/>
          <w:sz w:val="23"/>
          <w:szCs w:val="23"/>
        </w:rPr>
        <w:t xml:space="preserve">w innym terminie, jeśli wynika to </w:t>
      </w:r>
      <w:r w:rsidR="00636F53" w:rsidRPr="00BF3C67">
        <w:rPr>
          <w:rFonts w:ascii="Calibri" w:hAnsi="Calibri" w:cs="Calibri"/>
          <w:sz w:val="23"/>
          <w:szCs w:val="23"/>
        </w:rPr>
        <w:t>z obowiązk</w:t>
      </w:r>
      <w:r w:rsidR="00AC52FB" w:rsidRPr="00BF3C67">
        <w:rPr>
          <w:rFonts w:ascii="Calibri" w:hAnsi="Calibri" w:cs="Calibri"/>
          <w:sz w:val="23"/>
          <w:szCs w:val="23"/>
        </w:rPr>
        <w:t>ów</w:t>
      </w:r>
      <w:r w:rsidR="00636F53" w:rsidRPr="00BF3C67">
        <w:rPr>
          <w:rFonts w:ascii="Calibri" w:hAnsi="Calibri" w:cs="Calibri"/>
          <w:sz w:val="23"/>
          <w:szCs w:val="23"/>
        </w:rPr>
        <w:t xml:space="preserve"> </w:t>
      </w:r>
      <w:r w:rsidR="00AC52FB" w:rsidRPr="00BF3C67">
        <w:rPr>
          <w:rFonts w:ascii="Calibri" w:hAnsi="Calibri" w:cs="Calibri"/>
          <w:sz w:val="23"/>
          <w:szCs w:val="23"/>
        </w:rPr>
        <w:t xml:space="preserve">określonych w przepisach prawa krajowego i prawa unijnego, umowie </w:t>
      </w:r>
      <w:r w:rsidR="0074636D" w:rsidRPr="00BF3C67">
        <w:rPr>
          <w:rFonts w:ascii="Calibri" w:hAnsi="Calibri" w:cs="Calibri"/>
          <w:sz w:val="23"/>
          <w:szCs w:val="23"/>
        </w:rPr>
        <w:t>o objęcie przedsięwzięcia wsparciem</w:t>
      </w:r>
      <w:r w:rsidR="0074636D" w:rsidRPr="00BF3C67" w:rsidDel="0074636D">
        <w:rPr>
          <w:rFonts w:ascii="Calibri" w:hAnsi="Calibri" w:cs="Calibri"/>
          <w:sz w:val="23"/>
          <w:szCs w:val="23"/>
        </w:rPr>
        <w:t xml:space="preserve"> </w:t>
      </w:r>
      <w:r w:rsidR="00AC52FB" w:rsidRPr="00BF3C67">
        <w:rPr>
          <w:rFonts w:ascii="Calibri" w:hAnsi="Calibri" w:cs="Calibri"/>
          <w:sz w:val="23"/>
          <w:szCs w:val="23"/>
        </w:rPr>
        <w:t>zawartej z CPPC lub realizacji postanowień określonych</w:t>
      </w:r>
      <w:r w:rsidRPr="00BF3C67">
        <w:rPr>
          <w:rFonts w:ascii="Calibri" w:hAnsi="Calibri" w:cs="Calibri"/>
          <w:sz w:val="23"/>
          <w:szCs w:val="23"/>
        </w:rPr>
        <w:t xml:space="preserve"> </w:t>
      </w:r>
      <w:r w:rsidR="004A2952" w:rsidRPr="00BF3C67">
        <w:rPr>
          <w:rFonts w:ascii="Calibri" w:hAnsi="Calibri" w:cs="Calibri"/>
          <w:sz w:val="23"/>
          <w:szCs w:val="23"/>
        </w:rPr>
        <w:t>w </w:t>
      </w:r>
      <w:r w:rsidRPr="00BF3C67">
        <w:rPr>
          <w:rFonts w:ascii="Calibri" w:hAnsi="Calibri" w:cs="Calibri"/>
          <w:sz w:val="23"/>
          <w:szCs w:val="23"/>
        </w:rPr>
        <w:t xml:space="preserve">pkt 3.3 Rekomendacji. OSD może również zobowiązać OK do </w:t>
      </w:r>
      <w:r w:rsidRPr="00BF3C67">
        <w:rPr>
          <w:rFonts w:ascii="Calibri" w:hAnsi="Calibri" w:cs="Calibri"/>
          <w:sz w:val="23"/>
          <w:szCs w:val="23"/>
        </w:rPr>
        <w:lastRenderedPageBreak/>
        <w:t>przekazania innych niż wskazane powyżej informacje, jeśli taki obowiązek związany jest z</w:t>
      </w:r>
      <w:r w:rsidR="00EA113F" w:rsidRPr="00BF3C67">
        <w:rPr>
          <w:rFonts w:ascii="Calibri" w:hAnsi="Calibri" w:cs="Calibri"/>
          <w:sz w:val="23"/>
          <w:szCs w:val="23"/>
        </w:rPr>
        <w:t> </w:t>
      </w:r>
      <w:r w:rsidRPr="00BF3C67">
        <w:rPr>
          <w:rFonts w:ascii="Calibri" w:hAnsi="Calibri" w:cs="Calibri"/>
          <w:sz w:val="23"/>
          <w:szCs w:val="23"/>
        </w:rPr>
        <w:t>realizacją przez OSD obowiązków wynikających z przepisów prawa powszechnie obowiązującego. W takim przypadku OSD wraz z wezwaniem do przekazania informacji musi przedstawić OK odpowiednią podstawę prawną</w:t>
      </w:r>
      <w:r w:rsidR="00636F53" w:rsidRPr="00BF3C67">
        <w:rPr>
          <w:rFonts w:ascii="Calibri" w:hAnsi="Calibri" w:cs="Calibri"/>
          <w:sz w:val="23"/>
          <w:szCs w:val="23"/>
        </w:rPr>
        <w:t xml:space="preserve"> i uzasadnienie</w:t>
      </w:r>
      <w:r w:rsidRPr="00BF3C67">
        <w:rPr>
          <w:rFonts w:ascii="Calibri" w:hAnsi="Calibri" w:cs="Calibri"/>
          <w:sz w:val="23"/>
          <w:szCs w:val="23"/>
        </w:rPr>
        <w:t>. OSD wykorzystuje</w:t>
      </w:r>
      <w:r w:rsidR="00445F85" w:rsidRPr="00BF3C67">
        <w:rPr>
          <w:rFonts w:ascii="Calibri" w:hAnsi="Calibri" w:cs="Calibri"/>
          <w:sz w:val="23"/>
          <w:szCs w:val="23"/>
        </w:rPr>
        <w:t xml:space="preserve"> ww. informacje jedynie w </w:t>
      </w:r>
      <w:r w:rsidR="00885394" w:rsidRPr="00BF3C67">
        <w:rPr>
          <w:rFonts w:ascii="Calibri" w:hAnsi="Calibri" w:cs="Calibri"/>
          <w:sz w:val="23"/>
          <w:szCs w:val="23"/>
        </w:rPr>
        <w:t>celu realizacji obowiązków</w:t>
      </w:r>
      <w:r w:rsidRPr="00BF3C67">
        <w:rPr>
          <w:rFonts w:ascii="Calibri" w:hAnsi="Calibri" w:cs="Calibri"/>
          <w:sz w:val="23"/>
          <w:szCs w:val="23"/>
        </w:rPr>
        <w:t xml:space="preserve"> określonych we wskazanych przepisach prawa powszechnie obowiązującego.</w:t>
      </w:r>
      <w:r w:rsidR="00B72600" w:rsidRPr="00BF3C67">
        <w:rPr>
          <w:rFonts w:ascii="Calibri" w:hAnsi="Calibri" w:cs="Calibri"/>
          <w:sz w:val="23"/>
          <w:szCs w:val="23"/>
        </w:rPr>
        <w:t xml:space="preserve"> </w:t>
      </w:r>
    </w:p>
    <w:p w14:paraId="35F2FEEB" w14:textId="4DE5ACC3" w:rsidR="00FB2F1A" w:rsidRPr="00BF3C67" w:rsidRDefault="005E0DB3" w:rsidP="00B72600">
      <w:pPr>
        <w:pStyle w:val="EYBulletedList1"/>
        <w:numPr>
          <w:ilvl w:val="0"/>
          <w:numId w:val="56"/>
        </w:numPr>
        <w:jc w:val="left"/>
        <w:rPr>
          <w:rFonts w:ascii="Calibri" w:hAnsi="Calibri" w:cs="Calibri"/>
          <w:sz w:val="23"/>
          <w:szCs w:val="23"/>
        </w:rPr>
      </w:pPr>
      <w:r w:rsidRPr="00BF3C67">
        <w:rPr>
          <w:rFonts w:ascii="Calibri" w:hAnsi="Calibri" w:cs="Calibri"/>
          <w:sz w:val="23"/>
          <w:szCs w:val="23"/>
        </w:rPr>
        <w:t xml:space="preserve">OSD </w:t>
      </w:r>
      <w:r w:rsidR="000E0EB2" w:rsidRPr="00BF3C67">
        <w:rPr>
          <w:rFonts w:ascii="Calibri" w:hAnsi="Calibri" w:cs="Calibri"/>
          <w:sz w:val="23"/>
          <w:szCs w:val="23"/>
        </w:rPr>
        <w:t xml:space="preserve">zobowiązany jest każdorazowo poinformować OK </w:t>
      </w:r>
      <w:r w:rsidRPr="00BF3C67">
        <w:rPr>
          <w:rFonts w:ascii="Calibri" w:hAnsi="Calibri" w:cs="Calibri"/>
          <w:sz w:val="23"/>
          <w:szCs w:val="23"/>
        </w:rPr>
        <w:t>o fakcie przekazania danych</w:t>
      </w:r>
      <w:r w:rsidR="006F46A8" w:rsidRPr="00BF3C67">
        <w:rPr>
          <w:rFonts w:ascii="Calibri" w:hAnsi="Calibri" w:cs="Calibri"/>
          <w:sz w:val="23"/>
          <w:szCs w:val="23"/>
        </w:rPr>
        <w:t>,</w:t>
      </w:r>
      <w:r w:rsidR="000E0EB2" w:rsidRPr="00BF3C67">
        <w:rPr>
          <w:rFonts w:ascii="Calibri" w:hAnsi="Calibri" w:cs="Calibri"/>
          <w:sz w:val="23"/>
          <w:szCs w:val="23"/>
        </w:rPr>
        <w:t xml:space="preserve"> o których mowa w </w:t>
      </w:r>
      <w:proofErr w:type="spellStart"/>
      <w:r w:rsidR="000E0EB2" w:rsidRPr="00BF3C67">
        <w:rPr>
          <w:rFonts w:ascii="Calibri" w:hAnsi="Calibri" w:cs="Calibri"/>
          <w:sz w:val="23"/>
          <w:szCs w:val="23"/>
        </w:rPr>
        <w:t>ppkt</w:t>
      </w:r>
      <w:proofErr w:type="spellEnd"/>
      <w:r w:rsidR="000E0EB2" w:rsidRPr="00BF3C67">
        <w:rPr>
          <w:rFonts w:ascii="Calibri" w:hAnsi="Calibri" w:cs="Calibri"/>
          <w:sz w:val="23"/>
          <w:szCs w:val="23"/>
        </w:rPr>
        <w:t xml:space="preserve"> 1 i 2 powyżej.</w:t>
      </w:r>
    </w:p>
    <w:p w14:paraId="73454065" w14:textId="59583B03" w:rsidR="009C575E" w:rsidRPr="00BF3C67" w:rsidRDefault="00BD55F5" w:rsidP="00902706">
      <w:pPr>
        <w:pStyle w:val="Heading1"/>
        <w:numPr>
          <w:ilvl w:val="0"/>
          <w:numId w:val="0"/>
        </w:numPr>
        <w:jc w:val="left"/>
        <w:rPr>
          <w:rFonts w:ascii="Calibri" w:hAnsi="Calibri" w:cs="Calibri"/>
          <w:b/>
          <w:color w:val="auto"/>
          <w:sz w:val="28"/>
          <w:szCs w:val="28"/>
        </w:rPr>
      </w:pPr>
      <w:bookmarkStart w:id="33" w:name="_Toc26367821"/>
      <w:bookmarkStart w:id="34" w:name="_Toc194411886"/>
      <w:r w:rsidRPr="00BF3C67">
        <w:rPr>
          <w:rFonts w:ascii="Calibri" w:hAnsi="Calibri" w:cs="Calibri"/>
          <w:b/>
          <w:color w:val="auto"/>
          <w:sz w:val="28"/>
          <w:szCs w:val="28"/>
        </w:rPr>
        <w:t xml:space="preserve">Rozdział </w:t>
      </w:r>
      <w:r w:rsidR="006F22B4" w:rsidRPr="00BF3C67">
        <w:rPr>
          <w:rFonts w:ascii="Calibri" w:hAnsi="Calibri" w:cs="Calibri"/>
          <w:b/>
          <w:color w:val="auto"/>
          <w:sz w:val="28"/>
          <w:szCs w:val="28"/>
        </w:rPr>
        <w:t>8</w:t>
      </w:r>
      <w:r w:rsidRPr="00BF3C67">
        <w:rPr>
          <w:rFonts w:ascii="Calibri" w:hAnsi="Calibri" w:cs="Calibri"/>
          <w:b/>
          <w:color w:val="auto"/>
          <w:sz w:val="28"/>
          <w:szCs w:val="28"/>
        </w:rPr>
        <w:t xml:space="preserve"> </w:t>
      </w:r>
      <w:r w:rsidR="00AD6103" w:rsidRPr="00BF3C67">
        <w:rPr>
          <w:rFonts w:ascii="Calibri" w:hAnsi="Calibri" w:cs="Calibri"/>
          <w:b/>
          <w:color w:val="auto"/>
          <w:sz w:val="28"/>
          <w:szCs w:val="28"/>
        </w:rPr>
        <w:t>Obowiązywanie Umowy i Zamówień</w:t>
      </w:r>
      <w:bookmarkEnd w:id="33"/>
      <w:bookmarkEnd w:id="34"/>
    </w:p>
    <w:p w14:paraId="42C448BE" w14:textId="0C7FA0AB" w:rsidR="00CA43C8" w:rsidRPr="00BF3C67" w:rsidRDefault="00CA43C8" w:rsidP="00902706">
      <w:pPr>
        <w:pStyle w:val="Heading2"/>
        <w:numPr>
          <w:ilvl w:val="1"/>
          <w:numId w:val="70"/>
        </w:numPr>
        <w:ind w:left="284"/>
        <w:rPr>
          <w:rFonts w:ascii="Calibri" w:hAnsi="Calibri" w:cs="Calibri"/>
          <w:b/>
          <w:sz w:val="23"/>
          <w:szCs w:val="23"/>
          <w:lang w:val="pl-PL"/>
        </w:rPr>
      </w:pPr>
      <w:bookmarkStart w:id="35" w:name="_Toc26367822"/>
      <w:bookmarkStart w:id="36" w:name="_Toc194411887"/>
      <w:r w:rsidRPr="00BF3C67">
        <w:rPr>
          <w:rFonts w:ascii="Calibri" w:hAnsi="Calibri" w:cs="Calibri"/>
          <w:b/>
          <w:sz w:val="23"/>
          <w:szCs w:val="23"/>
          <w:lang w:val="pl-PL"/>
        </w:rPr>
        <w:t>Ogólne zasady dotyczące obowiązywania Umowy</w:t>
      </w:r>
      <w:bookmarkEnd w:id="35"/>
      <w:bookmarkEnd w:id="36"/>
    </w:p>
    <w:p w14:paraId="7F278A25" w14:textId="719A948B" w:rsidR="007E7069" w:rsidRPr="00BF3C67" w:rsidRDefault="007E7069" w:rsidP="00902706">
      <w:pPr>
        <w:pStyle w:val="EYBulletedList1"/>
        <w:numPr>
          <w:ilvl w:val="0"/>
          <w:numId w:val="9"/>
        </w:numPr>
        <w:ind w:left="340" w:hanging="340"/>
        <w:jc w:val="left"/>
        <w:rPr>
          <w:rFonts w:ascii="Calibri" w:hAnsi="Calibri" w:cs="Calibri"/>
          <w:sz w:val="23"/>
          <w:szCs w:val="23"/>
        </w:rPr>
      </w:pPr>
      <w:r w:rsidRPr="00BF3C67">
        <w:rPr>
          <w:rFonts w:ascii="Calibri" w:hAnsi="Calibri" w:cs="Calibri"/>
          <w:sz w:val="23"/>
          <w:szCs w:val="23"/>
        </w:rPr>
        <w:t>Umowa jest zawierana na czas nieokreślony</w:t>
      </w:r>
      <w:r w:rsidR="00667D46" w:rsidRPr="00BF3C67">
        <w:rPr>
          <w:rFonts w:ascii="Calibri" w:hAnsi="Calibri" w:cs="Calibri"/>
          <w:sz w:val="23"/>
          <w:szCs w:val="23"/>
        </w:rPr>
        <w:t xml:space="preserve">, a OSD może rozwiązać </w:t>
      </w:r>
      <w:r w:rsidR="00660B1B" w:rsidRPr="00BF3C67">
        <w:rPr>
          <w:rFonts w:ascii="Calibri" w:hAnsi="Calibri" w:cs="Calibri"/>
          <w:sz w:val="23"/>
          <w:szCs w:val="23"/>
        </w:rPr>
        <w:t xml:space="preserve">Umowę </w:t>
      </w:r>
      <w:r w:rsidR="00A42AAD" w:rsidRPr="00BF3C67">
        <w:rPr>
          <w:rFonts w:ascii="Calibri" w:hAnsi="Calibri" w:cs="Calibri"/>
          <w:sz w:val="23"/>
          <w:szCs w:val="23"/>
        </w:rPr>
        <w:t>tylko w</w:t>
      </w:r>
      <w:r w:rsidR="00F24003" w:rsidRPr="00BF3C67">
        <w:rPr>
          <w:rFonts w:ascii="Calibri" w:hAnsi="Calibri" w:cs="Calibri"/>
          <w:sz w:val="23"/>
          <w:szCs w:val="23"/>
        </w:rPr>
        <w:t> </w:t>
      </w:r>
      <w:r w:rsidR="00693022" w:rsidRPr="00BF3C67">
        <w:rPr>
          <w:rFonts w:ascii="Calibri" w:hAnsi="Calibri" w:cs="Calibri"/>
          <w:sz w:val="23"/>
          <w:szCs w:val="23"/>
        </w:rPr>
        <w:t xml:space="preserve">przypadkach wskazanych w </w:t>
      </w:r>
      <w:proofErr w:type="spellStart"/>
      <w:r w:rsidR="00191EBF" w:rsidRPr="00BF3C67">
        <w:rPr>
          <w:rFonts w:ascii="Calibri" w:hAnsi="Calibri" w:cs="Calibri"/>
          <w:sz w:val="23"/>
          <w:szCs w:val="23"/>
        </w:rPr>
        <w:t>p</w:t>
      </w:r>
      <w:r w:rsidR="00667D46" w:rsidRPr="00BF3C67">
        <w:rPr>
          <w:rFonts w:ascii="Calibri" w:hAnsi="Calibri" w:cs="Calibri"/>
          <w:sz w:val="23"/>
          <w:szCs w:val="23"/>
        </w:rPr>
        <w:t>pkt</w:t>
      </w:r>
      <w:proofErr w:type="spellEnd"/>
      <w:r w:rsidR="00667D46" w:rsidRPr="00BF3C67">
        <w:rPr>
          <w:rFonts w:ascii="Calibri" w:hAnsi="Calibri" w:cs="Calibri"/>
          <w:sz w:val="23"/>
          <w:szCs w:val="23"/>
        </w:rPr>
        <w:t xml:space="preserve"> </w:t>
      </w:r>
      <w:r w:rsidR="00693022" w:rsidRPr="00BF3C67">
        <w:rPr>
          <w:rFonts w:ascii="Calibri" w:hAnsi="Calibri" w:cs="Calibri"/>
          <w:sz w:val="23"/>
          <w:szCs w:val="23"/>
        </w:rPr>
        <w:t>3</w:t>
      </w:r>
      <w:r w:rsidR="00667D46" w:rsidRPr="00BF3C67">
        <w:rPr>
          <w:rFonts w:ascii="Calibri" w:hAnsi="Calibri" w:cs="Calibri"/>
          <w:sz w:val="23"/>
          <w:szCs w:val="23"/>
        </w:rPr>
        <w:t xml:space="preserve"> i </w:t>
      </w:r>
      <w:proofErr w:type="spellStart"/>
      <w:r w:rsidR="00693022" w:rsidRPr="00BF3C67">
        <w:rPr>
          <w:rFonts w:ascii="Calibri" w:hAnsi="Calibri" w:cs="Calibri"/>
          <w:sz w:val="23"/>
          <w:szCs w:val="23"/>
        </w:rPr>
        <w:t>ppkt</w:t>
      </w:r>
      <w:proofErr w:type="spellEnd"/>
      <w:r w:rsidR="00693022" w:rsidRPr="00BF3C67">
        <w:rPr>
          <w:rFonts w:ascii="Calibri" w:hAnsi="Calibri" w:cs="Calibri"/>
          <w:sz w:val="23"/>
          <w:szCs w:val="23"/>
        </w:rPr>
        <w:t xml:space="preserve"> 4</w:t>
      </w:r>
      <w:r w:rsidR="00667D46" w:rsidRPr="00BF3C67">
        <w:rPr>
          <w:rFonts w:ascii="Calibri" w:hAnsi="Calibri" w:cs="Calibri"/>
          <w:sz w:val="23"/>
          <w:szCs w:val="23"/>
        </w:rPr>
        <w:t xml:space="preserve"> poniżej</w:t>
      </w:r>
      <w:r w:rsidRPr="00BF3C67">
        <w:rPr>
          <w:rFonts w:ascii="Calibri" w:hAnsi="Calibri" w:cs="Calibri"/>
          <w:sz w:val="23"/>
          <w:szCs w:val="23"/>
        </w:rPr>
        <w:t>.</w:t>
      </w:r>
    </w:p>
    <w:p w14:paraId="2AEBA793" w14:textId="52418EF5" w:rsidR="007E7069" w:rsidRPr="00BF3C67" w:rsidRDefault="007E7069" w:rsidP="00902706">
      <w:pPr>
        <w:pStyle w:val="EYBulletedList1"/>
        <w:numPr>
          <w:ilvl w:val="0"/>
          <w:numId w:val="9"/>
        </w:numPr>
        <w:ind w:left="340" w:hanging="340"/>
        <w:jc w:val="left"/>
        <w:rPr>
          <w:rFonts w:ascii="Calibri" w:hAnsi="Calibri" w:cs="Calibri"/>
          <w:sz w:val="23"/>
          <w:szCs w:val="23"/>
        </w:rPr>
      </w:pPr>
      <w:r w:rsidRPr="00BF3C67">
        <w:rPr>
          <w:rFonts w:ascii="Calibri" w:hAnsi="Calibri" w:cs="Calibri"/>
          <w:sz w:val="23"/>
          <w:szCs w:val="23"/>
        </w:rPr>
        <w:t>OK może rozwiązać bez podania przyczyn Umowę z zachowaniem 3 miesięcznego okresu wypowiedzenia ze skutkiem na</w:t>
      </w:r>
      <w:r w:rsidR="009002AA" w:rsidRPr="00BF3C67">
        <w:rPr>
          <w:rFonts w:ascii="Calibri" w:hAnsi="Calibri" w:cs="Calibri"/>
          <w:sz w:val="23"/>
          <w:szCs w:val="23"/>
        </w:rPr>
        <w:t xml:space="preserve"> koniec Okresu Rozliczeniowego.</w:t>
      </w:r>
    </w:p>
    <w:p w14:paraId="2D888F3D" w14:textId="45DFB280" w:rsidR="007E7069" w:rsidRPr="00BF3C67" w:rsidRDefault="007E7069" w:rsidP="00902706">
      <w:pPr>
        <w:pStyle w:val="EYBulletedList1"/>
        <w:numPr>
          <w:ilvl w:val="0"/>
          <w:numId w:val="9"/>
        </w:numPr>
        <w:ind w:left="340" w:hanging="340"/>
        <w:jc w:val="left"/>
        <w:rPr>
          <w:rFonts w:ascii="Calibri" w:hAnsi="Calibri" w:cs="Calibri"/>
          <w:sz w:val="23"/>
          <w:szCs w:val="23"/>
        </w:rPr>
      </w:pPr>
      <w:r w:rsidRPr="00BF3C67">
        <w:rPr>
          <w:rFonts w:ascii="Calibri" w:hAnsi="Calibri" w:cs="Calibri"/>
          <w:sz w:val="23"/>
          <w:szCs w:val="23"/>
        </w:rPr>
        <w:t>Strona może rozwiązać Umowę ze skutkiem natychmiastowym w przypadku utraty uprawnień do prowadzenia działalności telekomunikacyjnej przez drugą Stronę Umowy.</w:t>
      </w:r>
    </w:p>
    <w:p w14:paraId="6AEBF305" w14:textId="09D0F012" w:rsidR="007E7069" w:rsidRPr="00BF3C67" w:rsidRDefault="007E7069" w:rsidP="00902706">
      <w:pPr>
        <w:pStyle w:val="EYBulletedList1"/>
        <w:numPr>
          <w:ilvl w:val="0"/>
          <w:numId w:val="9"/>
        </w:numPr>
        <w:ind w:left="340" w:hanging="340"/>
        <w:jc w:val="left"/>
        <w:rPr>
          <w:rFonts w:ascii="Calibri" w:hAnsi="Calibri" w:cs="Calibri"/>
          <w:sz w:val="23"/>
          <w:szCs w:val="23"/>
        </w:rPr>
      </w:pPr>
      <w:r w:rsidRPr="00BF3C67">
        <w:rPr>
          <w:rFonts w:ascii="Calibri" w:hAnsi="Calibri" w:cs="Calibri"/>
          <w:sz w:val="23"/>
          <w:szCs w:val="23"/>
        </w:rPr>
        <w:t xml:space="preserve">Strona może rozwiązać Umowę, z zachowaniem 1 miesięcznego okresu wypowiedzenia, ze skutkiem na koniec Okresu Rozliczeniowego, jeżeli druga Strona rażąco narusza postanowienia tej Umowy i nie zaprzestała tych naruszeń w terminie 10 </w:t>
      </w:r>
      <w:r w:rsidR="00112023" w:rsidRPr="00BF3C67">
        <w:rPr>
          <w:rFonts w:ascii="Calibri" w:hAnsi="Calibri" w:cs="Calibri"/>
          <w:sz w:val="23"/>
          <w:szCs w:val="23"/>
        </w:rPr>
        <w:t>DR</w:t>
      </w:r>
      <w:r w:rsidR="00421A56" w:rsidRPr="00BF3C67">
        <w:rPr>
          <w:rFonts w:ascii="Calibri" w:hAnsi="Calibri" w:cs="Calibri"/>
          <w:sz w:val="23"/>
          <w:szCs w:val="23"/>
        </w:rPr>
        <w:t xml:space="preserve"> </w:t>
      </w:r>
      <w:r w:rsidRPr="00BF3C67">
        <w:rPr>
          <w:rFonts w:ascii="Calibri" w:hAnsi="Calibri" w:cs="Calibri"/>
          <w:sz w:val="23"/>
          <w:szCs w:val="23"/>
        </w:rPr>
        <w:t>od dnia doręczenia pisemnego wezwania wskazującego zakres tych naruszeń.</w:t>
      </w:r>
    </w:p>
    <w:p w14:paraId="78D6FB2D" w14:textId="2F96A441" w:rsidR="007E7069" w:rsidRPr="00BF3C67" w:rsidRDefault="007E7069" w:rsidP="00902706">
      <w:pPr>
        <w:pStyle w:val="EYBulletedList1"/>
        <w:numPr>
          <w:ilvl w:val="0"/>
          <w:numId w:val="9"/>
        </w:numPr>
        <w:spacing w:after="0"/>
        <w:ind w:left="340" w:hanging="340"/>
        <w:jc w:val="left"/>
        <w:rPr>
          <w:rFonts w:ascii="Calibri" w:hAnsi="Calibri" w:cs="Calibri"/>
          <w:sz w:val="23"/>
          <w:szCs w:val="23"/>
        </w:rPr>
      </w:pPr>
      <w:r w:rsidRPr="00BF3C67">
        <w:rPr>
          <w:rFonts w:ascii="Calibri" w:hAnsi="Calibri" w:cs="Calibri"/>
          <w:sz w:val="23"/>
          <w:szCs w:val="23"/>
        </w:rPr>
        <w:t>Za rażące naruszenie Umowy uznaje się:</w:t>
      </w:r>
    </w:p>
    <w:p w14:paraId="6A6EF0FF" w14:textId="77777777" w:rsidR="007E7069" w:rsidRPr="00BF3C67" w:rsidRDefault="007E7069" w:rsidP="00902706">
      <w:pPr>
        <w:pStyle w:val="EYBulletedList1"/>
        <w:numPr>
          <w:ilvl w:val="1"/>
          <w:numId w:val="9"/>
        </w:numPr>
        <w:ind w:left="680" w:hanging="340"/>
        <w:jc w:val="left"/>
        <w:rPr>
          <w:rFonts w:ascii="Calibri" w:hAnsi="Calibri" w:cs="Calibri"/>
          <w:sz w:val="23"/>
          <w:szCs w:val="23"/>
        </w:rPr>
      </w:pPr>
      <w:r w:rsidRPr="00BF3C67">
        <w:rPr>
          <w:rFonts w:ascii="Calibri" w:hAnsi="Calibri" w:cs="Calibri"/>
          <w:sz w:val="23"/>
          <w:szCs w:val="23"/>
        </w:rPr>
        <w:t>zaleganie przez OK z wymagalnymi płatnościami na rzecz OSD z tytułu świadczonych Usług za co najmniej 2 Okresy Rozliczeniowe,</w:t>
      </w:r>
    </w:p>
    <w:p w14:paraId="3D204605" w14:textId="0CCE5B5A" w:rsidR="007E7069" w:rsidRPr="00BF3C67" w:rsidRDefault="007E7069" w:rsidP="00902706">
      <w:pPr>
        <w:pStyle w:val="EYBulletedList1"/>
        <w:numPr>
          <w:ilvl w:val="1"/>
          <w:numId w:val="9"/>
        </w:numPr>
        <w:ind w:left="680" w:hanging="340"/>
        <w:jc w:val="left"/>
        <w:rPr>
          <w:rFonts w:ascii="Calibri" w:hAnsi="Calibri" w:cs="Calibri"/>
          <w:sz w:val="23"/>
          <w:szCs w:val="23"/>
        </w:rPr>
      </w:pPr>
      <w:r w:rsidRPr="00BF3C67">
        <w:rPr>
          <w:rFonts w:ascii="Calibri" w:hAnsi="Calibri" w:cs="Calibri"/>
          <w:sz w:val="23"/>
          <w:szCs w:val="23"/>
        </w:rPr>
        <w:t xml:space="preserve">wykorzystanie przez OK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D43E2F" w:rsidRPr="00BF3C67">
        <w:rPr>
          <w:rFonts w:ascii="Calibri" w:hAnsi="Calibri" w:cs="Calibri"/>
          <w:sz w:val="23"/>
          <w:szCs w:val="23"/>
        </w:rPr>
        <w:t xml:space="preserve"> </w:t>
      </w:r>
      <w:r w:rsidRPr="00BF3C67">
        <w:rPr>
          <w:rFonts w:ascii="Calibri" w:hAnsi="Calibri" w:cs="Calibri"/>
          <w:sz w:val="23"/>
          <w:szCs w:val="23"/>
        </w:rPr>
        <w:t>niezg</w:t>
      </w:r>
      <w:r w:rsidR="00F24003" w:rsidRPr="00BF3C67">
        <w:rPr>
          <w:rFonts w:ascii="Calibri" w:hAnsi="Calibri" w:cs="Calibri"/>
          <w:sz w:val="23"/>
          <w:szCs w:val="23"/>
        </w:rPr>
        <w:t>odnie z warunkami określonymi w </w:t>
      </w:r>
      <w:r w:rsidRPr="00BF3C67">
        <w:rPr>
          <w:rFonts w:ascii="Calibri" w:hAnsi="Calibri" w:cs="Calibri"/>
          <w:sz w:val="23"/>
          <w:szCs w:val="23"/>
        </w:rPr>
        <w:t xml:space="preserve">dokumentach, na podstawie których nastąpiło finansowanie ze środków publicznych budowy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w:t>
      </w:r>
    </w:p>
    <w:p w14:paraId="1A2B106D" w14:textId="04941C5B" w:rsidR="007E7069" w:rsidRPr="00BF3C67" w:rsidRDefault="007E7069" w:rsidP="00902706">
      <w:pPr>
        <w:pStyle w:val="EYBulletedList1"/>
        <w:numPr>
          <w:ilvl w:val="1"/>
          <w:numId w:val="9"/>
        </w:numPr>
        <w:ind w:left="680" w:hanging="340"/>
        <w:jc w:val="left"/>
        <w:rPr>
          <w:rFonts w:ascii="Calibri" w:hAnsi="Calibri" w:cs="Calibri"/>
          <w:sz w:val="23"/>
          <w:szCs w:val="23"/>
        </w:rPr>
      </w:pPr>
      <w:r w:rsidRPr="00BF3C67">
        <w:rPr>
          <w:rFonts w:ascii="Calibri" w:hAnsi="Calibri" w:cs="Calibri"/>
          <w:sz w:val="23"/>
          <w:szCs w:val="23"/>
        </w:rPr>
        <w:t xml:space="preserve">wprowadzanie przez OK nieuzgodnionych istotnych ingerencji w Infrastrukturę telekomunikacyjną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w:t>
      </w:r>
    </w:p>
    <w:p w14:paraId="0121DA93" w14:textId="77777777" w:rsidR="007E7069" w:rsidRPr="00BF3C67" w:rsidRDefault="007E7069" w:rsidP="00902706">
      <w:pPr>
        <w:pStyle w:val="EYBulletedList1"/>
        <w:numPr>
          <w:ilvl w:val="1"/>
          <w:numId w:val="9"/>
        </w:numPr>
        <w:ind w:left="680" w:hanging="340"/>
        <w:jc w:val="left"/>
        <w:rPr>
          <w:rFonts w:ascii="Calibri" w:hAnsi="Calibri" w:cs="Calibri"/>
          <w:sz w:val="23"/>
          <w:szCs w:val="23"/>
        </w:rPr>
      </w:pPr>
      <w:r w:rsidRPr="00BF3C67">
        <w:rPr>
          <w:rFonts w:ascii="Calibri" w:hAnsi="Calibri" w:cs="Calibri"/>
          <w:sz w:val="23"/>
          <w:szCs w:val="23"/>
        </w:rPr>
        <w:t>prowadzenie prac bez Nadzoru OSD przez OK,</w:t>
      </w:r>
    </w:p>
    <w:p w14:paraId="0ACAFCFE" w14:textId="7E66F89E" w:rsidR="007E7069" w:rsidRPr="00BF3C67" w:rsidRDefault="007E7069" w:rsidP="00902706">
      <w:pPr>
        <w:pStyle w:val="EYBulletedList1"/>
        <w:numPr>
          <w:ilvl w:val="1"/>
          <w:numId w:val="9"/>
        </w:numPr>
        <w:ind w:left="680" w:hanging="340"/>
        <w:jc w:val="left"/>
        <w:rPr>
          <w:rFonts w:ascii="Calibri" w:hAnsi="Calibri" w:cs="Calibri"/>
          <w:sz w:val="23"/>
          <w:szCs w:val="23"/>
        </w:rPr>
      </w:pPr>
      <w:r w:rsidRPr="00BF3C67">
        <w:rPr>
          <w:rFonts w:ascii="Calibri" w:hAnsi="Calibri" w:cs="Calibri"/>
          <w:sz w:val="23"/>
          <w:szCs w:val="23"/>
        </w:rPr>
        <w:t>naruszanie przez OSD parametrów jakościowych świadczenia Usług określonych w</w:t>
      </w:r>
      <w:r w:rsidR="006A6809" w:rsidRPr="00BF3C67">
        <w:rPr>
          <w:rFonts w:ascii="Calibri" w:hAnsi="Calibri" w:cs="Calibri"/>
          <w:sz w:val="23"/>
          <w:szCs w:val="23"/>
        </w:rPr>
        <w:t> </w:t>
      </w:r>
      <w:r w:rsidRPr="00BF3C67">
        <w:rPr>
          <w:rFonts w:ascii="Calibri" w:hAnsi="Calibri" w:cs="Calibri"/>
          <w:sz w:val="23"/>
          <w:szCs w:val="23"/>
        </w:rPr>
        <w:t>Umowie,</w:t>
      </w:r>
    </w:p>
    <w:p w14:paraId="2858499C" w14:textId="27B366E6" w:rsidR="007E7069" w:rsidRPr="00BF3C67" w:rsidRDefault="007E7069" w:rsidP="00902706">
      <w:pPr>
        <w:pStyle w:val="EYBulletedList1"/>
        <w:numPr>
          <w:ilvl w:val="1"/>
          <w:numId w:val="9"/>
        </w:numPr>
        <w:ind w:left="680" w:hanging="340"/>
        <w:jc w:val="left"/>
        <w:rPr>
          <w:rFonts w:ascii="Calibri" w:hAnsi="Calibri" w:cs="Calibri"/>
          <w:sz w:val="23"/>
          <w:szCs w:val="23"/>
        </w:rPr>
      </w:pPr>
      <w:r w:rsidRPr="00BF3C67">
        <w:rPr>
          <w:rFonts w:ascii="Calibri" w:hAnsi="Calibri" w:cs="Calibri"/>
          <w:sz w:val="23"/>
          <w:szCs w:val="23"/>
        </w:rPr>
        <w:t>naruszenie przez Stronę</w:t>
      </w:r>
      <w:r w:rsidR="00624AA5" w:rsidRPr="00BF3C67">
        <w:rPr>
          <w:rFonts w:ascii="Calibri" w:hAnsi="Calibri" w:cs="Calibri"/>
          <w:sz w:val="23"/>
          <w:szCs w:val="23"/>
        </w:rPr>
        <w:t xml:space="preserve"> lub przez podmioty pozostające w stosunku zależności lub powiązania z</w:t>
      </w:r>
      <w:r w:rsidR="00AE39ED" w:rsidRPr="00BF3C67">
        <w:rPr>
          <w:rFonts w:ascii="Calibri" w:hAnsi="Calibri" w:cs="Calibri"/>
          <w:sz w:val="23"/>
          <w:szCs w:val="23"/>
        </w:rPr>
        <w:t xml:space="preserve">e </w:t>
      </w:r>
      <w:r w:rsidR="00624AA5" w:rsidRPr="00BF3C67">
        <w:rPr>
          <w:rFonts w:ascii="Calibri" w:hAnsi="Calibri" w:cs="Calibri"/>
          <w:sz w:val="23"/>
          <w:szCs w:val="23"/>
        </w:rPr>
        <w:t>Stroną</w:t>
      </w:r>
      <w:r w:rsidRPr="00BF3C67">
        <w:rPr>
          <w:rFonts w:ascii="Calibri" w:hAnsi="Calibri" w:cs="Calibri"/>
          <w:sz w:val="23"/>
          <w:szCs w:val="23"/>
        </w:rPr>
        <w:t xml:space="preserve"> tajemnicy przedsiębiorstwa oraz wykorzystania informacji stanowiących tajemnicę przedsiębiorstwa </w:t>
      </w:r>
      <w:r w:rsidR="00AE39ED" w:rsidRPr="00BF3C67">
        <w:rPr>
          <w:rFonts w:ascii="Calibri" w:hAnsi="Calibri" w:cs="Calibri"/>
          <w:sz w:val="23"/>
          <w:szCs w:val="23"/>
        </w:rPr>
        <w:t>drugiej</w:t>
      </w:r>
      <w:r w:rsidRPr="00BF3C67">
        <w:rPr>
          <w:rFonts w:ascii="Calibri" w:hAnsi="Calibri" w:cs="Calibri"/>
          <w:sz w:val="23"/>
          <w:szCs w:val="23"/>
        </w:rPr>
        <w:t xml:space="preserve"> Strony, w szczególności informacji dotyczących strategii inwestycyjnych i handlowych oraz baz klientów,</w:t>
      </w:r>
    </w:p>
    <w:p w14:paraId="0F836118" w14:textId="26242834" w:rsidR="002A2E42" w:rsidRPr="00BF3C67" w:rsidRDefault="007E7069" w:rsidP="00902706">
      <w:pPr>
        <w:pStyle w:val="EYBulletedList1"/>
        <w:numPr>
          <w:ilvl w:val="1"/>
          <w:numId w:val="9"/>
        </w:numPr>
        <w:ind w:left="680" w:hanging="340"/>
        <w:jc w:val="left"/>
        <w:rPr>
          <w:rFonts w:ascii="Calibri" w:hAnsi="Calibri" w:cs="Calibri"/>
          <w:sz w:val="23"/>
          <w:szCs w:val="23"/>
        </w:rPr>
      </w:pPr>
      <w:r w:rsidRPr="00BF3C67">
        <w:rPr>
          <w:rFonts w:ascii="Calibri" w:hAnsi="Calibri" w:cs="Calibri"/>
          <w:sz w:val="23"/>
          <w:szCs w:val="23"/>
        </w:rPr>
        <w:t>nieudzielenie, nieuzupełnienie lub nieprzedłużenie zabezpieczenia przez OK wymaganego ze strony OSD</w:t>
      </w:r>
      <w:r w:rsidR="00D87511" w:rsidRPr="00BF3C67">
        <w:rPr>
          <w:rFonts w:ascii="Calibri" w:hAnsi="Calibri" w:cs="Calibri"/>
          <w:sz w:val="23"/>
          <w:szCs w:val="23"/>
        </w:rPr>
        <w:t xml:space="preserve"> po wyczerpaniu stosownej procedury i upływie wymaganych terminów opisanych w </w:t>
      </w:r>
      <w:r w:rsidR="00FB2F1A" w:rsidRPr="00BF3C67">
        <w:rPr>
          <w:rFonts w:ascii="Calibri" w:hAnsi="Calibri" w:cs="Calibri"/>
          <w:sz w:val="23"/>
          <w:szCs w:val="23"/>
        </w:rPr>
        <w:t>Rozdziale 25</w:t>
      </w:r>
      <w:r w:rsidR="00606864" w:rsidRPr="00BF3C67">
        <w:rPr>
          <w:rFonts w:ascii="Calibri" w:hAnsi="Calibri" w:cs="Calibri"/>
          <w:sz w:val="23"/>
          <w:szCs w:val="23"/>
        </w:rPr>
        <w:t xml:space="preserve"> Umowy</w:t>
      </w:r>
      <w:r w:rsidR="002A2E42" w:rsidRPr="00BF3C67">
        <w:rPr>
          <w:rFonts w:ascii="Calibri" w:hAnsi="Calibri" w:cs="Calibri"/>
          <w:sz w:val="23"/>
          <w:szCs w:val="23"/>
        </w:rPr>
        <w:t>,</w:t>
      </w:r>
    </w:p>
    <w:p w14:paraId="5E0CA087" w14:textId="0D740862" w:rsidR="004B52A8" w:rsidRPr="00BF3C67" w:rsidRDefault="002A2E42" w:rsidP="00902706">
      <w:pPr>
        <w:pStyle w:val="EYBulletedList1"/>
        <w:numPr>
          <w:ilvl w:val="1"/>
          <w:numId w:val="9"/>
        </w:numPr>
        <w:ind w:left="680" w:hanging="340"/>
        <w:jc w:val="left"/>
        <w:rPr>
          <w:rFonts w:ascii="Calibri" w:hAnsi="Calibri" w:cs="Calibri"/>
          <w:sz w:val="23"/>
          <w:szCs w:val="23"/>
        </w:rPr>
      </w:pPr>
      <w:r w:rsidRPr="00BF3C67">
        <w:rPr>
          <w:rFonts w:ascii="Calibri" w:hAnsi="Calibri" w:cs="Calibri"/>
          <w:sz w:val="23"/>
          <w:szCs w:val="23"/>
        </w:rPr>
        <w:lastRenderedPageBreak/>
        <w:t>wykorz</w:t>
      </w:r>
      <w:r w:rsidR="007D30AC" w:rsidRPr="00BF3C67">
        <w:rPr>
          <w:rFonts w:ascii="Calibri" w:hAnsi="Calibri" w:cs="Calibri"/>
          <w:sz w:val="23"/>
          <w:szCs w:val="23"/>
        </w:rPr>
        <w:t>ystywanie przez OK pojedynczej u</w:t>
      </w:r>
      <w:r w:rsidRPr="00BF3C67">
        <w:rPr>
          <w:rFonts w:ascii="Calibri" w:hAnsi="Calibri" w:cs="Calibri"/>
          <w:sz w:val="23"/>
          <w:szCs w:val="23"/>
        </w:rPr>
        <w:t xml:space="preserve">sługi BSA do świadczenia przez OK innej usługi niż </w:t>
      </w:r>
      <w:r w:rsidR="00F24003" w:rsidRPr="00BF3C67">
        <w:rPr>
          <w:rFonts w:ascii="Calibri" w:hAnsi="Calibri" w:cs="Calibri"/>
          <w:sz w:val="23"/>
          <w:szCs w:val="23"/>
        </w:rPr>
        <w:t>Usługa D</w:t>
      </w:r>
      <w:r w:rsidRPr="00BF3C67">
        <w:rPr>
          <w:rFonts w:ascii="Calibri" w:hAnsi="Calibri" w:cs="Calibri"/>
          <w:sz w:val="23"/>
          <w:szCs w:val="23"/>
        </w:rPr>
        <w:t>etaliczna na rzecz jednego Abonenta w danym PA</w:t>
      </w:r>
      <w:r w:rsidR="00D11046" w:rsidRPr="00BF3C67">
        <w:rPr>
          <w:rStyle w:val="FootnoteReference"/>
          <w:rFonts w:ascii="Calibri" w:hAnsi="Calibri" w:cs="Calibri"/>
        </w:rPr>
        <w:footnoteReference w:id="9"/>
      </w:r>
      <w:r w:rsidR="00B51B9E" w:rsidRPr="00BF3C67">
        <w:rPr>
          <w:rFonts w:ascii="Calibri" w:hAnsi="Calibri" w:cs="Calibri"/>
          <w:sz w:val="23"/>
          <w:szCs w:val="23"/>
        </w:rPr>
        <w:t>.</w:t>
      </w:r>
    </w:p>
    <w:p w14:paraId="6A3B97FA" w14:textId="322FD80F" w:rsidR="007E7069" w:rsidRPr="00BF3C67" w:rsidRDefault="007E7069" w:rsidP="00902706">
      <w:pPr>
        <w:pStyle w:val="EYBulletedList1"/>
        <w:numPr>
          <w:ilvl w:val="0"/>
          <w:numId w:val="9"/>
        </w:numPr>
        <w:jc w:val="left"/>
        <w:rPr>
          <w:rFonts w:ascii="Calibri" w:hAnsi="Calibri" w:cs="Calibri"/>
          <w:sz w:val="23"/>
          <w:szCs w:val="23"/>
        </w:rPr>
      </w:pPr>
      <w:r w:rsidRPr="00BF3C67">
        <w:rPr>
          <w:rFonts w:ascii="Calibri" w:hAnsi="Calibri" w:cs="Calibri"/>
          <w:sz w:val="23"/>
          <w:szCs w:val="23"/>
        </w:rPr>
        <w:t xml:space="preserve">Od dnia złożenia przez Stronę oświadczenia o rozwiązaniu Umowy, nie jest możliwe złożenie nowego Zamówienia </w:t>
      </w:r>
      <w:r w:rsidR="00D87511" w:rsidRPr="00BF3C67">
        <w:rPr>
          <w:rFonts w:ascii="Calibri" w:hAnsi="Calibri" w:cs="Calibri"/>
          <w:sz w:val="23"/>
          <w:szCs w:val="23"/>
        </w:rPr>
        <w:t xml:space="preserve">na uruchomienie Usługi </w:t>
      </w:r>
      <w:r w:rsidRPr="00BF3C67">
        <w:rPr>
          <w:rFonts w:ascii="Calibri" w:hAnsi="Calibri" w:cs="Calibri"/>
          <w:sz w:val="23"/>
          <w:szCs w:val="23"/>
        </w:rPr>
        <w:t>na podstawie</w:t>
      </w:r>
      <w:r w:rsidR="00C86EFE" w:rsidRPr="00BF3C67">
        <w:rPr>
          <w:rFonts w:ascii="Calibri" w:hAnsi="Calibri" w:cs="Calibri"/>
          <w:sz w:val="23"/>
          <w:szCs w:val="23"/>
        </w:rPr>
        <w:t xml:space="preserve"> tej Umowy</w:t>
      </w:r>
      <w:r w:rsidRPr="00BF3C67">
        <w:rPr>
          <w:rFonts w:ascii="Calibri" w:hAnsi="Calibri" w:cs="Calibri"/>
          <w:sz w:val="23"/>
          <w:szCs w:val="23"/>
        </w:rPr>
        <w:t>.</w:t>
      </w:r>
    </w:p>
    <w:p w14:paraId="0B423541" w14:textId="0405DA81" w:rsidR="007E7069" w:rsidRPr="00BF3C67" w:rsidRDefault="00D87511" w:rsidP="00902706">
      <w:pPr>
        <w:pStyle w:val="EYBulletedList1"/>
        <w:numPr>
          <w:ilvl w:val="0"/>
          <w:numId w:val="9"/>
        </w:numPr>
        <w:jc w:val="left"/>
        <w:rPr>
          <w:rFonts w:ascii="Calibri" w:hAnsi="Calibri" w:cs="Calibri"/>
          <w:sz w:val="23"/>
          <w:szCs w:val="23"/>
        </w:rPr>
      </w:pPr>
      <w:r w:rsidRPr="00BF3C67">
        <w:rPr>
          <w:rFonts w:ascii="Calibri" w:hAnsi="Calibri" w:cs="Calibri"/>
          <w:sz w:val="23"/>
          <w:szCs w:val="23"/>
        </w:rPr>
        <w:t>Wypowiedzenie Umowy skutkuje wypowiedzeniem wszystkich Zamówień obowiązujących na</w:t>
      </w:r>
      <w:r w:rsidR="007631C4" w:rsidRPr="00BF3C67">
        <w:rPr>
          <w:rFonts w:ascii="Calibri" w:hAnsi="Calibri" w:cs="Calibri"/>
          <w:sz w:val="23"/>
          <w:szCs w:val="23"/>
        </w:rPr>
        <w:t> </w:t>
      </w:r>
      <w:r w:rsidRPr="00BF3C67">
        <w:rPr>
          <w:rFonts w:ascii="Calibri" w:hAnsi="Calibri" w:cs="Calibri"/>
          <w:sz w:val="23"/>
          <w:szCs w:val="23"/>
        </w:rPr>
        <w:t>podstawie tej Umowy</w:t>
      </w:r>
      <w:r w:rsidR="00A85866" w:rsidRPr="00BF3C67">
        <w:rPr>
          <w:rFonts w:ascii="Calibri" w:hAnsi="Calibri" w:cs="Calibri"/>
          <w:sz w:val="23"/>
          <w:szCs w:val="23"/>
        </w:rPr>
        <w:t>. Zamówienia</w:t>
      </w:r>
      <w:r w:rsidR="003F1DDE" w:rsidRPr="00BF3C67">
        <w:rPr>
          <w:rFonts w:ascii="Calibri" w:hAnsi="Calibri" w:cs="Calibri"/>
          <w:sz w:val="23"/>
          <w:szCs w:val="23"/>
        </w:rPr>
        <w:t xml:space="preserve"> </w:t>
      </w:r>
      <w:r w:rsidR="00A85866" w:rsidRPr="00BF3C67">
        <w:rPr>
          <w:rFonts w:ascii="Calibri" w:hAnsi="Calibri" w:cs="Calibri"/>
          <w:sz w:val="23"/>
          <w:szCs w:val="23"/>
        </w:rPr>
        <w:t>wygasają wraz z</w:t>
      </w:r>
      <w:r w:rsidR="00F24003" w:rsidRPr="00BF3C67">
        <w:rPr>
          <w:rFonts w:ascii="Calibri" w:hAnsi="Calibri" w:cs="Calibri"/>
          <w:sz w:val="23"/>
          <w:szCs w:val="23"/>
        </w:rPr>
        <w:t> </w:t>
      </w:r>
      <w:r w:rsidR="00A85866" w:rsidRPr="00BF3C67">
        <w:rPr>
          <w:rFonts w:ascii="Calibri" w:hAnsi="Calibri" w:cs="Calibri"/>
          <w:sz w:val="23"/>
          <w:szCs w:val="23"/>
        </w:rPr>
        <w:t>dniem wygaśnięcia Umowy.</w:t>
      </w:r>
    </w:p>
    <w:p w14:paraId="0601B384" w14:textId="6F9C45F3" w:rsidR="007E7069" w:rsidRPr="00BF3C67" w:rsidRDefault="007E7069" w:rsidP="00902706">
      <w:pPr>
        <w:pStyle w:val="EYBulletedList1"/>
        <w:numPr>
          <w:ilvl w:val="0"/>
          <w:numId w:val="9"/>
        </w:numPr>
        <w:ind w:left="340" w:hanging="340"/>
        <w:jc w:val="left"/>
        <w:rPr>
          <w:rFonts w:ascii="Calibri" w:hAnsi="Calibri" w:cs="Calibri"/>
          <w:sz w:val="23"/>
          <w:szCs w:val="23"/>
        </w:rPr>
      </w:pPr>
      <w:r w:rsidRPr="00BF3C67">
        <w:rPr>
          <w:rFonts w:ascii="Calibri" w:hAnsi="Calibri" w:cs="Calibri"/>
          <w:sz w:val="23"/>
          <w:szCs w:val="23"/>
        </w:rPr>
        <w:t>Przed rozwiązaniem Umowy Strony uzgodnią na piśmie warunki zapewniające ochronę interesów Abonentów OK, w szczególności zachowanie ciągłości świadczenia usługi telekomunikacyjnej oraz warunki uwzględniające potrzeby obron</w:t>
      </w:r>
      <w:r w:rsidR="001D4965" w:rsidRPr="00BF3C67">
        <w:rPr>
          <w:rFonts w:ascii="Calibri" w:hAnsi="Calibri" w:cs="Calibri"/>
          <w:sz w:val="23"/>
          <w:szCs w:val="23"/>
        </w:rPr>
        <w:t xml:space="preserve">ności, bezpieczeństwa państwa i </w:t>
      </w:r>
      <w:r w:rsidRPr="00BF3C67">
        <w:rPr>
          <w:rFonts w:ascii="Calibri" w:hAnsi="Calibri" w:cs="Calibri"/>
          <w:sz w:val="23"/>
          <w:szCs w:val="23"/>
        </w:rPr>
        <w:t>porządku publicznego po rozwiązaniu Umowy.</w:t>
      </w:r>
    </w:p>
    <w:p w14:paraId="0A508B93" w14:textId="14D57DAA" w:rsidR="007E7069" w:rsidRPr="00BF3C67" w:rsidRDefault="007E7069" w:rsidP="00902706">
      <w:pPr>
        <w:pStyle w:val="EYBulletedList1"/>
        <w:numPr>
          <w:ilvl w:val="0"/>
          <w:numId w:val="9"/>
        </w:numPr>
        <w:ind w:left="340" w:hanging="340"/>
        <w:jc w:val="left"/>
        <w:rPr>
          <w:rFonts w:ascii="Calibri" w:hAnsi="Calibri" w:cs="Calibri"/>
          <w:sz w:val="23"/>
          <w:szCs w:val="23"/>
        </w:rPr>
      </w:pPr>
      <w:r w:rsidRPr="00BF3C67">
        <w:rPr>
          <w:rFonts w:ascii="Calibri" w:hAnsi="Calibri" w:cs="Calibri"/>
          <w:sz w:val="23"/>
          <w:szCs w:val="23"/>
        </w:rPr>
        <w:t>Umowa wraz z potwierdzonymi Zamówieniami stanowi</w:t>
      </w:r>
      <w:r w:rsidR="007631C4" w:rsidRPr="00BF3C67">
        <w:rPr>
          <w:rFonts w:ascii="Calibri" w:hAnsi="Calibri" w:cs="Calibri"/>
          <w:sz w:val="23"/>
          <w:szCs w:val="23"/>
        </w:rPr>
        <w:t>ą</w:t>
      </w:r>
      <w:r w:rsidRPr="00BF3C67">
        <w:rPr>
          <w:rFonts w:ascii="Calibri" w:hAnsi="Calibri" w:cs="Calibri"/>
          <w:sz w:val="23"/>
          <w:szCs w:val="23"/>
        </w:rPr>
        <w:t xml:space="preserve"> integralną całość.</w:t>
      </w:r>
    </w:p>
    <w:p w14:paraId="4F0737DB" w14:textId="5DAD9D62" w:rsidR="00CA43C8" w:rsidRPr="00BF3C67" w:rsidRDefault="00CA43C8" w:rsidP="00902706">
      <w:pPr>
        <w:pStyle w:val="Heading2"/>
        <w:numPr>
          <w:ilvl w:val="1"/>
          <w:numId w:val="70"/>
        </w:numPr>
        <w:ind w:left="284"/>
        <w:rPr>
          <w:rFonts w:ascii="Calibri" w:hAnsi="Calibri" w:cs="Calibri"/>
          <w:b/>
          <w:sz w:val="23"/>
          <w:szCs w:val="23"/>
          <w:lang w:val="pl-PL"/>
        </w:rPr>
      </w:pPr>
      <w:bookmarkStart w:id="37" w:name="_Toc26367823"/>
      <w:bookmarkStart w:id="38" w:name="_Toc162606755"/>
      <w:bookmarkStart w:id="39" w:name="_Toc163645349"/>
      <w:bookmarkStart w:id="40" w:name="_Toc194411888"/>
      <w:r w:rsidRPr="00BF3C67">
        <w:rPr>
          <w:rFonts w:ascii="Calibri" w:hAnsi="Calibri" w:cs="Calibri"/>
          <w:b/>
          <w:sz w:val="23"/>
          <w:szCs w:val="23"/>
          <w:lang w:val="pl-PL"/>
        </w:rPr>
        <w:t>Tryb zawarcia Umowy</w:t>
      </w:r>
      <w:bookmarkEnd w:id="37"/>
      <w:bookmarkEnd w:id="38"/>
      <w:bookmarkEnd w:id="39"/>
      <w:bookmarkEnd w:id="40"/>
    </w:p>
    <w:p w14:paraId="62F6A1E6" w14:textId="13D79E31" w:rsidR="007E7069" w:rsidRPr="00BF3C67" w:rsidRDefault="007E7069" w:rsidP="00FE74A5">
      <w:pPr>
        <w:pStyle w:val="EYBulletedList1"/>
        <w:numPr>
          <w:ilvl w:val="0"/>
          <w:numId w:val="105"/>
        </w:numPr>
        <w:jc w:val="left"/>
        <w:rPr>
          <w:rFonts w:ascii="Calibri" w:hAnsi="Calibri" w:cs="Calibri"/>
          <w:sz w:val="23"/>
          <w:szCs w:val="23"/>
        </w:rPr>
      </w:pPr>
      <w:r w:rsidRPr="00BF3C67">
        <w:rPr>
          <w:rFonts w:ascii="Calibri" w:hAnsi="Calibri" w:cs="Calibri"/>
          <w:sz w:val="23"/>
          <w:szCs w:val="23"/>
        </w:rPr>
        <w:t>OK składa do OSD wniosek o zawarcie Umowy poprzez SK</w:t>
      </w:r>
      <w:r w:rsidR="006C46FD" w:rsidRPr="00BF3C67">
        <w:rPr>
          <w:rFonts w:ascii="Calibri" w:hAnsi="Calibri" w:cs="Calibri"/>
          <w:sz w:val="23"/>
          <w:szCs w:val="23"/>
        </w:rPr>
        <w:t xml:space="preserve"> lub</w:t>
      </w:r>
      <w:r w:rsidR="00582222" w:rsidRPr="00BF3C67">
        <w:rPr>
          <w:rFonts w:ascii="Calibri" w:hAnsi="Calibri" w:cs="Calibri"/>
          <w:sz w:val="23"/>
          <w:szCs w:val="23"/>
        </w:rPr>
        <w:t xml:space="preserve"> w</w:t>
      </w:r>
      <w:r w:rsidR="006C46FD" w:rsidRPr="00BF3C67">
        <w:rPr>
          <w:rFonts w:ascii="Calibri" w:hAnsi="Calibri" w:cs="Calibri"/>
          <w:sz w:val="23"/>
          <w:szCs w:val="23"/>
        </w:rPr>
        <w:t xml:space="preserve"> inny sposób</w:t>
      </w:r>
      <w:r w:rsidR="00582222" w:rsidRPr="00BF3C67">
        <w:rPr>
          <w:rFonts w:ascii="Calibri" w:hAnsi="Calibri" w:cs="Calibri"/>
          <w:sz w:val="23"/>
          <w:szCs w:val="23"/>
        </w:rPr>
        <w:t xml:space="preserve"> uzgodniony przez S</w:t>
      </w:r>
      <w:r w:rsidR="00624AA5" w:rsidRPr="00BF3C67">
        <w:rPr>
          <w:rFonts w:ascii="Calibri" w:hAnsi="Calibri" w:cs="Calibri"/>
          <w:sz w:val="23"/>
          <w:szCs w:val="23"/>
        </w:rPr>
        <w:t>trony</w:t>
      </w:r>
      <w:r w:rsidRPr="00BF3C67">
        <w:rPr>
          <w:rFonts w:ascii="Calibri" w:hAnsi="Calibri" w:cs="Calibri"/>
          <w:sz w:val="23"/>
          <w:szCs w:val="23"/>
        </w:rPr>
        <w:t>.</w:t>
      </w:r>
    </w:p>
    <w:p w14:paraId="2AADF07D" w14:textId="541B6333" w:rsidR="007E7069" w:rsidRPr="00BF3C67" w:rsidRDefault="007E7069" w:rsidP="00FE74A5">
      <w:pPr>
        <w:pStyle w:val="EYBulletedList1"/>
        <w:numPr>
          <w:ilvl w:val="0"/>
          <w:numId w:val="105"/>
        </w:numPr>
        <w:ind w:left="340" w:hanging="340"/>
        <w:jc w:val="left"/>
        <w:rPr>
          <w:rFonts w:ascii="Calibri" w:hAnsi="Calibri" w:cs="Calibri"/>
          <w:sz w:val="23"/>
          <w:szCs w:val="23"/>
        </w:rPr>
      </w:pPr>
      <w:r w:rsidRPr="00BF3C67">
        <w:rPr>
          <w:rFonts w:ascii="Calibri" w:hAnsi="Calibri" w:cs="Calibri"/>
          <w:sz w:val="23"/>
          <w:szCs w:val="23"/>
        </w:rPr>
        <w:t xml:space="preserve">OSD w terminie 3 </w:t>
      </w:r>
      <w:r w:rsidR="00112023" w:rsidRPr="00BF3C67">
        <w:rPr>
          <w:rFonts w:ascii="Calibri" w:hAnsi="Calibri" w:cs="Calibri"/>
          <w:sz w:val="23"/>
          <w:szCs w:val="23"/>
        </w:rPr>
        <w:t>DR</w:t>
      </w:r>
      <w:r w:rsidRPr="00BF3C67">
        <w:rPr>
          <w:rFonts w:ascii="Calibri" w:hAnsi="Calibri" w:cs="Calibri"/>
          <w:sz w:val="23"/>
          <w:szCs w:val="23"/>
        </w:rPr>
        <w:t xml:space="preserve"> od dnia otrzymania wniosku o zawarcie Umowy wskazuje braki </w:t>
      </w:r>
      <w:r w:rsidR="00EB3637" w:rsidRPr="00BF3C67">
        <w:rPr>
          <w:rFonts w:ascii="Calibri" w:hAnsi="Calibri" w:cs="Calibri"/>
          <w:sz w:val="23"/>
          <w:szCs w:val="23"/>
        </w:rPr>
        <w:t xml:space="preserve">formalne </w:t>
      </w:r>
      <w:r w:rsidRPr="00BF3C67">
        <w:rPr>
          <w:rFonts w:ascii="Calibri" w:hAnsi="Calibri" w:cs="Calibri"/>
          <w:sz w:val="23"/>
          <w:szCs w:val="23"/>
        </w:rPr>
        <w:t>lub nieprawidłowości w złożonym wniosku, które wymagają uzupełnienia lub poprawienia, w</w:t>
      </w:r>
      <w:r w:rsidR="007631C4" w:rsidRPr="00BF3C67">
        <w:rPr>
          <w:rFonts w:ascii="Calibri" w:hAnsi="Calibri" w:cs="Calibri"/>
          <w:sz w:val="23"/>
          <w:szCs w:val="23"/>
        </w:rPr>
        <w:t> </w:t>
      </w:r>
      <w:r w:rsidRPr="00BF3C67">
        <w:rPr>
          <w:rFonts w:ascii="Calibri" w:hAnsi="Calibri" w:cs="Calibri"/>
          <w:sz w:val="23"/>
          <w:szCs w:val="23"/>
        </w:rPr>
        <w:t xml:space="preserve">tym może wezwać OK do przedstawienia kopii dokumentów potwierdzających upoważnienie </w:t>
      </w:r>
      <w:r w:rsidR="00620695" w:rsidRPr="00BF3C67">
        <w:rPr>
          <w:rFonts w:ascii="Calibri" w:hAnsi="Calibri" w:cs="Calibri"/>
          <w:sz w:val="23"/>
          <w:szCs w:val="23"/>
        </w:rPr>
        <w:t xml:space="preserve">osoby </w:t>
      </w:r>
      <w:r w:rsidRPr="00BF3C67">
        <w:rPr>
          <w:rFonts w:ascii="Calibri" w:hAnsi="Calibri" w:cs="Calibri"/>
          <w:sz w:val="23"/>
          <w:szCs w:val="23"/>
        </w:rPr>
        <w:t>wnioskując</w:t>
      </w:r>
      <w:r w:rsidR="00620695" w:rsidRPr="00BF3C67">
        <w:rPr>
          <w:rFonts w:ascii="Calibri" w:hAnsi="Calibri" w:cs="Calibri"/>
          <w:sz w:val="23"/>
          <w:szCs w:val="23"/>
        </w:rPr>
        <w:t>ej</w:t>
      </w:r>
      <w:r w:rsidRPr="00BF3C67">
        <w:rPr>
          <w:rFonts w:ascii="Calibri" w:hAnsi="Calibri" w:cs="Calibri"/>
          <w:sz w:val="23"/>
          <w:szCs w:val="23"/>
        </w:rPr>
        <w:t xml:space="preserve"> do reprezentowania OK i składania</w:t>
      </w:r>
      <w:r w:rsidR="00EB3637" w:rsidRPr="00BF3C67">
        <w:rPr>
          <w:rFonts w:ascii="Calibri" w:hAnsi="Calibri" w:cs="Calibri"/>
          <w:sz w:val="23"/>
          <w:szCs w:val="23"/>
        </w:rPr>
        <w:t xml:space="preserve"> w imieniu OK</w:t>
      </w:r>
      <w:r w:rsidR="007631C4" w:rsidRPr="00BF3C67">
        <w:rPr>
          <w:rFonts w:ascii="Calibri" w:hAnsi="Calibri" w:cs="Calibri"/>
          <w:sz w:val="23"/>
          <w:szCs w:val="23"/>
        </w:rPr>
        <w:t> </w:t>
      </w:r>
      <w:r w:rsidR="00EB3637" w:rsidRPr="00BF3C67">
        <w:rPr>
          <w:rFonts w:ascii="Calibri" w:hAnsi="Calibri" w:cs="Calibri"/>
          <w:sz w:val="23"/>
          <w:szCs w:val="23"/>
        </w:rPr>
        <w:t>oświadczeń woli w </w:t>
      </w:r>
      <w:r w:rsidRPr="00BF3C67">
        <w:rPr>
          <w:rFonts w:ascii="Calibri" w:hAnsi="Calibri" w:cs="Calibri"/>
          <w:sz w:val="23"/>
          <w:szCs w:val="23"/>
        </w:rPr>
        <w:t>przypadku, gdy wniosek podpisuje osoba niefigurująca w</w:t>
      </w:r>
      <w:r w:rsidR="007631C4" w:rsidRPr="00BF3C67">
        <w:rPr>
          <w:rFonts w:ascii="Calibri" w:hAnsi="Calibri" w:cs="Calibri"/>
          <w:sz w:val="23"/>
          <w:szCs w:val="23"/>
        </w:rPr>
        <w:t> </w:t>
      </w:r>
      <w:r w:rsidRPr="00BF3C67">
        <w:rPr>
          <w:rFonts w:ascii="Calibri" w:hAnsi="Calibri" w:cs="Calibri"/>
          <w:sz w:val="23"/>
          <w:szCs w:val="23"/>
        </w:rPr>
        <w:t>odpowiednim rejestrze.</w:t>
      </w:r>
      <w:r w:rsidR="00035CD5" w:rsidRPr="00BF3C67">
        <w:rPr>
          <w:rFonts w:ascii="Calibri" w:hAnsi="Calibri" w:cs="Calibri"/>
          <w:sz w:val="23"/>
          <w:szCs w:val="23"/>
        </w:rPr>
        <w:t xml:space="preserve"> W przypadku niewskazania przez OSD braków formalnych lub nieprawidłowości w</w:t>
      </w:r>
      <w:r w:rsidR="00CB2928" w:rsidRPr="00BF3C67">
        <w:rPr>
          <w:rFonts w:ascii="Calibri" w:hAnsi="Calibri" w:cs="Calibri"/>
          <w:sz w:val="23"/>
          <w:szCs w:val="23"/>
        </w:rPr>
        <w:t> </w:t>
      </w:r>
      <w:r w:rsidR="00035CD5" w:rsidRPr="00BF3C67">
        <w:rPr>
          <w:rFonts w:ascii="Calibri" w:hAnsi="Calibri" w:cs="Calibri"/>
          <w:sz w:val="23"/>
          <w:szCs w:val="23"/>
        </w:rPr>
        <w:t>złożonym wniosku we wskazanym terminie, wniosek OK uznaje się za wolny od braków formalnych lub nieprawidłowości.</w:t>
      </w:r>
    </w:p>
    <w:p w14:paraId="6DEFAF84" w14:textId="46B0655F" w:rsidR="007E7069" w:rsidRPr="00BF3C67" w:rsidRDefault="007E7069" w:rsidP="00FE74A5">
      <w:pPr>
        <w:pStyle w:val="EYBulletedList1"/>
        <w:numPr>
          <w:ilvl w:val="0"/>
          <w:numId w:val="105"/>
        </w:numPr>
        <w:ind w:left="340" w:hanging="340"/>
        <w:jc w:val="left"/>
        <w:rPr>
          <w:rFonts w:ascii="Calibri" w:hAnsi="Calibri" w:cs="Calibri"/>
          <w:sz w:val="23"/>
          <w:szCs w:val="23"/>
        </w:rPr>
      </w:pPr>
      <w:r w:rsidRPr="00BF3C67">
        <w:rPr>
          <w:rFonts w:ascii="Calibri" w:hAnsi="Calibri" w:cs="Calibri"/>
          <w:sz w:val="23"/>
          <w:szCs w:val="23"/>
        </w:rPr>
        <w:t>OK uzupełnia braki</w:t>
      </w:r>
      <w:r w:rsidR="00BC67DE" w:rsidRPr="00BF3C67">
        <w:rPr>
          <w:rFonts w:ascii="Calibri" w:hAnsi="Calibri" w:cs="Calibri"/>
          <w:sz w:val="23"/>
          <w:szCs w:val="23"/>
        </w:rPr>
        <w:t xml:space="preserve"> formalne</w:t>
      </w:r>
      <w:r w:rsidRPr="00BF3C67">
        <w:rPr>
          <w:rFonts w:ascii="Calibri" w:hAnsi="Calibri" w:cs="Calibri"/>
          <w:sz w:val="23"/>
          <w:szCs w:val="23"/>
        </w:rPr>
        <w:t xml:space="preserve"> lub poprawia nieprawidłowości we wniosku o zawarcie Umowy, które wymagają uzupełnienia lub poprawienia w terminie 5 </w:t>
      </w:r>
      <w:r w:rsidR="00112023" w:rsidRPr="00BF3C67">
        <w:rPr>
          <w:rFonts w:ascii="Calibri" w:hAnsi="Calibri" w:cs="Calibri"/>
          <w:sz w:val="23"/>
          <w:szCs w:val="23"/>
        </w:rPr>
        <w:t>DR</w:t>
      </w:r>
      <w:r w:rsidRPr="00BF3C67">
        <w:rPr>
          <w:rFonts w:ascii="Calibri" w:hAnsi="Calibri" w:cs="Calibri"/>
          <w:sz w:val="23"/>
          <w:szCs w:val="23"/>
        </w:rPr>
        <w:t xml:space="preserve"> od otrzymania informacji od</w:t>
      </w:r>
      <w:r w:rsidR="007631C4" w:rsidRPr="00BF3C67">
        <w:rPr>
          <w:rFonts w:ascii="Calibri" w:hAnsi="Calibri" w:cs="Calibri"/>
          <w:sz w:val="23"/>
          <w:szCs w:val="23"/>
        </w:rPr>
        <w:t> </w:t>
      </w:r>
      <w:r w:rsidR="001D4965" w:rsidRPr="00BF3C67">
        <w:rPr>
          <w:rFonts w:ascii="Calibri" w:hAnsi="Calibri" w:cs="Calibri"/>
          <w:sz w:val="23"/>
          <w:szCs w:val="23"/>
        </w:rPr>
        <w:t xml:space="preserve">OSD o </w:t>
      </w:r>
      <w:r w:rsidRPr="00BF3C67">
        <w:rPr>
          <w:rFonts w:ascii="Calibri" w:hAnsi="Calibri" w:cs="Calibri"/>
          <w:sz w:val="23"/>
          <w:szCs w:val="23"/>
        </w:rPr>
        <w:t>brakach lub nieprawidłowościach w złożonym wniosku o zawarcie Umowy, pod rygorem pozostawienia wniosku bez rozpoznania.</w:t>
      </w:r>
    </w:p>
    <w:p w14:paraId="1F2D5F6E" w14:textId="0BCE4FAD" w:rsidR="00EB3637" w:rsidRPr="00BF3C67" w:rsidRDefault="00EB3637" w:rsidP="00FE74A5">
      <w:pPr>
        <w:pStyle w:val="EYBulletedList1"/>
        <w:numPr>
          <w:ilvl w:val="0"/>
          <w:numId w:val="105"/>
        </w:numPr>
        <w:ind w:left="340" w:hanging="340"/>
        <w:jc w:val="left"/>
        <w:rPr>
          <w:rFonts w:ascii="Calibri" w:hAnsi="Calibri" w:cs="Calibri"/>
          <w:sz w:val="23"/>
          <w:szCs w:val="23"/>
        </w:rPr>
      </w:pPr>
      <w:r w:rsidRPr="00BF3C67">
        <w:rPr>
          <w:rFonts w:ascii="Calibri" w:hAnsi="Calibri" w:cs="Calibri"/>
          <w:sz w:val="23"/>
          <w:szCs w:val="23"/>
        </w:rPr>
        <w:t xml:space="preserve">Jeżeli Strony nie będą </w:t>
      </w:r>
      <w:r w:rsidR="003F1DDE" w:rsidRPr="00BF3C67">
        <w:rPr>
          <w:rFonts w:ascii="Calibri" w:hAnsi="Calibri" w:cs="Calibri"/>
          <w:sz w:val="23"/>
          <w:szCs w:val="23"/>
        </w:rPr>
        <w:t>prowadziły</w:t>
      </w:r>
      <w:r w:rsidRPr="00BF3C67">
        <w:rPr>
          <w:rFonts w:ascii="Calibri" w:hAnsi="Calibri" w:cs="Calibri"/>
          <w:sz w:val="23"/>
          <w:szCs w:val="23"/>
        </w:rPr>
        <w:t xml:space="preserve"> negocjacj</w:t>
      </w:r>
      <w:r w:rsidR="003F1DDE" w:rsidRPr="00BF3C67">
        <w:rPr>
          <w:rFonts w:ascii="Calibri" w:hAnsi="Calibri" w:cs="Calibri"/>
          <w:sz w:val="23"/>
          <w:szCs w:val="23"/>
        </w:rPr>
        <w:t>i</w:t>
      </w:r>
      <w:r w:rsidRPr="00BF3C67">
        <w:rPr>
          <w:rFonts w:ascii="Calibri" w:hAnsi="Calibri" w:cs="Calibri"/>
          <w:sz w:val="23"/>
          <w:szCs w:val="23"/>
        </w:rPr>
        <w:t xml:space="preserve"> dotycząc</w:t>
      </w:r>
      <w:r w:rsidR="003F1DDE" w:rsidRPr="00BF3C67">
        <w:rPr>
          <w:rFonts w:ascii="Calibri" w:hAnsi="Calibri" w:cs="Calibri"/>
          <w:sz w:val="23"/>
          <w:szCs w:val="23"/>
        </w:rPr>
        <w:t>ych</w:t>
      </w:r>
      <w:r w:rsidRPr="00BF3C67">
        <w:rPr>
          <w:rFonts w:ascii="Calibri" w:hAnsi="Calibri" w:cs="Calibri"/>
          <w:sz w:val="23"/>
          <w:szCs w:val="23"/>
        </w:rPr>
        <w:t xml:space="preserve"> postanowień Umowy</w:t>
      </w:r>
      <w:r w:rsidR="00253E0C" w:rsidRPr="00BF3C67">
        <w:rPr>
          <w:rFonts w:ascii="Calibri" w:hAnsi="Calibri" w:cs="Calibri"/>
          <w:sz w:val="23"/>
          <w:szCs w:val="23"/>
        </w:rPr>
        <w:t xml:space="preserve">, stosuje się </w:t>
      </w:r>
      <w:r w:rsidR="000C4A60" w:rsidRPr="00BF3C67">
        <w:rPr>
          <w:rFonts w:ascii="Calibri" w:hAnsi="Calibri" w:cs="Calibri"/>
          <w:sz w:val="23"/>
          <w:szCs w:val="23"/>
        </w:rPr>
        <w:t xml:space="preserve">postanowienia opisane w </w:t>
      </w:r>
      <w:proofErr w:type="spellStart"/>
      <w:r w:rsidR="000C4A60" w:rsidRPr="00BF3C67">
        <w:rPr>
          <w:rFonts w:ascii="Calibri" w:hAnsi="Calibri" w:cs="Calibri"/>
          <w:sz w:val="23"/>
          <w:szCs w:val="23"/>
        </w:rPr>
        <w:t>ppkt</w:t>
      </w:r>
      <w:proofErr w:type="spellEnd"/>
      <w:r w:rsidR="000C4A60" w:rsidRPr="00BF3C67">
        <w:rPr>
          <w:rFonts w:ascii="Calibri" w:hAnsi="Calibri" w:cs="Calibri"/>
          <w:sz w:val="23"/>
          <w:szCs w:val="23"/>
        </w:rPr>
        <w:t xml:space="preserve"> 5-6 poniżej</w:t>
      </w:r>
      <w:r w:rsidR="00BC67DE" w:rsidRPr="00BF3C67">
        <w:rPr>
          <w:rFonts w:ascii="Calibri" w:hAnsi="Calibri" w:cs="Calibri"/>
          <w:sz w:val="23"/>
          <w:szCs w:val="23"/>
        </w:rPr>
        <w:t>.</w:t>
      </w:r>
    </w:p>
    <w:p w14:paraId="2AB2B7D5" w14:textId="2FCEB889" w:rsidR="007E7069" w:rsidRPr="00BF3C67" w:rsidRDefault="007E7069" w:rsidP="00FE74A5">
      <w:pPr>
        <w:pStyle w:val="EYBulletedList1"/>
        <w:numPr>
          <w:ilvl w:val="0"/>
          <w:numId w:val="105"/>
        </w:numPr>
        <w:ind w:left="340" w:hanging="340"/>
        <w:jc w:val="left"/>
        <w:rPr>
          <w:rFonts w:ascii="Calibri" w:hAnsi="Calibri" w:cs="Calibri"/>
          <w:sz w:val="23"/>
          <w:szCs w:val="23"/>
        </w:rPr>
      </w:pPr>
      <w:r w:rsidRPr="00BF3C67">
        <w:rPr>
          <w:rFonts w:ascii="Calibri" w:hAnsi="Calibri" w:cs="Calibri"/>
          <w:sz w:val="23"/>
          <w:szCs w:val="23"/>
        </w:rPr>
        <w:t xml:space="preserve">OSD w terminie 7 </w:t>
      </w:r>
      <w:r w:rsidR="00112023" w:rsidRPr="00BF3C67">
        <w:rPr>
          <w:rFonts w:ascii="Calibri" w:hAnsi="Calibri" w:cs="Calibri"/>
          <w:sz w:val="23"/>
          <w:szCs w:val="23"/>
        </w:rPr>
        <w:t>DR</w:t>
      </w:r>
      <w:r w:rsidRPr="00BF3C67">
        <w:rPr>
          <w:rFonts w:ascii="Calibri" w:hAnsi="Calibri" w:cs="Calibri"/>
          <w:sz w:val="23"/>
          <w:szCs w:val="23"/>
        </w:rPr>
        <w:t xml:space="preserve"> od dnia otrzymania wolnego od braków lub nieprawidłowości wniosku o</w:t>
      </w:r>
      <w:r w:rsidR="007631C4" w:rsidRPr="00BF3C67">
        <w:rPr>
          <w:rFonts w:ascii="Calibri" w:hAnsi="Calibri" w:cs="Calibri"/>
          <w:sz w:val="23"/>
          <w:szCs w:val="23"/>
        </w:rPr>
        <w:t> </w:t>
      </w:r>
      <w:r w:rsidRPr="00BF3C67">
        <w:rPr>
          <w:rFonts w:ascii="Calibri" w:hAnsi="Calibri" w:cs="Calibri"/>
          <w:sz w:val="23"/>
          <w:szCs w:val="23"/>
        </w:rPr>
        <w:t>zawarcie Umowy przesyła do OK 2 egzemplarze Umowy</w:t>
      </w:r>
      <w:r w:rsidR="00896012" w:rsidRPr="00BF3C67">
        <w:rPr>
          <w:rFonts w:ascii="Calibri" w:hAnsi="Calibri" w:cs="Calibri"/>
          <w:sz w:val="23"/>
          <w:szCs w:val="23"/>
        </w:rPr>
        <w:t xml:space="preserve"> w postaci papierowej</w:t>
      </w:r>
      <w:r w:rsidRPr="00BF3C67">
        <w:rPr>
          <w:rFonts w:ascii="Calibri" w:hAnsi="Calibri" w:cs="Calibri"/>
          <w:sz w:val="23"/>
          <w:szCs w:val="23"/>
        </w:rPr>
        <w:t xml:space="preserve"> podpisane przez OSD</w:t>
      </w:r>
      <w:r w:rsidR="002F2C48" w:rsidRPr="00BF3C67">
        <w:rPr>
          <w:rFonts w:ascii="Calibri" w:hAnsi="Calibri" w:cs="Calibri"/>
          <w:sz w:val="23"/>
          <w:szCs w:val="23"/>
        </w:rPr>
        <w:t xml:space="preserve"> </w:t>
      </w:r>
      <w:r w:rsidR="00421A56" w:rsidRPr="00BF3C67">
        <w:rPr>
          <w:rFonts w:ascii="Calibri" w:hAnsi="Calibri" w:cs="Calibri"/>
          <w:sz w:val="23"/>
          <w:szCs w:val="23"/>
        </w:rPr>
        <w:t>albo</w:t>
      </w:r>
      <w:r w:rsidR="002F2C48" w:rsidRPr="00BF3C67">
        <w:rPr>
          <w:rFonts w:ascii="Calibri" w:hAnsi="Calibri" w:cs="Calibri"/>
          <w:sz w:val="23"/>
          <w:szCs w:val="23"/>
        </w:rPr>
        <w:t xml:space="preserve"> 1</w:t>
      </w:r>
      <w:r w:rsidR="001D4965" w:rsidRPr="00BF3C67">
        <w:rPr>
          <w:rFonts w:ascii="Calibri" w:hAnsi="Calibri" w:cs="Calibri"/>
          <w:sz w:val="23"/>
          <w:szCs w:val="23"/>
        </w:rPr>
        <w:t xml:space="preserve"> </w:t>
      </w:r>
      <w:r w:rsidRPr="00BF3C67">
        <w:rPr>
          <w:rFonts w:ascii="Calibri" w:hAnsi="Calibri" w:cs="Calibri"/>
          <w:sz w:val="23"/>
          <w:szCs w:val="23"/>
        </w:rPr>
        <w:t>egzemplarz Umowy w formie elektronicznej opatrzony kwalifikowanym podpisem elektronicznym OSD.</w:t>
      </w:r>
    </w:p>
    <w:p w14:paraId="0EDF6352" w14:textId="77777777" w:rsidR="00FB2F1A" w:rsidRPr="00BF3C67" w:rsidRDefault="007E7069" w:rsidP="00FE74A5">
      <w:pPr>
        <w:pStyle w:val="EYBulletedList1"/>
        <w:numPr>
          <w:ilvl w:val="0"/>
          <w:numId w:val="105"/>
        </w:numPr>
        <w:ind w:left="340" w:hanging="340"/>
        <w:jc w:val="left"/>
        <w:rPr>
          <w:rFonts w:ascii="Calibri" w:hAnsi="Calibri" w:cs="Calibri"/>
          <w:sz w:val="23"/>
          <w:szCs w:val="23"/>
        </w:rPr>
      </w:pPr>
      <w:r w:rsidRPr="00BF3C67">
        <w:rPr>
          <w:rFonts w:ascii="Calibri" w:hAnsi="Calibri" w:cs="Calibri"/>
          <w:sz w:val="23"/>
          <w:szCs w:val="23"/>
        </w:rPr>
        <w:t xml:space="preserve">OK w terminie 5 </w:t>
      </w:r>
      <w:r w:rsidR="00112023" w:rsidRPr="00BF3C67">
        <w:rPr>
          <w:rFonts w:ascii="Calibri" w:hAnsi="Calibri" w:cs="Calibri"/>
          <w:sz w:val="23"/>
          <w:szCs w:val="23"/>
        </w:rPr>
        <w:t>DR</w:t>
      </w:r>
      <w:r w:rsidRPr="00BF3C67">
        <w:rPr>
          <w:rFonts w:ascii="Calibri" w:hAnsi="Calibri" w:cs="Calibri"/>
          <w:sz w:val="23"/>
          <w:szCs w:val="23"/>
        </w:rPr>
        <w:t xml:space="preserve"> </w:t>
      </w:r>
      <w:r w:rsidR="00896012" w:rsidRPr="00BF3C67">
        <w:rPr>
          <w:rFonts w:ascii="Calibri" w:hAnsi="Calibri" w:cs="Calibri"/>
          <w:sz w:val="23"/>
          <w:szCs w:val="23"/>
        </w:rPr>
        <w:t>o</w:t>
      </w:r>
      <w:r w:rsidRPr="00BF3C67">
        <w:rPr>
          <w:rFonts w:ascii="Calibri" w:hAnsi="Calibri" w:cs="Calibri"/>
          <w:sz w:val="23"/>
          <w:szCs w:val="23"/>
        </w:rPr>
        <w:t>d dnia otrzymania podpisanej Umowy przez OSD, odsyła do OSD 1</w:t>
      </w:r>
      <w:r w:rsidR="007631C4" w:rsidRPr="00BF3C67">
        <w:rPr>
          <w:rFonts w:ascii="Calibri" w:hAnsi="Calibri" w:cs="Calibri"/>
          <w:sz w:val="23"/>
          <w:szCs w:val="23"/>
        </w:rPr>
        <w:t> </w:t>
      </w:r>
      <w:r w:rsidRPr="00BF3C67">
        <w:rPr>
          <w:rFonts w:ascii="Calibri" w:hAnsi="Calibri" w:cs="Calibri"/>
          <w:sz w:val="23"/>
          <w:szCs w:val="23"/>
        </w:rPr>
        <w:t>egzemplarz Umowy podpisany przez OK w przypadku za</w:t>
      </w:r>
      <w:r w:rsidR="002F2C48" w:rsidRPr="00BF3C67">
        <w:rPr>
          <w:rFonts w:ascii="Calibri" w:hAnsi="Calibri" w:cs="Calibri"/>
          <w:sz w:val="23"/>
          <w:szCs w:val="23"/>
        </w:rPr>
        <w:t>stosowania formy p</w:t>
      </w:r>
      <w:r w:rsidR="00896012" w:rsidRPr="00BF3C67">
        <w:rPr>
          <w:rFonts w:ascii="Calibri" w:hAnsi="Calibri" w:cs="Calibri"/>
          <w:sz w:val="23"/>
          <w:szCs w:val="23"/>
        </w:rPr>
        <w:t>apierowej</w:t>
      </w:r>
      <w:r w:rsidR="002F2C48" w:rsidRPr="00BF3C67">
        <w:rPr>
          <w:rFonts w:ascii="Calibri" w:hAnsi="Calibri" w:cs="Calibri"/>
          <w:sz w:val="23"/>
          <w:szCs w:val="23"/>
        </w:rPr>
        <w:t xml:space="preserve"> </w:t>
      </w:r>
      <w:r w:rsidR="00421A56" w:rsidRPr="00BF3C67">
        <w:rPr>
          <w:rFonts w:ascii="Calibri" w:hAnsi="Calibri" w:cs="Calibri"/>
          <w:sz w:val="23"/>
          <w:szCs w:val="23"/>
        </w:rPr>
        <w:t>albo</w:t>
      </w:r>
      <w:r w:rsidR="00896012" w:rsidRPr="00BF3C67">
        <w:rPr>
          <w:rFonts w:ascii="Calibri" w:hAnsi="Calibri" w:cs="Calibri"/>
          <w:sz w:val="23"/>
          <w:szCs w:val="23"/>
        </w:rPr>
        <w:t xml:space="preserve"> </w:t>
      </w:r>
      <w:r w:rsidR="002F2C48" w:rsidRPr="00BF3C67">
        <w:rPr>
          <w:rFonts w:ascii="Calibri" w:hAnsi="Calibri" w:cs="Calibri"/>
          <w:sz w:val="23"/>
          <w:szCs w:val="23"/>
        </w:rPr>
        <w:t>1 </w:t>
      </w:r>
      <w:r w:rsidRPr="00BF3C67">
        <w:rPr>
          <w:rFonts w:ascii="Calibri" w:hAnsi="Calibri" w:cs="Calibri"/>
          <w:sz w:val="23"/>
          <w:szCs w:val="23"/>
        </w:rPr>
        <w:t>egzemplarz Umowy opatrzony kwalifikowan</w:t>
      </w:r>
      <w:r w:rsidR="001D4965" w:rsidRPr="00BF3C67">
        <w:rPr>
          <w:rFonts w:ascii="Calibri" w:hAnsi="Calibri" w:cs="Calibri"/>
          <w:sz w:val="23"/>
          <w:szCs w:val="23"/>
        </w:rPr>
        <w:t xml:space="preserve">ym podpisem elektronicznym OK w </w:t>
      </w:r>
      <w:r w:rsidRPr="00BF3C67">
        <w:rPr>
          <w:rFonts w:ascii="Calibri" w:hAnsi="Calibri" w:cs="Calibri"/>
          <w:sz w:val="23"/>
          <w:szCs w:val="23"/>
        </w:rPr>
        <w:t>przypadku zastosowania formy elektronicznej.</w:t>
      </w:r>
    </w:p>
    <w:p w14:paraId="659693AD" w14:textId="2AD6A015" w:rsidR="00FB2F1A" w:rsidRPr="00BF3C67" w:rsidRDefault="002F2C48" w:rsidP="00FE74A5">
      <w:pPr>
        <w:pStyle w:val="EYBulletedList1"/>
        <w:numPr>
          <w:ilvl w:val="0"/>
          <w:numId w:val="105"/>
        </w:numPr>
        <w:ind w:left="340" w:hanging="340"/>
        <w:jc w:val="left"/>
        <w:rPr>
          <w:rFonts w:ascii="Calibri" w:hAnsi="Calibri" w:cs="Calibri"/>
          <w:sz w:val="23"/>
          <w:szCs w:val="23"/>
        </w:rPr>
      </w:pPr>
      <w:r w:rsidRPr="00BF3C67">
        <w:rPr>
          <w:rFonts w:ascii="Calibri" w:hAnsi="Calibri" w:cs="Calibri"/>
          <w:sz w:val="23"/>
          <w:szCs w:val="23"/>
        </w:rPr>
        <w:lastRenderedPageBreak/>
        <w:t xml:space="preserve">W przypadku prowadzenia negocjacji </w:t>
      </w:r>
      <w:r w:rsidR="003F1DDE" w:rsidRPr="00BF3C67">
        <w:rPr>
          <w:rFonts w:ascii="Calibri" w:hAnsi="Calibri" w:cs="Calibri"/>
          <w:sz w:val="23"/>
          <w:szCs w:val="23"/>
        </w:rPr>
        <w:t xml:space="preserve">Umowa powinna zostać zawarta w ciągu </w:t>
      </w:r>
      <w:r w:rsidR="00C86EFE" w:rsidRPr="00BF3C67">
        <w:rPr>
          <w:rFonts w:ascii="Calibri" w:hAnsi="Calibri" w:cs="Calibri"/>
          <w:sz w:val="23"/>
          <w:szCs w:val="23"/>
        </w:rPr>
        <w:t>6</w:t>
      </w:r>
      <w:r w:rsidR="003F1DDE" w:rsidRPr="00BF3C67">
        <w:rPr>
          <w:rFonts w:ascii="Calibri" w:hAnsi="Calibri" w:cs="Calibri"/>
          <w:sz w:val="23"/>
          <w:szCs w:val="23"/>
        </w:rPr>
        <w:t xml:space="preserve">0 dni </w:t>
      </w:r>
      <w:r w:rsidR="00934DB6" w:rsidRPr="00BF3C67">
        <w:rPr>
          <w:rFonts w:ascii="Calibri" w:hAnsi="Calibri" w:cs="Calibri"/>
          <w:sz w:val="23"/>
          <w:szCs w:val="23"/>
        </w:rPr>
        <w:t xml:space="preserve">kalendarzowych </w:t>
      </w:r>
      <w:r w:rsidR="003F1DDE" w:rsidRPr="00BF3C67">
        <w:rPr>
          <w:rFonts w:ascii="Calibri" w:hAnsi="Calibri" w:cs="Calibri"/>
          <w:sz w:val="23"/>
          <w:szCs w:val="23"/>
        </w:rPr>
        <w:t xml:space="preserve">od dnia doręczenia </w:t>
      </w:r>
      <w:r w:rsidR="00691102" w:rsidRPr="00BF3C67">
        <w:rPr>
          <w:rFonts w:ascii="Calibri" w:hAnsi="Calibri" w:cs="Calibri"/>
          <w:sz w:val="23"/>
          <w:szCs w:val="23"/>
        </w:rPr>
        <w:t xml:space="preserve">wolnego od braków formalnych i nieprawidłowości </w:t>
      </w:r>
      <w:r w:rsidR="003F1DDE" w:rsidRPr="00BF3C67">
        <w:rPr>
          <w:rFonts w:ascii="Calibri" w:hAnsi="Calibri" w:cs="Calibri"/>
          <w:sz w:val="23"/>
          <w:szCs w:val="23"/>
        </w:rPr>
        <w:t>wniosku o jej zawarcie w formie p</w:t>
      </w:r>
      <w:r w:rsidR="00896012" w:rsidRPr="00BF3C67">
        <w:rPr>
          <w:rFonts w:ascii="Calibri" w:hAnsi="Calibri" w:cs="Calibri"/>
          <w:sz w:val="23"/>
          <w:szCs w:val="23"/>
        </w:rPr>
        <w:t>apierowej</w:t>
      </w:r>
      <w:r w:rsidR="003F1DDE" w:rsidRPr="00BF3C67">
        <w:rPr>
          <w:rFonts w:ascii="Calibri" w:hAnsi="Calibri" w:cs="Calibri"/>
          <w:sz w:val="23"/>
          <w:szCs w:val="23"/>
        </w:rPr>
        <w:t xml:space="preserve"> </w:t>
      </w:r>
      <w:r w:rsidR="00421A56" w:rsidRPr="00BF3C67">
        <w:rPr>
          <w:rFonts w:ascii="Calibri" w:hAnsi="Calibri" w:cs="Calibri"/>
          <w:sz w:val="23"/>
          <w:szCs w:val="23"/>
        </w:rPr>
        <w:t>albo</w:t>
      </w:r>
      <w:r w:rsidR="003F1DDE" w:rsidRPr="00BF3C67">
        <w:rPr>
          <w:rFonts w:ascii="Calibri" w:hAnsi="Calibri" w:cs="Calibri"/>
          <w:sz w:val="23"/>
          <w:szCs w:val="23"/>
        </w:rPr>
        <w:t xml:space="preserve"> w formie elektronicznej.</w:t>
      </w:r>
      <w:r w:rsidR="00FB2F1A" w:rsidRPr="00BF3C67">
        <w:rPr>
          <w:rFonts w:ascii="Calibri" w:hAnsi="Calibri" w:cs="Calibri"/>
          <w:sz w:val="23"/>
          <w:szCs w:val="23"/>
        </w:rPr>
        <w:t xml:space="preserve"> </w:t>
      </w:r>
    </w:p>
    <w:p w14:paraId="06D8C664" w14:textId="77777777" w:rsidR="00CA43C8" w:rsidRPr="00BF3C67" w:rsidRDefault="00CA43C8" w:rsidP="00902706">
      <w:pPr>
        <w:pStyle w:val="Heading2"/>
        <w:numPr>
          <w:ilvl w:val="1"/>
          <w:numId w:val="70"/>
        </w:numPr>
        <w:ind w:left="284"/>
        <w:rPr>
          <w:rFonts w:ascii="Calibri" w:hAnsi="Calibri" w:cs="Calibri"/>
          <w:b/>
          <w:sz w:val="23"/>
          <w:szCs w:val="23"/>
          <w:lang w:val="pl-PL"/>
        </w:rPr>
      </w:pPr>
      <w:bookmarkStart w:id="41" w:name="_Toc26367824"/>
      <w:bookmarkStart w:id="42" w:name="_Toc194411889"/>
      <w:r w:rsidRPr="00BF3C67">
        <w:rPr>
          <w:rFonts w:ascii="Calibri" w:hAnsi="Calibri" w:cs="Calibri"/>
          <w:b/>
          <w:sz w:val="23"/>
          <w:szCs w:val="23"/>
          <w:lang w:val="pl-PL"/>
        </w:rPr>
        <w:t>Ogólne zasady dotyczące obowiązywania Zamówienia</w:t>
      </w:r>
      <w:bookmarkEnd w:id="41"/>
      <w:bookmarkEnd w:id="42"/>
    </w:p>
    <w:p w14:paraId="76395E1F" w14:textId="0DFD0846" w:rsidR="00CE3040" w:rsidRPr="00BF3C67" w:rsidRDefault="00CE3040" w:rsidP="00902706">
      <w:pPr>
        <w:pStyle w:val="EYBulletedList1"/>
        <w:numPr>
          <w:ilvl w:val="0"/>
          <w:numId w:val="35"/>
        </w:numPr>
        <w:ind w:left="426" w:hanging="426"/>
        <w:jc w:val="left"/>
        <w:rPr>
          <w:rFonts w:ascii="Calibri" w:hAnsi="Calibri" w:cs="Calibri"/>
          <w:sz w:val="23"/>
          <w:szCs w:val="23"/>
        </w:rPr>
      </w:pPr>
      <w:bookmarkStart w:id="43" w:name="_Toc13753055"/>
      <w:bookmarkEnd w:id="43"/>
      <w:r w:rsidRPr="00BF3C67">
        <w:rPr>
          <w:rFonts w:ascii="Calibri" w:hAnsi="Calibri" w:cs="Calibri"/>
          <w:sz w:val="23"/>
          <w:szCs w:val="23"/>
        </w:rPr>
        <w:t xml:space="preserve">Zamówienie jest </w:t>
      </w:r>
      <w:r w:rsidR="00813E61" w:rsidRPr="00BF3C67">
        <w:rPr>
          <w:rFonts w:ascii="Calibri" w:hAnsi="Calibri" w:cs="Calibri"/>
          <w:sz w:val="23"/>
          <w:szCs w:val="23"/>
        </w:rPr>
        <w:t>składane</w:t>
      </w:r>
      <w:r w:rsidRPr="00BF3C67">
        <w:rPr>
          <w:rFonts w:ascii="Calibri" w:hAnsi="Calibri" w:cs="Calibri"/>
          <w:sz w:val="23"/>
          <w:szCs w:val="23"/>
        </w:rPr>
        <w:t xml:space="preserve"> na czas nieokreślony lub określony.</w:t>
      </w:r>
    </w:p>
    <w:p w14:paraId="453F9EB4" w14:textId="0A7796E2" w:rsidR="00210CE5" w:rsidRPr="00BF3C67" w:rsidRDefault="007E7069" w:rsidP="00902706">
      <w:pPr>
        <w:pStyle w:val="EYBulletedList1"/>
        <w:numPr>
          <w:ilvl w:val="0"/>
          <w:numId w:val="35"/>
        </w:numPr>
        <w:ind w:left="426" w:hanging="426"/>
        <w:jc w:val="left"/>
        <w:rPr>
          <w:rFonts w:ascii="Calibri" w:hAnsi="Calibri" w:cs="Calibri"/>
          <w:sz w:val="23"/>
          <w:szCs w:val="23"/>
        </w:rPr>
      </w:pPr>
      <w:r w:rsidRPr="00BF3C67">
        <w:rPr>
          <w:rFonts w:ascii="Calibri" w:hAnsi="Calibri" w:cs="Calibri"/>
          <w:sz w:val="23"/>
          <w:szCs w:val="23"/>
        </w:rPr>
        <w:t>W Zamówieniu polegającym na uruchomieniu Usługi, OK wskazuje, czy obowiązuje ono na</w:t>
      </w:r>
      <w:r w:rsidR="007631C4" w:rsidRPr="00BF3C67">
        <w:rPr>
          <w:rFonts w:ascii="Calibri" w:hAnsi="Calibri" w:cs="Calibri"/>
          <w:sz w:val="23"/>
          <w:szCs w:val="23"/>
        </w:rPr>
        <w:t> </w:t>
      </w:r>
      <w:r w:rsidRPr="00BF3C67">
        <w:rPr>
          <w:rFonts w:ascii="Calibri" w:hAnsi="Calibri" w:cs="Calibri"/>
          <w:sz w:val="23"/>
          <w:szCs w:val="23"/>
        </w:rPr>
        <w:t xml:space="preserve">czas </w:t>
      </w:r>
      <w:r w:rsidR="00BC67DE" w:rsidRPr="00BF3C67">
        <w:rPr>
          <w:rFonts w:ascii="Calibri" w:hAnsi="Calibri" w:cs="Calibri"/>
          <w:sz w:val="23"/>
          <w:szCs w:val="23"/>
        </w:rPr>
        <w:t>nie</w:t>
      </w:r>
      <w:r w:rsidRPr="00BF3C67">
        <w:rPr>
          <w:rFonts w:ascii="Calibri" w:hAnsi="Calibri" w:cs="Calibri"/>
          <w:sz w:val="23"/>
          <w:szCs w:val="23"/>
        </w:rPr>
        <w:t>określony czy określony</w:t>
      </w:r>
      <w:r w:rsidR="00BC67DE" w:rsidRPr="00BF3C67">
        <w:rPr>
          <w:rFonts w:ascii="Calibri" w:hAnsi="Calibri" w:cs="Calibri"/>
          <w:sz w:val="23"/>
          <w:szCs w:val="23"/>
        </w:rPr>
        <w:t xml:space="preserve">, przy czym OSD </w:t>
      </w:r>
      <w:r w:rsidR="00DE668F" w:rsidRPr="00BF3C67">
        <w:rPr>
          <w:rFonts w:ascii="Calibri" w:hAnsi="Calibri" w:cs="Calibri"/>
          <w:sz w:val="23"/>
          <w:szCs w:val="23"/>
        </w:rPr>
        <w:t>umożliwia</w:t>
      </w:r>
      <w:r w:rsidR="00BC67DE" w:rsidRPr="00BF3C67">
        <w:rPr>
          <w:rFonts w:ascii="Calibri" w:hAnsi="Calibri" w:cs="Calibri"/>
          <w:sz w:val="23"/>
          <w:szCs w:val="23"/>
        </w:rPr>
        <w:t xml:space="preserve"> OK złożenie Zamówienia </w:t>
      </w:r>
      <w:r w:rsidR="00D171A4" w:rsidRPr="00BF3C67">
        <w:rPr>
          <w:rFonts w:ascii="Calibri" w:hAnsi="Calibri" w:cs="Calibri"/>
          <w:sz w:val="23"/>
          <w:szCs w:val="23"/>
        </w:rPr>
        <w:t xml:space="preserve">zarówno </w:t>
      </w:r>
      <w:r w:rsidR="00BC67DE" w:rsidRPr="00BF3C67">
        <w:rPr>
          <w:rFonts w:ascii="Calibri" w:hAnsi="Calibri" w:cs="Calibri"/>
          <w:sz w:val="23"/>
          <w:szCs w:val="23"/>
        </w:rPr>
        <w:t>na czas nieokreślony</w:t>
      </w:r>
      <w:r w:rsidR="00D171A4" w:rsidRPr="00BF3C67">
        <w:rPr>
          <w:rFonts w:ascii="Calibri" w:hAnsi="Calibri" w:cs="Calibri"/>
          <w:sz w:val="23"/>
          <w:szCs w:val="23"/>
        </w:rPr>
        <w:t xml:space="preserve"> jak i określony</w:t>
      </w:r>
      <w:r w:rsidR="00BC67DE" w:rsidRPr="00BF3C67">
        <w:rPr>
          <w:rFonts w:ascii="Calibri" w:hAnsi="Calibri" w:cs="Calibri"/>
          <w:sz w:val="23"/>
          <w:szCs w:val="23"/>
        </w:rPr>
        <w:t>.</w:t>
      </w:r>
    </w:p>
    <w:p w14:paraId="34B837F5" w14:textId="77777777" w:rsidR="00210CE5" w:rsidRPr="00BF3C67" w:rsidRDefault="007E7069" w:rsidP="00902706">
      <w:pPr>
        <w:pStyle w:val="EYBulletedList1"/>
        <w:numPr>
          <w:ilvl w:val="0"/>
          <w:numId w:val="35"/>
        </w:numPr>
        <w:ind w:left="426" w:hanging="426"/>
        <w:jc w:val="left"/>
        <w:rPr>
          <w:rFonts w:ascii="Calibri" w:hAnsi="Calibri" w:cs="Calibri"/>
          <w:sz w:val="23"/>
          <w:szCs w:val="23"/>
        </w:rPr>
      </w:pPr>
      <w:r w:rsidRPr="00BF3C67">
        <w:rPr>
          <w:rFonts w:ascii="Calibri" w:hAnsi="Calibri" w:cs="Calibri"/>
          <w:sz w:val="23"/>
          <w:szCs w:val="23"/>
        </w:rPr>
        <w:t>Zamówienie na rezygnację z Usługi wymaga złożenia</w:t>
      </w:r>
      <w:r w:rsidR="00B671EF" w:rsidRPr="00BF3C67">
        <w:rPr>
          <w:rFonts w:ascii="Calibri" w:hAnsi="Calibri" w:cs="Calibri"/>
          <w:sz w:val="23"/>
          <w:szCs w:val="23"/>
        </w:rPr>
        <w:t xml:space="preserve"> przez OK</w:t>
      </w:r>
      <w:r w:rsidRPr="00BF3C67">
        <w:rPr>
          <w:rFonts w:ascii="Calibri" w:hAnsi="Calibri" w:cs="Calibri"/>
          <w:sz w:val="23"/>
          <w:szCs w:val="23"/>
        </w:rPr>
        <w:t xml:space="preserve"> wypowiedzenia tego Zamówienia poprzez SK</w:t>
      </w:r>
      <w:r w:rsidR="00B671EF" w:rsidRPr="00BF3C67">
        <w:rPr>
          <w:rFonts w:ascii="Calibri" w:hAnsi="Calibri" w:cs="Calibri"/>
          <w:sz w:val="23"/>
          <w:szCs w:val="23"/>
        </w:rPr>
        <w:t>.</w:t>
      </w:r>
    </w:p>
    <w:p w14:paraId="1A47804E" w14:textId="57F97070" w:rsidR="00210CE5" w:rsidRPr="00BF3C67" w:rsidRDefault="007E7069" w:rsidP="00902706">
      <w:pPr>
        <w:pStyle w:val="EYBulletedList1"/>
        <w:numPr>
          <w:ilvl w:val="0"/>
          <w:numId w:val="35"/>
        </w:numPr>
        <w:ind w:left="426" w:hanging="426"/>
        <w:jc w:val="left"/>
        <w:rPr>
          <w:rFonts w:ascii="Calibri" w:hAnsi="Calibri" w:cs="Calibri"/>
          <w:sz w:val="23"/>
          <w:szCs w:val="23"/>
        </w:rPr>
      </w:pPr>
      <w:r w:rsidRPr="00BF3C67">
        <w:rPr>
          <w:rFonts w:ascii="Calibri" w:hAnsi="Calibri" w:cs="Calibri"/>
          <w:sz w:val="23"/>
          <w:szCs w:val="23"/>
        </w:rPr>
        <w:t>Okres wypowiedzeni</w:t>
      </w:r>
      <w:r w:rsidR="001D4965" w:rsidRPr="00BF3C67">
        <w:rPr>
          <w:rFonts w:ascii="Calibri" w:hAnsi="Calibri" w:cs="Calibri"/>
          <w:sz w:val="23"/>
          <w:szCs w:val="23"/>
        </w:rPr>
        <w:t xml:space="preserve">a Zamówienia wynosi 1 miesiąc i </w:t>
      </w:r>
      <w:r w:rsidRPr="00BF3C67">
        <w:rPr>
          <w:rFonts w:ascii="Calibri" w:hAnsi="Calibri" w:cs="Calibri"/>
          <w:sz w:val="23"/>
          <w:szCs w:val="23"/>
        </w:rPr>
        <w:t xml:space="preserve">upływa ostatniego dnia Okresu Rozliczeniowego następującego po dacie złożenia wypowiedzenia tego Zamówienia. OK może anulować wypowiedzenie Zamówienia na </w:t>
      </w:r>
      <w:r w:rsidR="00BC67DE" w:rsidRPr="00BF3C67">
        <w:rPr>
          <w:rFonts w:ascii="Calibri" w:hAnsi="Calibri" w:cs="Calibri"/>
          <w:sz w:val="23"/>
          <w:szCs w:val="23"/>
        </w:rPr>
        <w:t>3</w:t>
      </w:r>
      <w:r w:rsidRPr="00BF3C67">
        <w:rPr>
          <w:rFonts w:ascii="Calibri" w:hAnsi="Calibri" w:cs="Calibri"/>
          <w:sz w:val="23"/>
          <w:szCs w:val="23"/>
        </w:rPr>
        <w:t xml:space="preserve"> </w:t>
      </w:r>
      <w:r w:rsidR="00112023" w:rsidRPr="00BF3C67">
        <w:rPr>
          <w:rFonts w:ascii="Calibri" w:hAnsi="Calibri" w:cs="Calibri"/>
          <w:sz w:val="23"/>
          <w:szCs w:val="23"/>
        </w:rPr>
        <w:t>DR</w:t>
      </w:r>
      <w:r w:rsidR="00BC67DE" w:rsidRPr="00BF3C67">
        <w:rPr>
          <w:rFonts w:ascii="Calibri" w:hAnsi="Calibri" w:cs="Calibri"/>
          <w:sz w:val="23"/>
          <w:szCs w:val="23"/>
        </w:rPr>
        <w:t xml:space="preserve"> </w:t>
      </w:r>
      <w:r w:rsidRPr="00BF3C67">
        <w:rPr>
          <w:rFonts w:ascii="Calibri" w:hAnsi="Calibri" w:cs="Calibri"/>
          <w:sz w:val="23"/>
          <w:szCs w:val="23"/>
        </w:rPr>
        <w:t>przed datą końcową okresu wypowiedzenia tego Zamówienia.</w:t>
      </w:r>
    </w:p>
    <w:p w14:paraId="4412030F" w14:textId="5644A616" w:rsidR="00D75826" w:rsidRPr="00BF3C67" w:rsidRDefault="00D75826" w:rsidP="00902706">
      <w:pPr>
        <w:pStyle w:val="EYBulletedList1"/>
        <w:numPr>
          <w:ilvl w:val="0"/>
          <w:numId w:val="35"/>
        </w:numPr>
        <w:ind w:left="426" w:hanging="426"/>
        <w:jc w:val="left"/>
        <w:rPr>
          <w:rFonts w:ascii="Calibri" w:hAnsi="Calibri" w:cs="Calibri"/>
          <w:sz w:val="23"/>
          <w:szCs w:val="23"/>
        </w:rPr>
      </w:pPr>
      <w:r w:rsidRPr="00BF3C67">
        <w:rPr>
          <w:rFonts w:ascii="Calibri" w:hAnsi="Calibri" w:cs="Calibri"/>
          <w:sz w:val="23"/>
          <w:szCs w:val="23"/>
        </w:rPr>
        <w:t>Realizacja Zamówienia na rezygnację z Usługi, która nastąpiła wcześniej niż przed upływem 1</w:t>
      </w:r>
      <w:r w:rsidR="006A6809" w:rsidRPr="00BF3C67">
        <w:rPr>
          <w:rFonts w:ascii="Calibri" w:hAnsi="Calibri" w:cs="Calibri"/>
          <w:sz w:val="23"/>
          <w:szCs w:val="23"/>
        </w:rPr>
        <w:t> </w:t>
      </w:r>
      <w:r w:rsidRPr="00BF3C67">
        <w:rPr>
          <w:rFonts w:ascii="Calibri" w:hAnsi="Calibri" w:cs="Calibri"/>
          <w:sz w:val="23"/>
          <w:szCs w:val="23"/>
        </w:rPr>
        <w:t>roku od dnia realizacji Zamówienia na uruchomienie Usługi przewiduje zachowanie prawa do naliczania przez OSD opłat za czas pozostały do upływu 1 roku od dnia uruchomienia Usługi.</w:t>
      </w:r>
    </w:p>
    <w:p w14:paraId="020C1E4F" w14:textId="4CD1D476" w:rsidR="007E7069" w:rsidRPr="00BF3C67" w:rsidRDefault="00270C88" w:rsidP="00902706">
      <w:pPr>
        <w:pStyle w:val="EYBulletedList1"/>
        <w:numPr>
          <w:ilvl w:val="0"/>
          <w:numId w:val="35"/>
        </w:numPr>
        <w:ind w:left="426" w:hanging="426"/>
        <w:jc w:val="left"/>
        <w:rPr>
          <w:rFonts w:ascii="Calibri" w:hAnsi="Calibri" w:cs="Calibri"/>
          <w:sz w:val="23"/>
          <w:szCs w:val="23"/>
        </w:rPr>
      </w:pPr>
      <w:r w:rsidRPr="00BF3C67">
        <w:rPr>
          <w:rFonts w:ascii="Calibri" w:hAnsi="Calibri" w:cs="Calibri"/>
          <w:sz w:val="23"/>
          <w:szCs w:val="23"/>
        </w:rPr>
        <w:t xml:space="preserve">W przypadku Zamówienia na czas określony, po upływie okresu </w:t>
      </w:r>
      <w:r w:rsidR="00125DCF" w:rsidRPr="00BF3C67">
        <w:rPr>
          <w:rFonts w:ascii="Calibri" w:hAnsi="Calibri" w:cs="Calibri"/>
          <w:sz w:val="23"/>
          <w:szCs w:val="23"/>
        </w:rPr>
        <w:t xml:space="preserve">jego </w:t>
      </w:r>
      <w:r w:rsidRPr="00BF3C67">
        <w:rPr>
          <w:rFonts w:ascii="Calibri" w:hAnsi="Calibri" w:cs="Calibri"/>
          <w:sz w:val="23"/>
          <w:szCs w:val="23"/>
        </w:rPr>
        <w:t xml:space="preserve">obowiązywania, </w:t>
      </w:r>
      <w:r w:rsidR="00421A56" w:rsidRPr="00BF3C67">
        <w:rPr>
          <w:rFonts w:ascii="Calibri" w:hAnsi="Calibri" w:cs="Calibri"/>
          <w:sz w:val="23"/>
          <w:szCs w:val="23"/>
        </w:rPr>
        <w:t xml:space="preserve">przekształca się </w:t>
      </w:r>
      <w:r w:rsidR="00125DCF" w:rsidRPr="00BF3C67">
        <w:rPr>
          <w:rFonts w:ascii="Calibri" w:hAnsi="Calibri" w:cs="Calibri"/>
          <w:sz w:val="23"/>
          <w:szCs w:val="23"/>
        </w:rPr>
        <w:t xml:space="preserve">ono </w:t>
      </w:r>
      <w:r w:rsidR="00421A56" w:rsidRPr="00BF3C67">
        <w:rPr>
          <w:rFonts w:ascii="Calibri" w:hAnsi="Calibri" w:cs="Calibri"/>
          <w:sz w:val="23"/>
          <w:szCs w:val="23"/>
        </w:rPr>
        <w:t xml:space="preserve">w </w:t>
      </w:r>
      <w:r w:rsidR="00687D36" w:rsidRPr="00BF3C67">
        <w:rPr>
          <w:rFonts w:ascii="Calibri" w:hAnsi="Calibri" w:cs="Calibri"/>
          <w:sz w:val="23"/>
          <w:szCs w:val="23"/>
        </w:rPr>
        <w:t>Z</w:t>
      </w:r>
      <w:r w:rsidR="00421A56" w:rsidRPr="00BF3C67">
        <w:rPr>
          <w:rFonts w:ascii="Calibri" w:hAnsi="Calibri" w:cs="Calibri"/>
          <w:sz w:val="23"/>
          <w:szCs w:val="23"/>
        </w:rPr>
        <w:t>amówienie</w:t>
      </w:r>
      <w:r w:rsidRPr="00BF3C67">
        <w:rPr>
          <w:rFonts w:ascii="Calibri" w:hAnsi="Calibri" w:cs="Calibri"/>
          <w:sz w:val="23"/>
          <w:szCs w:val="23"/>
        </w:rPr>
        <w:t xml:space="preserve"> na czas nieokreślony, chyba że OK nie później niż na co najmniej 1 miesiąc przed upływem okresu obowiązywania Zamówienia złoży </w:t>
      </w:r>
      <w:r w:rsidR="00EB0B04" w:rsidRPr="00BF3C67">
        <w:rPr>
          <w:rFonts w:ascii="Calibri" w:hAnsi="Calibri" w:cs="Calibri"/>
          <w:sz w:val="23"/>
          <w:szCs w:val="23"/>
        </w:rPr>
        <w:t xml:space="preserve">Zamówienie na rezygnację z </w:t>
      </w:r>
      <w:r w:rsidR="00D416C2" w:rsidRPr="00BF3C67">
        <w:rPr>
          <w:rFonts w:ascii="Calibri" w:hAnsi="Calibri" w:cs="Calibri"/>
          <w:sz w:val="23"/>
          <w:szCs w:val="23"/>
        </w:rPr>
        <w:t>U</w:t>
      </w:r>
      <w:r w:rsidR="00EB0B04" w:rsidRPr="00BF3C67">
        <w:rPr>
          <w:rFonts w:ascii="Calibri" w:hAnsi="Calibri" w:cs="Calibri"/>
          <w:sz w:val="23"/>
          <w:szCs w:val="23"/>
        </w:rPr>
        <w:t>sługi</w:t>
      </w:r>
      <w:r w:rsidRPr="00BF3C67">
        <w:rPr>
          <w:rFonts w:ascii="Calibri" w:hAnsi="Calibri" w:cs="Calibri"/>
          <w:sz w:val="23"/>
          <w:szCs w:val="23"/>
        </w:rPr>
        <w:t>. OK może również złożyć do OSD Zamówienie na Usługę na kolejny czas określony, przy czym okres obowiązywania nowego Zamówienia rozpoczyna bieg nie wcześniej niż w pierwszym dniu po zakończeniu dotychczasowego Zamówienia obowiązującego w dniu złożenia nowego Zamówienia.</w:t>
      </w:r>
    </w:p>
    <w:p w14:paraId="4267D146" w14:textId="2E45316A" w:rsidR="00D226A8" w:rsidRPr="00BF3C67" w:rsidRDefault="00E622FD" w:rsidP="006F294D">
      <w:pPr>
        <w:pStyle w:val="Heading1"/>
        <w:numPr>
          <w:ilvl w:val="0"/>
          <w:numId w:val="0"/>
        </w:numPr>
        <w:jc w:val="left"/>
        <w:rPr>
          <w:rFonts w:ascii="Calibri" w:hAnsi="Calibri" w:cs="Calibri"/>
          <w:b/>
          <w:color w:val="auto"/>
          <w:sz w:val="28"/>
          <w:szCs w:val="28"/>
        </w:rPr>
      </w:pPr>
      <w:bookmarkStart w:id="44" w:name="_Toc48811375"/>
      <w:bookmarkStart w:id="45" w:name="_Toc48811979"/>
      <w:bookmarkStart w:id="46" w:name="_Toc48812218"/>
      <w:bookmarkStart w:id="47" w:name="_Toc49325062"/>
      <w:bookmarkStart w:id="48" w:name="_Toc48811376"/>
      <w:bookmarkStart w:id="49" w:name="_Toc48811980"/>
      <w:bookmarkStart w:id="50" w:name="_Toc48812219"/>
      <w:bookmarkStart w:id="51" w:name="_Toc49325063"/>
      <w:bookmarkStart w:id="52" w:name="_Toc26367828"/>
      <w:bookmarkStart w:id="53" w:name="_Toc194411890"/>
      <w:bookmarkEnd w:id="44"/>
      <w:bookmarkEnd w:id="45"/>
      <w:bookmarkEnd w:id="46"/>
      <w:bookmarkEnd w:id="47"/>
      <w:bookmarkEnd w:id="48"/>
      <w:bookmarkEnd w:id="49"/>
      <w:bookmarkEnd w:id="50"/>
      <w:bookmarkEnd w:id="51"/>
      <w:r w:rsidRPr="00BF3C67">
        <w:rPr>
          <w:rFonts w:ascii="Calibri" w:hAnsi="Calibri" w:cs="Calibri"/>
          <w:b/>
          <w:color w:val="auto"/>
          <w:sz w:val="28"/>
          <w:szCs w:val="28"/>
        </w:rPr>
        <w:t xml:space="preserve">Rozdział </w:t>
      </w:r>
      <w:r w:rsidR="00C94C2F" w:rsidRPr="00BF3C67">
        <w:rPr>
          <w:rFonts w:ascii="Calibri" w:hAnsi="Calibri" w:cs="Calibri"/>
          <w:b/>
          <w:color w:val="auto"/>
          <w:sz w:val="28"/>
          <w:szCs w:val="28"/>
        </w:rPr>
        <w:t>9</w:t>
      </w:r>
      <w:r w:rsidRPr="00BF3C67">
        <w:rPr>
          <w:rFonts w:ascii="Calibri" w:hAnsi="Calibri" w:cs="Calibri"/>
          <w:b/>
          <w:color w:val="auto"/>
          <w:sz w:val="28"/>
          <w:szCs w:val="28"/>
        </w:rPr>
        <w:t xml:space="preserve"> </w:t>
      </w:r>
      <w:r w:rsidR="00C57CDA" w:rsidRPr="00BF3C67">
        <w:rPr>
          <w:rFonts w:ascii="Calibri" w:hAnsi="Calibri" w:cs="Calibri"/>
          <w:b/>
          <w:color w:val="auto"/>
          <w:sz w:val="28"/>
          <w:szCs w:val="28"/>
        </w:rPr>
        <w:t xml:space="preserve">Zamówienie na Usługi </w:t>
      </w:r>
      <w:r w:rsidR="004317AB" w:rsidRPr="00BF3C67">
        <w:rPr>
          <w:rFonts w:ascii="Calibri" w:hAnsi="Calibri" w:cs="Calibri"/>
          <w:b/>
          <w:color w:val="auto"/>
          <w:sz w:val="28"/>
          <w:szCs w:val="28"/>
        </w:rPr>
        <w:t>Dosyłowe</w:t>
      </w:r>
      <w:bookmarkEnd w:id="52"/>
      <w:bookmarkEnd w:id="53"/>
    </w:p>
    <w:p w14:paraId="23D43EE0" w14:textId="11A98BD0" w:rsidR="00C8221E" w:rsidRPr="00BF3C67" w:rsidRDefault="007E7069" w:rsidP="00902706">
      <w:pPr>
        <w:widowControl/>
        <w:numPr>
          <w:ilvl w:val="0"/>
          <w:numId w:val="11"/>
        </w:numPr>
        <w:autoSpaceDE/>
        <w:autoSpaceDN/>
        <w:adjustRightInd/>
        <w:spacing w:before="60" w:after="60" w:line="276" w:lineRule="auto"/>
        <w:ind w:left="340" w:hanging="340"/>
        <w:rPr>
          <w:rFonts w:ascii="Calibri" w:hAnsi="Calibri" w:cs="Calibri"/>
          <w:sz w:val="23"/>
          <w:szCs w:val="23"/>
        </w:rPr>
      </w:pPr>
      <w:r w:rsidRPr="00BF3C67">
        <w:rPr>
          <w:rFonts w:ascii="Calibri" w:hAnsi="Calibri" w:cs="Calibri"/>
          <w:sz w:val="23"/>
          <w:szCs w:val="23"/>
        </w:rPr>
        <w:t xml:space="preserve">OK wybiera Usługę Dosyłową lub Usługi Dosyłowe poprzez złożenie </w:t>
      </w:r>
      <w:r w:rsidR="00C972F3" w:rsidRPr="00BF3C67">
        <w:rPr>
          <w:rFonts w:ascii="Calibri" w:hAnsi="Calibri" w:cs="Calibri"/>
          <w:sz w:val="23"/>
          <w:szCs w:val="23"/>
        </w:rPr>
        <w:t xml:space="preserve">Zamówienia </w:t>
      </w:r>
      <w:r w:rsidRPr="00BF3C67">
        <w:rPr>
          <w:rFonts w:ascii="Calibri" w:hAnsi="Calibri" w:cs="Calibri"/>
          <w:sz w:val="23"/>
          <w:szCs w:val="23"/>
        </w:rPr>
        <w:t>na Usługę Dosyłową za pośrednictwem SK.</w:t>
      </w:r>
    </w:p>
    <w:p w14:paraId="207CE60D" w14:textId="77777777" w:rsidR="00C8221E" w:rsidRPr="00BF3C67" w:rsidRDefault="007E7069" w:rsidP="00902706">
      <w:pPr>
        <w:widowControl/>
        <w:numPr>
          <w:ilvl w:val="0"/>
          <w:numId w:val="11"/>
        </w:numPr>
        <w:autoSpaceDE/>
        <w:autoSpaceDN/>
        <w:adjustRightInd/>
        <w:spacing w:before="60" w:after="60" w:line="276" w:lineRule="auto"/>
        <w:ind w:left="340" w:hanging="340"/>
        <w:rPr>
          <w:rFonts w:ascii="Calibri" w:hAnsi="Calibri" w:cs="Calibri"/>
          <w:sz w:val="23"/>
          <w:szCs w:val="23"/>
        </w:rPr>
      </w:pPr>
      <w:r w:rsidRPr="00BF3C67">
        <w:rPr>
          <w:rFonts w:ascii="Calibri" w:hAnsi="Calibri" w:cs="Calibri"/>
          <w:sz w:val="23"/>
          <w:szCs w:val="23"/>
        </w:rPr>
        <w:t>Zamówienie na Usługę Dosyłową dotyczy uruchomienia Usługi Dosyłowej, modyfikacji Usługi Dosyłowej lub rezygnacji z Usługi Dosyłowej.</w:t>
      </w:r>
    </w:p>
    <w:p w14:paraId="72924FEB" w14:textId="77777777" w:rsidR="00C8221E" w:rsidRPr="00BF3C67" w:rsidRDefault="007E7069" w:rsidP="00902706">
      <w:pPr>
        <w:pStyle w:val="List"/>
        <w:numPr>
          <w:ilvl w:val="0"/>
          <w:numId w:val="11"/>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t>W Zamówieniu na Usługę Dosyłową OK wskazuje Usługę Dosyłową lub Usługi Dosyłowe, istotne parametry każdej Usługi Dosyłowej oraz PDU, w którym OK uzyskuje dostęp do danej Usługi Dosyłowej.</w:t>
      </w:r>
    </w:p>
    <w:p w14:paraId="7210EA59" w14:textId="77777777" w:rsidR="00C8221E" w:rsidRPr="00BF3C67" w:rsidRDefault="007E7069" w:rsidP="00902706">
      <w:pPr>
        <w:pStyle w:val="List"/>
        <w:numPr>
          <w:ilvl w:val="0"/>
          <w:numId w:val="11"/>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t xml:space="preserve">OSD w terminie 3 </w:t>
      </w:r>
      <w:r w:rsidR="00112023" w:rsidRPr="00BF3C67">
        <w:rPr>
          <w:rFonts w:ascii="Calibri" w:hAnsi="Calibri" w:cs="Calibri"/>
          <w:sz w:val="23"/>
          <w:szCs w:val="23"/>
        </w:rPr>
        <w:t>DR</w:t>
      </w:r>
      <w:r w:rsidRPr="00BF3C67">
        <w:rPr>
          <w:rFonts w:ascii="Calibri" w:hAnsi="Calibri" w:cs="Calibri"/>
          <w:sz w:val="23"/>
          <w:szCs w:val="23"/>
        </w:rPr>
        <w:t xml:space="preserve"> od dnia otrzymania Zamówienia na Usługę Dosyłową wskazuje braki lub nieprawidłowości w Zamówieniu na Usługę</w:t>
      </w:r>
      <w:r w:rsidR="003D73CB" w:rsidRPr="00BF3C67">
        <w:rPr>
          <w:rFonts w:ascii="Calibri" w:hAnsi="Calibri" w:cs="Calibri"/>
          <w:sz w:val="23"/>
          <w:szCs w:val="23"/>
        </w:rPr>
        <w:t xml:space="preserve"> Dosyłową</w:t>
      </w:r>
      <w:r w:rsidRPr="00BF3C67">
        <w:rPr>
          <w:rFonts w:ascii="Calibri" w:hAnsi="Calibri" w:cs="Calibri"/>
          <w:sz w:val="23"/>
          <w:szCs w:val="23"/>
        </w:rPr>
        <w:t xml:space="preserve">, które wymagają uzupełnienia lub poprawienia, stosownie do wymogów,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3 powyżej. W przypadku niewskazania przez OSD braków lub nieprawidłowości Zamówienia na Usługę </w:t>
      </w:r>
      <w:r w:rsidR="007F0744" w:rsidRPr="00BF3C67">
        <w:rPr>
          <w:rFonts w:ascii="Calibri" w:hAnsi="Calibri" w:cs="Calibri"/>
          <w:sz w:val="23"/>
          <w:szCs w:val="23"/>
        </w:rPr>
        <w:t xml:space="preserve">Dosyłową </w:t>
      </w:r>
      <w:r w:rsidRPr="00BF3C67">
        <w:rPr>
          <w:rFonts w:ascii="Calibri" w:hAnsi="Calibri" w:cs="Calibri"/>
          <w:sz w:val="23"/>
          <w:szCs w:val="23"/>
        </w:rPr>
        <w:lastRenderedPageBreak/>
        <w:t>we</w:t>
      </w:r>
      <w:r w:rsidR="007F0744" w:rsidRPr="00BF3C67">
        <w:rPr>
          <w:rFonts w:ascii="Calibri" w:hAnsi="Calibri" w:cs="Calibri"/>
          <w:sz w:val="23"/>
          <w:szCs w:val="23"/>
        </w:rPr>
        <w:t> </w:t>
      </w:r>
      <w:r w:rsidRPr="00BF3C67">
        <w:rPr>
          <w:rFonts w:ascii="Calibri" w:hAnsi="Calibri" w:cs="Calibri"/>
          <w:sz w:val="23"/>
          <w:szCs w:val="23"/>
        </w:rPr>
        <w:t>wskazanym terminie, Zamówienie na Usługę</w:t>
      </w:r>
      <w:r w:rsidR="003D73CB" w:rsidRPr="00BF3C67">
        <w:rPr>
          <w:rFonts w:ascii="Calibri" w:hAnsi="Calibri" w:cs="Calibri"/>
          <w:sz w:val="23"/>
          <w:szCs w:val="23"/>
        </w:rPr>
        <w:t xml:space="preserve"> Dosyłową</w:t>
      </w:r>
      <w:r w:rsidRPr="00BF3C67">
        <w:rPr>
          <w:rFonts w:ascii="Calibri" w:hAnsi="Calibri" w:cs="Calibri"/>
          <w:sz w:val="23"/>
          <w:szCs w:val="23"/>
        </w:rPr>
        <w:t xml:space="preserve"> uznaje się za wolne od braków formalnych.</w:t>
      </w:r>
    </w:p>
    <w:p w14:paraId="0DFB3B77" w14:textId="77777777" w:rsidR="00C8221E" w:rsidRPr="00BF3C67" w:rsidRDefault="007E7069" w:rsidP="00902706">
      <w:pPr>
        <w:pStyle w:val="List"/>
        <w:numPr>
          <w:ilvl w:val="0"/>
          <w:numId w:val="11"/>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t>OK uzupełnia braki wskazane przez OSD lub poprawia Zamówienie na Usługę</w:t>
      </w:r>
      <w:r w:rsidR="003D73CB" w:rsidRPr="00BF3C67">
        <w:rPr>
          <w:rFonts w:ascii="Calibri" w:hAnsi="Calibri" w:cs="Calibri"/>
          <w:sz w:val="23"/>
          <w:szCs w:val="23"/>
        </w:rPr>
        <w:t xml:space="preserve"> Dosyłową</w:t>
      </w:r>
      <w:r w:rsidRPr="00BF3C67">
        <w:rPr>
          <w:rFonts w:ascii="Calibri" w:hAnsi="Calibri" w:cs="Calibri"/>
          <w:sz w:val="23"/>
          <w:szCs w:val="23"/>
        </w:rPr>
        <w:t xml:space="preserve"> w</w:t>
      </w:r>
      <w:r w:rsidR="007F0744" w:rsidRPr="00BF3C67">
        <w:rPr>
          <w:rFonts w:ascii="Calibri" w:hAnsi="Calibri" w:cs="Calibri"/>
          <w:sz w:val="23"/>
          <w:szCs w:val="23"/>
        </w:rPr>
        <w:t> </w:t>
      </w:r>
      <w:r w:rsidRPr="00BF3C67">
        <w:rPr>
          <w:rFonts w:ascii="Calibri" w:hAnsi="Calibri" w:cs="Calibri"/>
          <w:sz w:val="23"/>
          <w:szCs w:val="23"/>
        </w:rPr>
        <w:t xml:space="preserve">terminie 5 </w:t>
      </w:r>
      <w:r w:rsidR="00112023" w:rsidRPr="00BF3C67">
        <w:rPr>
          <w:rFonts w:ascii="Calibri" w:hAnsi="Calibri" w:cs="Calibri"/>
          <w:sz w:val="23"/>
          <w:szCs w:val="23"/>
        </w:rPr>
        <w:t>DR</w:t>
      </w:r>
      <w:r w:rsidRPr="00BF3C67">
        <w:rPr>
          <w:rFonts w:ascii="Calibri" w:hAnsi="Calibri" w:cs="Calibri"/>
          <w:sz w:val="23"/>
          <w:szCs w:val="23"/>
        </w:rPr>
        <w:t xml:space="preserve"> od dnia otrzymania od OSD informacji o brakach lub nieprawidłowościach Zamówienia na Usługę</w:t>
      </w:r>
      <w:r w:rsidR="003D73CB" w:rsidRPr="00BF3C67">
        <w:rPr>
          <w:rFonts w:ascii="Calibri" w:hAnsi="Calibri" w:cs="Calibri"/>
          <w:sz w:val="23"/>
          <w:szCs w:val="23"/>
        </w:rPr>
        <w:t xml:space="preserve"> Dosyłową</w:t>
      </w:r>
      <w:r w:rsidRPr="00BF3C67">
        <w:rPr>
          <w:rFonts w:ascii="Calibri" w:hAnsi="Calibri" w:cs="Calibri"/>
          <w:sz w:val="23"/>
          <w:szCs w:val="23"/>
        </w:rPr>
        <w:t>, pod rygorem pozostawienia przez OSD Z</w:t>
      </w:r>
      <w:r w:rsidR="00E46EDC" w:rsidRPr="00BF3C67">
        <w:rPr>
          <w:rFonts w:ascii="Calibri" w:hAnsi="Calibri" w:cs="Calibri"/>
          <w:sz w:val="23"/>
          <w:szCs w:val="23"/>
        </w:rPr>
        <w:t>a</w:t>
      </w:r>
      <w:r w:rsidRPr="00BF3C67">
        <w:rPr>
          <w:rFonts w:ascii="Calibri" w:hAnsi="Calibri" w:cs="Calibri"/>
          <w:sz w:val="23"/>
          <w:szCs w:val="23"/>
        </w:rPr>
        <w:t>mówienia na Usługę Dosyłową bez rozpoznania.</w:t>
      </w:r>
    </w:p>
    <w:p w14:paraId="7A2503B1" w14:textId="4799E543" w:rsidR="00C8221E" w:rsidRPr="00BF3C67" w:rsidRDefault="007E7069" w:rsidP="00902706">
      <w:pPr>
        <w:pStyle w:val="List"/>
        <w:numPr>
          <w:ilvl w:val="0"/>
          <w:numId w:val="11"/>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t xml:space="preserve">W terminie 3 </w:t>
      </w:r>
      <w:r w:rsidR="00112023" w:rsidRPr="00BF3C67">
        <w:rPr>
          <w:rFonts w:ascii="Calibri" w:hAnsi="Calibri" w:cs="Calibri"/>
          <w:sz w:val="23"/>
          <w:szCs w:val="23"/>
        </w:rPr>
        <w:t>DR</w:t>
      </w:r>
      <w:r w:rsidRPr="00BF3C67">
        <w:rPr>
          <w:rFonts w:ascii="Calibri" w:hAnsi="Calibri" w:cs="Calibri"/>
          <w:sz w:val="23"/>
          <w:szCs w:val="23"/>
        </w:rPr>
        <w:t xml:space="preserve"> od dnia otrzymania przez OSD Zamówienia na Usługę Dosyłową </w:t>
      </w:r>
      <w:r w:rsidR="007F0744" w:rsidRPr="00BF3C67">
        <w:rPr>
          <w:rFonts w:ascii="Calibri" w:hAnsi="Calibri" w:cs="Calibri"/>
          <w:sz w:val="23"/>
          <w:szCs w:val="23"/>
        </w:rPr>
        <w:t>wolnego od </w:t>
      </w:r>
      <w:r w:rsidRPr="00BF3C67">
        <w:rPr>
          <w:rFonts w:ascii="Calibri" w:hAnsi="Calibri" w:cs="Calibri"/>
          <w:sz w:val="23"/>
          <w:szCs w:val="23"/>
        </w:rPr>
        <w:t>braków lub niepr</w:t>
      </w:r>
      <w:r w:rsidR="001D4965" w:rsidRPr="00BF3C67">
        <w:rPr>
          <w:rFonts w:ascii="Calibri" w:hAnsi="Calibri" w:cs="Calibri"/>
          <w:sz w:val="23"/>
          <w:szCs w:val="23"/>
        </w:rPr>
        <w:t xml:space="preserve">awidłowości, OSD informuje OK o </w:t>
      </w:r>
      <w:r w:rsidRPr="00BF3C67">
        <w:rPr>
          <w:rFonts w:ascii="Calibri" w:hAnsi="Calibri" w:cs="Calibri"/>
          <w:sz w:val="23"/>
          <w:szCs w:val="23"/>
        </w:rPr>
        <w:t xml:space="preserve">przystąpieniu do realizacji </w:t>
      </w:r>
      <w:r w:rsidR="00E46EDC" w:rsidRPr="00BF3C67">
        <w:rPr>
          <w:rFonts w:ascii="Calibri" w:hAnsi="Calibri" w:cs="Calibri"/>
          <w:sz w:val="23"/>
          <w:szCs w:val="23"/>
        </w:rPr>
        <w:t>Z</w:t>
      </w:r>
      <w:r w:rsidR="007F0744" w:rsidRPr="00BF3C67">
        <w:rPr>
          <w:rFonts w:ascii="Calibri" w:hAnsi="Calibri" w:cs="Calibri"/>
          <w:sz w:val="23"/>
          <w:szCs w:val="23"/>
        </w:rPr>
        <w:t>amówienia na </w:t>
      </w:r>
      <w:r w:rsidRPr="00BF3C67">
        <w:rPr>
          <w:rFonts w:ascii="Calibri" w:hAnsi="Calibri" w:cs="Calibri"/>
          <w:sz w:val="23"/>
          <w:szCs w:val="23"/>
        </w:rPr>
        <w:t xml:space="preserve">Usługę Dosyłową, chyba że realizacja </w:t>
      </w:r>
      <w:r w:rsidR="00E46EDC" w:rsidRPr="00BF3C67">
        <w:rPr>
          <w:rFonts w:ascii="Calibri" w:hAnsi="Calibri" w:cs="Calibri"/>
          <w:sz w:val="23"/>
          <w:szCs w:val="23"/>
        </w:rPr>
        <w:t>Z</w:t>
      </w:r>
      <w:r w:rsidRPr="00BF3C67">
        <w:rPr>
          <w:rFonts w:ascii="Calibri" w:hAnsi="Calibri" w:cs="Calibri"/>
          <w:sz w:val="23"/>
          <w:szCs w:val="23"/>
        </w:rPr>
        <w:t>amówienia na Usługę Dosyłową wymaga przeprowadzenia wywiadu technicznego.</w:t>
      </w:r>
    </w:p>
    <w:p w14:paraId="790B97BB" w14:textId="77777777" w:rsidR="009C5929" w:rsidRPr="00BF3C67" w:rsidRDefault="007E7069" w:rsidP="00902706">
      <w:pPr>
        <w:pStyle w:val="List"/>
        <w:numPr>
          <w:ilvl w:val="0"/>
          <w:numId w:val="11"/>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t>OSD realizuje Zamówienie na Usługę Dosyłową w termini</w:t>
      </w:r>
      <w:r w:rsidR="007F0744" w:rsidRPr="00BF3C67">
        <w:rPr>
          <w:rFonts w:ascii="Calibri" w:hAnsi="Calibri" w:cs="Calibri"/>
          <w:sz w:val="23"/>
          <w:szCs w:val="23"/>
        </w:rPr>
        <w:t>e wskazanym w tym Zamówieniu na </w:t>
      </w:r>
      <w:r w:rsidRPr="00BF3C67">
        <w:rPr>
          <w:rFonts w:ascii="Calibri" w:hAnsi="Calibri" w:cs="Calibri"/>
          <w:sz w:val="23"/>
          <w:szCs w:val="23"/>
        </w:rPr>
        <w:t xml:space="preserve">Usługę Dosyłową, nie wcześniej niż 7 </w:t>
      </w:r>
      <w:r w:rsidR="00112023" w:rsidRPr="00BF3C67">
        <w:rPr>
          <w:rFonts w:ascii="Calibri" w:hAnsi="Calibri" w:cs="Calibri"/>
          <w:sz w:val="23"/>
          <w:szCs w:val="23"/>
        </w:rPr>
        <w:t>DR</w:t>
      </w:r>
      <w:r w:rsidRPr="00BF3C67">
        <w:rPr>
          <w:rFonts w:ascii="Calibri" w:hAnsi="Calibri" w:cs="Calibri"/>
          <w:sz w:val="23"/>
          <w:szCs w:val="23"/>
        </w:rPr>
        <w:t xml:space="preserve"> od dnia otrzymania przez OSD tego </w:t>
      </w:r>
      <w:r w:rsidR="00E46EDC" w:rsidRPr="00BF3C67">
        <w:rPr>
          <w:rFonts w:ascii="Calibri" w:hAnsi="Calibri" w:cs="Calibri"/>
          <w:sz w:val="23"/>
          <w:szCs w:val="23"/>
        </w:rPr>
        <w:t>Z</w:t>
      </w:r>
      <w:r w:rsidR="007F0744" w:rsidRPr="00BF3C67">
        <w:rPr>
          <w:rFonts w:ascii="Calibri" w:hAnsi="Calibri" w:cs="Calibri"/>
          <w:sz w:val="23"/>
          <w:szCs w:val="23"/>
        </w:rPr>
        <w:t>amówienia na </w:t>
      </w:r>
      <w:r w:rsidRPr="00BF3C67">
        <w:rPr>
          <w:rFonts w:ascii="Calibri" w:hAnsi="Calibri" w:cs="Calibri"/>
          <w:sz w:val="23"/>
          <w:szCs w:val="23"/>
        </w:rPr>
        <w:t xml:space="preserve">Usługę Dosyłową wolnego od braków lub nieprawidłowości, chyba że realizacja </w:t>
      </w:r>
      <w:r w:rsidR="00E46EDC" w:rsidRPr="00BF3C67">
        <w:rPr>
          <w:rFonts w:ascii="Calibri" w:hAnsi="Calibri" w:cs="Calibri"/>
          <w:sz w:val="23"/>
          <w:szCs w:val="23"/>
        </w:rPr>
        <w:t>Z</w:t>
      </w:r>
      <w:r w:rsidRPr="00BF3C67">
        <w:rPr>
          <w:rFonts w:ascii="Calibri" w:hAnsi="Calibri" w:cs="Calibri"/>
          <w:sz w:val="23"/>
          <w:szCs w:val="23"/>
        </w:rPr>
        <w:t>amówienia na Usługę</w:t>
      </w:r>
      <w:r w:rsidR="003D73CB" w:rsidRPr="00BF3C67">
        <w:rPr>
          <w:rFonts w:ascii="Calibri" w:hAnsi="Calibri" w:cs="Calibri"/>
          <w:sz w:val="23"/>
          <w:szCs w:val="23"/>
        </w:rPr>
        <w:t xml:space="preserve"> Dosyłową</w:t>
      </w:r>
      <w:r w:rsidRPr="00BF3C67">
        <w:rPr>
          <w:rFonts w:ascii="Calibri" w:hAnsi="Calibri" w:cs="Calibri"/>
          <w:sz w:val="23"/>
          <w:szCs w:val="23"/>
        </w:rPr>
        <w:t xml:space="preserve"> wymaga przeprowadzenia wywiadu technicznego, przekazania lub zwrotu elementów Infrastruktury telekomunikacyjnej.</w:t>
      </w:r>
    </w:p>
    <w:p w14:paraId="4CC8D9A5" w14:textId="116E0D15" w:rsidR="009C5929" w:rsidRPr="00BF3C67" w:rsidRDefault="007E7069" w:rsidP="00902706">
      <w:pPr>
        <w:pStyle w:val="List"/>
        <w:numPr>
          <w:ilvl w:val="0"/>
          <w:numId w:val="11"/>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t xml:space="preserve">Jeżeli realizacja </w:t>
      </w:r>
      <w:r w:rsidR="00944AEB" w:rsidRPr="00BF3C67">
        <w:rPr>
          <w:rFonts w:ascii="Calibri" w:hAnsi="Calibri" w:cs="Calibri"/>
          <w:sz w:val="23"/>
          <w:szCs w:val="23"/>
        </w:rPr>
        <w:t>Z</w:t>
      </w:r>
      <w:r w:rsidRPr="00BF3C67">
        <w:rPr>
          <w:rFonts w:ascii="Calibri" w:hAnsi="Calibri" w:cs="Calibri"/>
          <w:sz w:val="23"/>
          <w:szCs w:val="23"/>
        </w:rPr>
        <w:t>amówienia na Usługę</w:t>
      </w:r>
      <w:r w:rsidR="003D73CB" w:rsidRPr="00BF3C67">
        <w:rPr>
          <w:rFonts w:ascii="Calibri" w:hAnsi="Calibri" w:cs="Calibri"/>
          <w:sz w:val="23"/>
          <w:szCs w:val="23"/>
        </w:rPr>
        <w:t xml:space="preserve"> Dosyłową</w:t>
      </w:r>
      <w:r w:rsidRPr="00BF3C67">
        <w:rPr>
          <w:rFonts w:ascii="Calibri" w:hAnsi="Calibri" w:cs="Calibri"/>
          <w:sz w:val="23"/>
          <w:szCs w:val="23"/>
        </w:rPr>
        <w:t xml:space="preserve"> wymaga przeprowadzenia prac budowlanych przez OSD na żądanie OK, OSD realizuje </w:t>
      </w:r>
      <w:r w:rsidR="00944AEB" w:rsidRPr="00BF3C67">
        <w:rPr>
          <w:rFonts w:ascii="Calibri" w:hAnsi="Calibri" w:cs="Calibri"/>
          <w:sz w:val="23"/>
          <w:szCs w:val="23"/>
        </w:rPr>
        <w:t>Z</w:t>
      </w:r>
      <w:r w:rsidRPr="00BF3C67">
        <w:rPr>
          <w:rFonts w:ascii="Calibri" w:hAnsi="Calibri" w:cs="Calibri"/>
          <w:sz w:val="23"/>
          <w:szCs w:val="23"/>
        </w:rPr>
        <w:t>amówienie na Usługę</w:t>
      </w:r>
      <w:r w:rsidR="00E46EDC" w:rsidRPr="00BF3C67">
        <w:rPr>
          <w:rFonts w:ascii="Calibri" w:hAnsi="Calibri" w:cs="Calibri"/>
          <w:sz w:val="23"/>
          <w:szCs w:val="23"/>
        </w:rPr>
        <w:t xml:space="preserve"> Dosyłową</w:t>
      </w:r>
      <w:r w:rsidRPr="00BF3C67">
        <w:rPr>
          <w:rFonts w:ascii="Calibri" w:hAnsi="Calibri" w:cs="Calibri"/>
          <w:sz w:val="23"/>
          <w:szCs w:val="23"/>
        </w:rPr>
        <w:t xml:space="preserve"> w</w:t>
      </w:r>
      <w:r w:rsidR="006A6809" w:rsidRPr="00BF3C67">
        <w:rPr>
          <w:rFonts w:ascii="Calibri" w:hAnsi="Calibri" w:cs="Calibri"/>
          <w:sz w:val="23"/>
          <w:szCs w:val="23"/>
        </w:rPr>
        <w:t> </w:t>
      </w:r>
      <w:r w:rsidRPr="00BF3C67">
        <w:rPr>
          <w:rFonts w:ascii="Calibri" w:hAnsi="Calibri" w:cs="Calibri"/>
          <w:sz w:val="23"/>
          <w:szCs w:val="23"/>
        </w:rPr>
        <w:t xml:space="preserve">terminie wskazanym w tym </w:t>
      </w:r>
      <w:r w:rsidR="00944AEB" w:rsidRPr="00BF3C67">
        <w:rPr>
          <w:rFonts w:ascii="Calibri" w:hAnsi="Calibri" w:cs="Calibri"/>
          <w:sz w:val="23"/>
          <w:szCs w:val="23"/>
        </w:rPr>
        <w:t>Z</w:t>
      </w:r>
      <w:r w:rsidRPr="00BF3C67">
        <w:rPr>
          <w:rFonts w:ascii="Calibri" w:hAnsi="Calibri" w:cs="Calibri"/>
          <w:sz w:val="23"/>
          <w:szCs w:val="23"/>
        </w:rPr>
        <w:t xml:space="preserve">amówieniu na Usługę, nie wcześniej niż 30 </w:t>
      </w:r>
      <w:r w:rsidR="00112023" w:rsidRPr="00BF3C67">
        <w:rPr>
          <w:rFonts w:ascii="Calibri" w:hAnsi="Calibri" w:cs="Calibri"/>
          <w:sz w:val="23"/>
          <w:szCs w:val="23"/>
        </w:rPr>
        <w:t>DR</w:t>
      </w:r>
      <w:r w:rsidRPr="00BF3C67">
        <w:rPr>
          <w:rFonts w:ascii="Calibri" w:hAnsi="Calibri" w:cs="Calibri"/>
          <w:sz w:val="23"/>
          <w:szCs w:val="23"/>
        </w:rPr>
        <w:t xml:space="preserve"> od dnia otrzymania przez OSD tego </w:t>
      </w:r>
      <w:r w:rsidR="00944AEB" w:rsidRPr="00BF3C67">
        <w:rPr>
          <w:rFonts w:ascii="Calibri" w:hAnsi="Calibri" w:cs="Calibri"/>
          <w:sz w:val="23"/>
          <w:szCs w:val="23"/>
        </w:rPr>
        <w:t>Z</w:t>
      </w:r>
      <w:r w:rsidRPr="00BF3C67">
        <w:rPr>
          <w:rFonts w:ascii="Calibri" w:hAnsi="Calibri" w:cs="Calibri"/>
          <w:sz w:val="23"/>
          <w:szCs w:val="23"/>
        </w:rPr>
        <w:t>amówienia na Usługę</w:t>
      </w:r>
      <w:r w:rsidR="009C5929" w:rsidRPr="00BF3C67">
        <w:rPr>
          <w:rFonts w:ascii="Calibri" w:hAnsi="Calibri" w:cs="Calibri"/>
          <w:sz w:val="23"/>
          <w:szCs w:val="23"/>
        </w:rPr>
        <w:t>.</w:t>
      </w:r>
    </w:p>
    <w:p w14:paraId="50525A65" w14:textId="60A065E5" w:rsidR="009C5929" w:rsidRPr="00BF3C67" w:rsidRDefault="009C5929" w:rsidP="00902706">
      <w:pPr>
        <w:pStyle w:val="List"/>
        <w:numPr>
          <w:ilvl w:val="0"/>
          <w:numId w:val="11"/>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t>Strony mogą uzgodnić inny termin realizacji Zamówienia</w:t>
      </w:r>
      <w:r w:rsidR="004E69C4" w:rsidRPr="00BF3C67">
        <w:rPr>
          <w:rFonts w:ascii="Calibri" w:hAnsi="Calibri" w:cs="Calibri"/>
          <w:sz w:val="23"/>
          <w:szCs w:val="23"/>
        </w:rPr>
        <w:t>,</w:t>
      </w:r>
      <w:r w:rsidRPr="00BF3C67">
        <w:rPr>
          <w:rFonts w:ascii="Calibri" w:hAnsi="Calibri" w:cs="Calibri"/>
          <w:sz w:val="23"/>
          <w:szCs w:val="23"/>
        </w:rPr>
        <w:t xml:space="preserve"> o którym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7 i 8 powyżej.</w:t>
      </w:r>
    </w:p>
    <w:p w14:paraId="0262AB2A" w14:textId="2D05DA02" w:rsidR="00C8221E" w:rsidRPr="00BF3C67" w:rsidRDefault="007E7069" w:rsidP="00902706">
      <w:pPr>
        <w:pStyle w:val="List"/>
        <w:numPr>
          <w:ilvl w:val="0"/>
          <w:numId w:val="11"/>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t>Jeżeli realizacja Zamówieni</w:t>
      </w:r>
      <w:r w:rsidR="00C13038" w:rsidRPr="00BF3C67">
        <w:rPr>
          <w:rFonts w:ascii="Calibri" w:hAnsi="Calibri" w:cs="Calibri"/>
          <w:sz w:val="23"/>
          <w:szCs w:val="23"/>
        </w:rPr>
        <w:t>e</w:t>
      </w:r>
      <w:r w:rsidRPr="00BF3C67">
        <w:rPr>
          <w:rFonts w:ascii="Calibri" w:hAnsi="Calibri" w:cs="Calibri"/>
          <w:sz w:val="23"/>
          <w:szCs w:val="23"/>
        </w:rPr>
        <w:t xml:space="preserve"> na Usługę Dosyłową wymaga przeprowadzenia wywiadu technicznego, przekazania lub zwrotu elementów Infrastruktury telekomunikacyjnej, OSD realizuje </w:t>
      </w:r>
      <w:r w:rsidR="00C13038" w:rsidRPr="00BF3C67">
        <w:rPr>
          <w:rFonts w:ascii="Calibri" w:hAnsi="Calibri" w:cs="Calibri"/>
          <w:sz w:val="23"/>
          <w:szCs w:val="23"/>
        </w:rPr>
        <w:t xml:space="preserve">Zamówienie </w:t>
      </w:r>
      <w:r w:rsidRPr="00BF3C67">
        <w:rPr>
          <w:rFonts w:ascii="Calibri" w:hAnsi="Calibri" w:cs="Calibri"/>
          <w:sz w:val="23"/>
          <w:szCs w:val="23"/>
        </w:rPr>
        <w:t>na Usługę po przeprowadzeniu wywiadu technicznego zgodnie z</w:t>
      </w:r>
      <w:r w:rsidR="0035699D" w:rsidRPr="00BF3C67">
        <w:rPr>
          <w:rFonts w:ascii="Calibri" w:hAnsi="Calibri" w:cs="Calibri"/>
          <w:sz w:val="23"/>
          <w:szCs w:val="23"/>
        </w:rPr>
        <w:t> </w:t>
      </w:r>
      <w:r w:rsidR="00BD545D" w:rsidRPr="00BF3C67">
        <w:rPr>
          <w:rFonts w:ascii="Calibri" w:hAnsi="Calibri" w:cs="Calibri"/>
          <w:sz w:val="23"/>
          <w:szCs w:val="23"/>
        </w:rPr>
        <w:t>Rozdziałem 10</w:t>
      </w:r>
      <w:r w:rsidRPr="00BF3C67">
        <w:rPr>
          <w:rFonts w:ascii="Calibri" w:hAnsi="Calibri" w:cs="Calibri"/>
          <w:sz w:val="23"/>
          <w:szCs w:val="23"/>
        </w:rPr>
        <w:t xml:space="preserve"> </w:t>
      </w:r>
      <w:r w:rsidR="00E622FD" w:rsidRPr="00BF3C67">
        <w:rPr>
          <w:rFonts w:ascii="Calibri" w:hAnsi="Calibri" w:cs="Calibri"/>
          <w:sz w:val="23"/>
          <w:szCs w:val="23"/>
        </w:rPr>
        <w:t xml:space="preserve">Umowy </w:t>
      </w:r>
      <w:r w:rsidRPr="00BF3C67">
        <w:rPr>
          <w:rFonts w:ascii="Calibri" w:hAnsi="Calibri" w:cs="Calibri"/>
          <w:sz w:val="23"/>
          <w:szCs w:val="23"/>
        </w:rPr>
        <w:t>lub po przekazaniu lub zwrocie elementów Infrastruktury telekomunikacyjnej zgodnie z</w:t>
      </w:r>
      <w:r w:rsidR="001D4965" w:rsidRPr="00BF3C67">
        <w:rPr>
          <w:rFonts w:ascii="Calibri" w:hAnsi="Calibri" w:cs="Calibri"/>
          <w:sz w:val="23"/>
          <w:szCs w:val="23"/>
        </w:rPr>
        <w:t xml:space="preserve"> </w:t>
      </w:r>
      <w:r w:rsidR="00BD545D" w:rsidRPr="00BF3C67">
        <w:rPr>
          <w:rFonts w:ascii="Calibri" w:hAnsi="Calibri" w:cs="Calibri"/>
          <w:sz w:val="23"/>
          <w:szCs w:val="23"/>
        </w:rPr>
        <w:t>Rozdziałem 11</w:t>
      </w:r>
      <w:r w:rsidR="00131E1F" w:rsidRPr="00BF3C67">
        <w:rPr>
          <w:rFonts w:ascii="Calibri" w:hAnsi="Calibri" w:cs="Calibri"/>
          <w:sz w:val="23"/>
          <w:szCs w:val="23"/>
        </w:rPr>
        <w:t xml:space="preserve"> </w:t>
      </w:r>
      <w:r w:rsidR="00E622FD" w:rsidRPr="00BF3C67">
        <w:rPr>
          <w:rFonts w:ascii="Calibri" w:hAnsi="Calibri" w:cs="Calibri"/>
          <w:sz w:val="23"/>
          <w:szCs w:val="23"/>
        </w:rPr>
        <w:t>Umowy</w:t>
      </w:r>
      <w:r w:rsidRPr="00BF3C67">
        <w:rPr>
          <w:rFonts w:ascii="Calibri" w:hAnsi="Calibri" w:cs="Calibri"/>
          <w:sz w:val="23"/>
          <w:szCs w:val="23"/>
        </w:rPr>
        <w:t>.</w:t>
      </w:r>
    </w:p>
    <w:p w14:paraId="1E4D0EE6" w14:textId="77777777" w:rsidR="00C8221E" w:rsidRPr="00BF3C67" w:rsidRDefault="007E7069" w:rsidP="00902706">
      <w:pPr>
        <w:pStyle w:val="List"/>
        <w:numPr>
          <w:ilvl w:val="0"/>
          <w:numId w:val="11"/>
        </w:numPr>
        <w:spacing w:before="60" w:after="60" w:line="276" w:lineRule="auto"/>
        <w:ind w:left="340" w:hanging="340"/>
        <w:rPr>
          <w:rFonts w:ascii="Calibri" w:hAnsi="Calibri" w:cs="Calibri"/>
          <w:sz w:val="23"/>
          <w:szCs w:val="23"/>
        </w:rPr>
      </w:pPr>
      <w:r w:rsidRPr="00BF3C67">
        <w:rPr>
          <w:rFonts w:ascii="Calibri" w:hAnsi="Calibri" w:cs="Calibri"/>
          <w:sz w:val="23"/>
          <w:szCs w:val="23"/>
        </w:rPr>
        <w:t>OSD może odmówić realizacji Zamówienia na Usługę</w:t>
      </w:r>
      <w:r w:rsidR="00944AEB" w:rsidRPr="00BF3C67">
        <w:rPr>
          <w:rFonts w:ascii="Calibri" w:hAnsi="Calibri" w:cs="Calibri"/>
          <w:sz w:val="23"/>
          <w:szCs w:val="23"/>
        </w:rPr>
        <w:t xml:space="preserve"> Dosyłową</w:t>
      </w:r>
      <w:r w:rsidRPr="00BF3C67">
        <w:rPr>
          <w:rFonts w:ascii="Calibri" w:hAnsi="Calibri" w:cs="Calibri"/>
          <w:sz w:val="23"/>
          <w:szCs w:val="23"/>
        </w:rPr>
        <w:t>, dotyczącego uruchomienia lub modyfikacji Usługi Dosyłowej, jeżeli:</w:t>
      </w:r>
    </w:p>
    <w:p w14:paraId="0D416095" w14:textId="77777777" w:rsidR="00C8221E" w:rsidRPr="00BF3C67" w:rsidRDefault="007E7069" w:rsidP="00902706">
      <w:pPr>
        <w:pStyle w:val="List2"/>
        <w:numPr>
          <w:ilvl w:val="1"/>
          <w:numId w:val="36"/>
        </w:numPr>
        <w:spacing w:before="60" w:after="60" w:line="276" w:lineRule="auto"/>
        <w:rPr>
          <w:rFonts w:ascii="Calibri" w:hAnsi="Calibri" w:cs="Calibri"/>
          <w:sz w:val="23"/>
          <w:szCs w:val="23"/>
        </w:rPr>
      </w:pPr>
      <w:r w:rsidRPr="00BF3C67">
        <w:rPr>
          <w:rFonts w:ascii="Calibri" w:hAnsi="Calibri" w:cs="Calibri"/>
          <w:sz w:val="23"/>
          <w:szCs w:val="23"/>
        </w:rPr>
        <w:t xml:space="preserve">realizacja </w:t>
      </w:r>
      <w:r w:rsidR="00944AEB" w:rsidRPr="00BF3C67">
        <w:rPr>
          <w:rFonts w:ascii="Calibri" w:hAnsi="Calibri" w:cs="Calibri"/>
          <w:sz w:val="23"/>
          <w:szCs w:val="23"/>
        </w:rPr>
        <w:t>Z</w:t>
      </w:r>
      <w:r w:rsidRPr="00BF3C67">
        <w:rPr>
          <w:rFonts w:ascii="Calibri" w:hAnsi="Calibri" w:cs="Calibri"/>
          <w:sz w:val="23"/>
          <w:szCs w:val="23"/>
        </w:rPr>
        <w:t>amówienia na Usługę Dosyłową</w:t>
      </w:r>
      <w:r w:rsidR="00D835FB" w:rsidRPr="00BF3C67">
        <w:rPr>
          <w:rFonts w:ascii="Calibri" w:hAnsi="Calibri" w:cs="Calibri"/>
          <w:sz w:val="23"/>
          <w:szCs w:val="23"/>
        </w:rPr>
        <w:t xml:space="preserve"> jest niemożliwa z powodu Siły w</w:t>
      </w:r>
      <w:r w:rsidRPr="00BF3C67">
        <w:rPr>
          <w:rFonts w:ascii="Calibri" w:hAnsi="Calibri" w:cs="Calibri"/>
          <w:sz w:val="23"/>
          <w:szCs w:val="23"/>
        </w:rPr>
        <w:t>yższej,</w:t>
      </w:r>
    </w:p>
    <w:p w14:paraId="2022E223" w14:textId="2813E065" w:rsidR="00C8221E" w:rsidRPr="00BF3C67" w:rsidRDefault="007E7069" w:rsidP="00902706">
      <w:pPr>
        <w:pStyle w:val="List2"/>
        <w:numPr>
          <w:ilvl w:val="1"/>
          <w:numId w:val="36"/>
        </w:numPr>
        <w:spacing w:before="60" w:after="60" w:line="276" w:lineRule="auto"/>
        <w:rPr>
          <w:rFonts w:ascii="Calibri" w:hAnsi="Calibri" w:cs="Calibri"/>
          <w:sz w:val="23"/>
          <w:szCs w:val="23"/>
        </w:rPr>
      </w:pPr>
      <w:r w:rsidRPr="00BF3C67">
        <w:rPr>
          <w:rFonts w:ascii="Calibri" w:hAnsi="Calibri" w:cs="Calibri"/>
          <w:sz w:val="23"/>
          <w:szCs w:val="23"/>
        </w:rPr>
        <w:t>OK rażąco naruszył postanowienia Umowy i skutki takiego nar</w:t>
      </w:r>
      <w:r w:rsidR="00453425" w:rsidRPr="00BF3C67">
        <w:rPr>
          <w:rFonts w:ascii="Calibri" w:hAnsi="Calibri" w:cs="Calibri"/>
          <w:sz w:val="23"/>
          <w:szCs w:val="23"/>
        </w:rPr>
        <w:t xml:space="preserve">uszenia nie zostały usunięte do </w:t>
      </w:r>
      <w:r w:rsidRPr="00BF3C67">
        <w:rPr>
          <w:rFonts w:ascii="Calibri" w:hAnsi="Calibri" w:cs="Calibri"/>
          <w:sz w:val="23"/>
          <w:szCs w:val="23"/>
        </w:rPr>
        <w:t>chwili udzielenia odpowiedzi negatywnej na Zamówienia na Usługę Dosyłową,</w:t>
      </w:r>
    </w:p>
    <w:p w14:paraId="754A206B" w14:textId="77777777" w:rsidR="00C8221E" w:rsidRPr="00BF3C67" w:rsidRDefault="007E7069" w:rsidP="00902706">
      <w:pPr>
        <w:pStyle w:val="List2"/>
        <w:numPr>
          <w:ilvl w:val="1"/>
          <w:numId w:val="36"/>
        </w:numPr>
        <w:spacing w:before="60" w:after="60" w:line="276" w:lineRule="auto"/>
        <w:rPr>
          <w:rFonts w:ascii="Calibri" w:hAnsi="Calibri" w:cs="Calibri"/>
          <w:sz w:val="23"/>
          <w:szCs w:val="23"/>
        </w:rPr>
      </w:pPr>
      <w:r w:rsidRPr="00BF3C67">
        <w:rPr>
          <w:rFonts w:ascii="Calibri" w:hAnsi="Calibri" w:cs="Calibri"/>
          <w:sz w:val="23"/>
          <w:szCs w:val="23"/>
        </w:rPr>
        <w:t>OK zalega z płatnościami na rzecz OSD z tytułu świad</w:t>
      </w:r>
      <w:r w:rsidR="007F0744" w:rsidRPr="00BF3C67">
        <w:rPr>
          <w:rFonts w:ascii="Calibri" w:hAnsi="Calibri" w:cs="Calibri"/>
          <w:sz w:val="23"/>
          <w:szCs w:val="23"/>
        </w:rPr>
        <w:t>czonych Usług, za co najmniej 2 </w:t>
      </w:r>
      <w:r w:rsidRPr="00BF3C67">
        <w:rPr>
          <w:rFonts w:ascii="Calibri" w:hAnsi="Calibri" w:cs="Calibri"/>
          <w:sz w:val="23"/>
          <w:szCs w:val="23"/>
        </w:rPr>
        <w:t>Okresy Rozliczeniowe,</w:t>
      </w:r>
    </w:p>
    <w:p w14:paraId="37CAA28E" w14:textId="2A51F4DB" w:rsidR="00C8221E" w:rsidRPr="00BF3C67" w:rsidRDefault="00944AEB" w:rsidP="00902706">
      <w:pPr>
        <w:pStyle w:val="List2"/>
        <w:numPr>
          <w:ilvl w:val="1"/>
          <w:numId w:val="36"/>
        </w:numPr>
        <w:spacing w:before="60" w:after="60" w:line="276" w:lineRule="auto"/>
        <w:rPr>
          <w:rFonts w:ascii="Calibri" w:hAnsi="Calibri" w:cs="Calibri"/>
          <w:sz w:val="23"/>
          <w:szCs w:val="23"/>
        </w:rPr>
      </w:pPr>
      <w:r w:rsidRPr="00BF3C67">
        <w:rPr>
          <w:rFonts w:ascii="Calibri" w:hAnsi="Calibri" w:cs="Calibri"/>
          <w:sz w:val="23"/>
          <w:szCs w:val="23"/>
        </w:rPr>
        <w:t>Z</w:t>
      </w:r>
      <w:r w:rsidR="007E7069" w:rsidRPr="00BF3C67">
        <w:rPr>
          <w:rFonts w:ascii="Calibri" w:hAnsi="Calibri" w:cs="Calibri"/>
          <w:sz w:val="23"/>
          <w:szCs w:val="23"/>
        </w:rPr>
        <w:t>amówienie na Usługę Dosyłową nie dotyczy Usługi, któr</w:t>
      </w:r>
      <w:r w:rsidR="00667186" w:rsidRPr="00BF3C67">
        <w:rPr>
          <w:rFonts w:ascii="Calibri" w:hAnsi="Calibri" w:cs="Calibri"/>
          <w:sz w:val="23"/>
          <w:szCs w:val="23"/>
        </w:rPr>
        <w:t xml:space="preserve">ą zgodnie z </w:t>
      </w:r>
      <w:r w:rsidR="0069528E" w:rsidRPr="00BF3C67">
        <w:rPr>
          <w:rFonts w:ascii="Calibri" w:hAnsi="Calibri" w:cs="Calibri"/>
          <w:sz w:val="23"/>
          <w:szCs w:val="23"/>
        </w:rPr>
        <w:t>O</w:t>
      </w:r>
      <w:r w:rsidR="00667186" w:rsidRPr="00BF3C67">
        <w:rPr>
          <w:rFonts w:ascii="Calibri" w:hAnsi="Calibri" w:cs="Calibri"/>
          <w:sz w:val="23"/>
          <w:szCs w:val="23"/>
        </w:rPr>
        <w:t>fertą świadczy OSD,</w:t>
      </w:r>
    </w:p>
    <w:p w14:paraId="73CAFAD3" w14:textId="51128557" w:rsidR="00C8221E" w:rsidRPr="00BF3C67" w:rsidRDefault="007E7069" w:rsidP="00902706">
      <w:pPr>
        <w:pStyle w:val="List2"/>
        <w:numPr>
          <w:ilvl w:val="1"/>
          <w:numId w:val="36"/>
        </w:numPr>
        <w:spacing w:before="60" w:after="60" w:line="276" w:lineRule="auto"/>
        <w:ind w:left="782" w:hanging="357"/>
        <w:contextualSpacing w:val="0"/>
        <w:rPr>
          <w:rFonts w:ascii="Calibri" w:hAnsi="Calibri" w:cs="Calibri"/>
          <w:sz w:val="23"/>
          <w:szCs w:val="23"/>
        </w:rPr>
      </w:pPr>
      <w:r w:rsidRPr="00BF3C67">
        <w:rPr>
          <w:rFonts w:ascii="Calibri" w:hAnsi="Calibri" w:cs="Calibri"/>
          <w:sz w:val="23"/>
          <w:szCs w:val="23"/>
        </w:rPr>
        <w:t>nie ma możliwości świadczenia danej Usługi Dosyłowej ze względu na</w:t>
      </w:r>
      <w:r w:rsidR="00E95D5F" w:rsidRPr="00BF3C67">
        <w:rPr>
          <w:rFonts w:ascii="Calibri" w:hAnsi="Calibri" w:cs="Calibri"/>
          <w:sz w:val="23"/>
          <w:szCs w:val="23"/>
        </w:rPr>
        <w:t xml:space="preserve"> technologię budowy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E95D5F" w:rsidRPr="00BF3C67">
        <w:rPr>
          <w:rFonts w:ascii="Calibri" w:hAnsi="Calibri" w:cs="Calibri"/>
          <w:sz w:val="23"/>
          <w:szCs w:val="23"/>
        </w:rPr>
        <w:t>.</w:t>
      </w:r>
    </w:p>
    <w:p w14:paraId="4D05574E" w14:textId="45DF2C08" w:rsidR="00C8221E" w:rsidRPr="00BF3C67" w:rsidRDefault="007E7069" w:rsidP="00902706">
      <w:pPr>
        <w:pStyle w:val="List"/>
        <w:numPr>
          <w:ilvl w:val="0"/>
          <w:numId w:val="11"/>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t xml:space="preserve">W przypadku zaistnienia okoliczności,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w:t>
      </w:r>
      <w:r w:rsidR="00424289" w:rsidRPr="00BF3C67">
        <w:rPr>
          <w:rFonts w:ascii="Calibri" w:hAnsi="Calibri" w:cs="Calibri"/>
          <w:sz w:val="23"/>
          <w:szCs w:val="23"/>
        </w:rPr>
        <w:t>1</w:t>
      </w:r>
      <w:r w:rsidRPr="00BF3C67">
        <w:rPr>
          <w:rFonts w:ascii="Calibri" w:hAnsi="Calibri" w:cs="Calibri"/>
          <w:sz w:val="23"/>
          <w:szCs w:val="23"/>
        </w:rPr>
        <w:t xml:space="preserve"> powyżej, OSD niezwłocznie przekaże OK informację o odmowie realizacji Zamówienia na Usługę</w:t>
      </w:r>
      <w:r w:rsidR="00944AEB" w:rsidRPr="00BF3C67">
        <w:rPr>
          <w:rFonts w:ascii="Calibri" w:hAnsi="Calibri" w:cs="Calibri"/>
          <w:sz w:val="23"/>
          <w:szCs w:val="23"/>
        </w:rPr>
        <w:t xml:space="preserve"> Dosyłową</w:t>
      </w:r>
      <w:r w:rsidRPr="00BF3C67">
        <w:rPr>
          <w:rFonts w:ascii="Calibri" w:hAnsi="Calibri" w:cs="Calibri"/>
          <w:sz w:val="23"/>
          <w:szCs w:val="23"/>
        </w:rPr>
        <w:t>.</w:t>
      </w:r>
    </w:p>
    <w:p w14:paraId="60F31F7B" w14:textId="0EFEB1CB" w:rsidR="00C8221E" w:rsidRPr="00BF3C67" w:rsidRDefault="007E7069" w:rsidP="00902706">
      <w:pPr>
        <w:pStyle w:val="List"/>
        <w:numPr>
          <w:ilvl w:val="0"/>
          <w:numId w:val="11"/>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lastRenderedPageBreak/>
        <w:t>Odmowa realizacji Zamówienia na Usługę</w:t>
      </w:r>
      <w:r w:rsidR="00944AEB" w:rsidRPr="00BF3C67">
        <w:rPr>
          <w:rFonts w:ascii="Calibri" w:hAnsi="Calibri" w:cs="Calibri"/>
          <w:sz w:val="23"/>
          <w:szCs w:val="23"/>
        </w:rPr>
        <w:t xml:space="preserve"> Dosyłową</w:t>
      </w:r>
      <w:r w:rsidRPr="00BF3C67">
        <w:rPr>
          <w:rFonts w:ascii="Calibri" w:hAnsi="Calibri" w:cs="Calibri"/>
          <w:sz w:val="23"/>
          <w:szCs w:val="23"/>
        </w:rPr>
        <w:t xml:space="preserve"> wymaga uzasadnienia</w:t>
      </w:r>
      <w:r w:rsidR="00044E0E" w:rsidRPr="00BF3C67">
        <w:rPr>
          <w:rFonts w:ascii="Calibri" w:hAnsi="Calibri" w:cs="Calibri"/>
          <w:sz w:val="23"/>
          <w:szCs w:val="23"/>
        </w:rPr>
        <w:t xml:space="preserve"> OSD</w:t>
      </w:r>
      <w:r w:rsidRPr="00BF3C67">
        <w:rPr>
          <w:rFonts w:ascii="Calibri" w:hAnsi="Calibri" w:cs="Calibri"/>
          <w:sz w:val="23"/>
          <w:szCs w:val="23"/>
        </w:rPr>
        <w:t>, a jeżeli istnieje możliwość zastosowania rozwiązań alternatywnych względem Usług Dosyłowych wskazanych w</w:t>
      </w:r>
      <w:r w:rsidR="00944AEB" w:rsidRPr="00BF3C67">
        <w:rPr>
          <w:rFonts w:ascii="Calibri" w:hAnsi="Calibri" w:cs="Calibri"/>
          <w:sz w:val="23"/>
          <w:szCs w:val="23"/>
        </w:rPr>
        <w:t> </w:t>
      </w:r>
      <w:r w:rsidRPr="00BF3C67">
        <w:rPr>
          <w:rFonts w:ascii="Calibri" w:hAnsi="Calibri" w:cs="Calibri"/>
          <w:sz w:val="23"/>
          <w:szCs w:val="23"/>
        </w:rPr>
        <w:t xml:space="preserve">Zamówieniu na Usługę Dosyłową, </w:t>
      </w:r>
      <w:r w:rsidR="00EF64F9" w:rsidRPr="00BF3C67">
        <w:rPr>
          <w:rFonts w:ascii="Calibri" w:hAnsi="Calibri" w:cs="Calibri"/>
          <w:sz w:val="23"/>
          <w:szCs w:val="23"/>
        </w:rPr>
        <w:t>wskazuje</w:t>
      </w:r>
      <w:r w:rsidRPr="00BF3C67">
        <w:rPr>
          <w:rFonts w:ascii="Calibri" w:hAnsi="Calibri" w:cs="Calibri"/>
          <w:sz w:val="23"/>
          <w:szCs w:val="23"/>
        </w:rPr>
        <w:t xml:space="preserve"> takie rozwiązania alternatywne.</w:t>
      </w:r>
    </w:p>
    <w:p w14:paraId="6A0B8AD9" w14:textId="59760666" w:rsidR="00C8221E" w:rsidRPr="00BF3C67" w:rsidRDefault="007E7069" w:rsidP="00902706">
      <w:pPr>
        <w:pStyle w:val="List"/>
        <w:numPr>
          <w:ilvl w:val="0"/>
          <w:numId w:val="11"/>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t xml:space="preserve">W przypadku odmowy realizacji niektórych Usług Dosyłowych wskazanych w </w:t>
      </w:r>
      <w:r w:rsidR="00944AEB" w:rsidRPr="00BF3C67">
        <w:rPr>
          <w:rFonts w:ascii="Calibri" w:hAnsi="Calibri" w:cs="Calibri"/>
          <w:sz w:val="23"/>
          <w:szCs w:val="23"/>
        </w:rPr>
        <w:t>Z</w:t>
      </w:r>
      <w:r w:rsidR="007F0744" w:rsidRPr="00BF3C67">
        <w:rPr>
          <w:rFonts w:ascii="Calibri" w:hAnsi="Calibri" w:cs="Calibri"/>
          <w:sz w:val="23"/>
          <w:szCs w:val="23"/>
        </w:rPr>
        <w:t>amówieniu na </w:t>
      </w:r>
      <w:r w:rsidR="00453425" w:rsidRPr="00BF3C67">
        <w:rPr>
          <w:rFonts w:ascii="Calibri" w:hAnsi="Calibri" w:cs="Calibri"/>
          <w:sz w:val="23"/>
          <w:szCs w:val="23"/>
        </w:rPr>
        <w:t xml:space="preserve">Usługę, OK w </w:t>
      </w:r>
      <w:r w:rsidRPr="00BF3C67">
        <w:rPr>
          <w:rFonts w:ascii="Calibri" w:hAnsi="Calibri" w:cs="Calibri"/>
          <w:sz w:val="23"/>
          <w:szCs w:val="23"/>
        </w:rPr>
        <w:t xml:space="preserve">terminie 3 </w:t>
      </w:r>
      <w:r w:rsidR="00112023" w:rsidRPr="00BF3C67">
        <w:rPr>
          <w:rFonts w:ascii="Calibri" w:hAnsi="Calibri" w:cs="Calibri"/>
          <w:sz w:val="23"/>
          <w:szCs w:val="23"/>
        </w:rPr>
        <w:t>DR</w:t>
      </w:r>
      <w:r w:rsidRPr="00BF3C67">
        <w:rPr>
          <w:rFonts w:ascii="Calibri" w:hAnsi="Calibri" w:cs="Calibri"/>
          <w:sz w:val="23"/>
          <w:szCs w:val="23"/>
        </w:rPr>
        <w:t xml:space="preserve"> od dnia otrzymania informacji o częściowej odmowie realizacji </w:t>
      </w:r>
      <w:r w:rsidR="00944AEB" w:rsidRPr="00BF3C67">
        <w:rPr>
          <w:rFonts w:ascii="Calibri" w:hAnsi="Calibri" w:cs="Calibri"/>
          <w:sz w:val="23"/>
          <w:szCs w:val="23"/>
        </w:rPr>
        <w:t>Z</w:t>
      </w:r>
      <w:r w:rsidRPr="00BF3C67">
        <w:rPr>
          <w:rFonts w:ascii="Calibri" w:hAnsi="Calibri" w:cs="Calibri"/>
          <w:sz w:val="23"/>
          <w:szCs w:val="23"/>
        </w:rPr>
        <w:t>amówienia na Usługę</w:t>
      </w:r>
      <w:r w:rsidR="00944AEB" w:rsidRPr="00BF3C67">
        <w:rPr>
          <w:rFonts w:ascii="Calibri" w:hAnsi="Calibri" w:cs="Calibri"/>
          <w:sz w:val="23"/>
          <w:szCs w:val="23"/>
        </w:rPr>
        <w:t xml:space="preserve"> Dosyłową</w:t>
      </w:r>
      <w:r w:rsidRPr="00BF3C67">
        <w:rPr>
          <w:rFonts w:ascii="Calibri" w:hAnsi="Calibri" w:cs="Calibri"/>
          <w:sz w:val="23"/>
          <w:szCs w:val="23"/>
        </w:rPr>
        <w:t xml:space="preserve">, może anulować to </w:t>
      </w:r>
      <w:r w:rsidR="00944AEB" w:rsidRPr="00BF3C67">
        <w:rPr>
          <w:rFonts w:ascii="Calibri" w:hAnsi="Calibri" w:cs="Calibri"/>
          <w:sz w:val="23"/>
          <w:szCs w:val="23"/>
        </w:rPr>
        <w:t>Z</w:t>
      </w:r>
      <w:r w:rsidRPr="00BF3C67">
        <w:rPr>
          <w:rFonts w:ascii="Calibri" w:hAnsi="Calibri" w:cs="Calibri"/>
          <w:sz w:val="23"/>
          <w:szCs w:val="23"/>
        </w:rPr>
        <w:t>amówienie w całości.</w:t>
      </w:r>
    </w:p>
    <w:p w14:paraId="57DA8684" w14:textId="77777777" w:rsidR="00C8221E" w:rsidRPr="00BF3C67" w:rsidRDefault="007E7069" w:rsidP="00902706">
      <w:pPr>
        <w:pStyle w:val="List"/>
        <w:numPr>
          <w:ilvl w:val="0"/>
          <w:numId w:val="11"/>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t>Data realizacji Zamówienia na Usługę Dosyłową zostanie potwie</w:t>
      </w:r>
      <w:r w:rsidR="000B628B" w:rsidRPr="00BF3C67">
        <w:rPr>
          <w:rFonts w:ascii="Calibri" w:hAnsi="Calibri" w:cs="Calibri"/>
          <w:sz w:val="23"/>
          <w:szCs w:val="23"/>
        </w:rPr>
        <w:t>rdzona p</w:t>
      </w:r>
      <w:r w:rsidRPr="00BF3C67">
        <w:rPr>
          <w:rFonts w:ascii="Calibri" w:hAnsi="Calibri" w:cs="Calibri"/>
          <w:sz w:val="23"/>
          <w:szCs w:val="23"/>
        </w:rPr>
        <w:t>rotokołem zdawczo-odbiorczym podpisanym przez Strony.</w:t>
      </w:r>
    </w:p>
    <w:p w14:paraId="75674E11" w14:textId="42B33B39" w:rsidR="00C8221E" w:rsidRPr="00BF3C67" w:rsidRDefault="007E7069" w:rsidP="00902706">
      <w:pPr>
        <w:pStyle w:val="List"/>
        <w:numPr>
          <w:ilvl w:val="0"/>
          <w:numId w:val="11"/>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t>W pr</w:t>
      </w:r>
      <w:r w:rsidR="000B628B" w:rsidRPr="00BF3C67">
        <w:rPr>
          <w:rFonts w:ascii="Calibri" w:hAnsi="Calibri" w:cs="Calibri"/>
          <w:sz w:val="23"/>
          <w:szCs w:val="23"/>
        </w:rPr>
        <w:t>zypadku niepodpisania przez OK p</w:t>
      </w:r>
      <w:r w:rsidRPr="00BF3C67">
        <w:rPr>
          <w:rFonts w:ascii="Calibri" w:hAnsi="Calibri" w:cs="Calibri"/>
          <w:sz w:val="23"/>
          <w:szCs w:val="23"/>
        </w:rPr>
        <w:t>rotokołu zdawczo-odbiorcz</w:t>
      </w:r>
      <w:r w:rsidR="00453425" w:rsidRPr="00BF3C67">
        <w:rPr>
          <w:rFonts w:ascii="Calibri" w:hAnsi="Calibri" w:cs="Calibri"/>
          <w:sz w:val="23"/>
          <w:szCs w:val="23"/>
        </w:rPr>
        <w:t xml:space="preserve">ego i niezgłoszenia przez OK, w </w:t>
      </w:r>
      <w:r w:rsidRPr="00BF3C67">
        <w:rPr>
          <w:rFonts w:ascii="Calibri" w:hAnsi="Calibri" w:cs="Calibri"/>
          <w:sz w:val="23"/>
          <w:szCs w:val="23"/>
        </w:rPr>
        <w:t>formie pisemnej</w:t>
      </w:r>
      <w:r w:rsidR="00E95D5F" w:rsidRPr="00BF3C67">
        <w:rPr>
          <w:rFonts w:ascii="Calibri" w:hAnsi="Calibri" w:cs="Calibri"/>
          <w:sz w:val="23"/>
          <w:szCs w:val="23"/>
        </w:rPr>
        <w:t>,</w:t>
      </w:r>
      <w:r w:rsidRPr="00BF3C67">
        <w:rPr>
          <w:rFonts w:ascii="Calibri" w:hAnsi="Calibri" w:cs="Calibri"/>
          <w:sz w:val="23"/>
          <w:szCs w:val="23"/>
        </w:rPr>
        <w:t xml:space="preserve"> uzasadnionych zastrzeżeń do Usługi Dosyłowej</w:t>
      </w:r>
      <w:r w:rsidR="00453425" w:rsidRPr="00BF3C67">
        <w:rPr>
          <w:rFonts w:ascii="Calibri" w:hAnsi="Calibri" w:cs="Calibri"/>
          <w:sz w:val="23"/>
          <w:szCs w:val="23"/>
        </w:rPr>
        <w:t xml:space="preserve">, data realizacji Zamówienia na Usługę Dosyłową określona w </w:t>
      </w:r>
      <w:r w:rsidRPr="00BF3C67">
        <w:rPr>
          <w:rFonts w:ascii="Calibri" w:hAnsi="Calibri" w:cs="Calibri"/>
          <w:sz w:val="23"/>
          <w:szCs w:val="23"/>
        </w:rPr>
        <w:t xml:space="preserve">podpisanym jednostronnie przez OSD </w:t>
      </w:r>
      <w:r w:rsidR="00944AEB" w:rsidRPr="00BF3C67">
        <w:rPr>
          <w:rFonts w:ascii="Calibri" w:hAnsi="Calibri" w:cs="Calibri"/>
          <w:sz w:val="23"/>
          <w:szCs w:val="23"/>
        </w:rPr>
        <w:t>p</w:t>
      </w:r>
      <w:r w:rsidRPr="00BF3C67">
        <w:rPr>
          <w:rFonts w:ascii="Calibri" w:hAnsi="Calibri" w:cs="Calibri"/>
          <w:sz w:val="23"/>
          <w:szCs w:val="23"/>
        </w:rPr>
        <w:t>rotokole zdawczo-odbiorczym będzie uważana za dzień realizacji tego Zamówienia.</w:t>
      </w:r>
    </w:p>
    <w:p w14:paraId="172AD365" w14:textId="7399642D" w:rsidR="00C8221E" w:rsidRPr="00BF3C67" w:rsidRDefault="007E7069" w:rsidP="00902706">
      <w:pPr>
        <w:pStyle w:val="List"/>
        <w:numPr>
          <w:ilvl w:val="0"/>
          <w:numId w:val="11"/>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t>W przypadku zgłoszenia przez OK uzasadnionych zastrzeżeń od</w:t>
      </w:r>
      <w:r w:rsidR="007F0744" w:rsidRPr="00BF3C67">
        <w:rPr>
          <w:rFonts w:ascii="Calibri" w:hAnsi="Calibri" w:cs="Calibri"/>
          <w:sz w:val="23"/>
          <w:szCs w:val="23"/>
        </w:rPr>
        <w:t>nośnie realizacji Zamówienia na </w:t>
      </w:r>
      <w:r w:rsidRPr="00BF3C67">
        <w:rPr>
          <w:rFonts w:ascii="Calibri" w:hAnsi="Calibri" w:cs="Calibri"/>
          <w:sz w:val="23"/>
          <w:szCs w:val="23"/>
        </w:rPr>
        <w:t xml:space="preserve">Usługę Dosyłową, OSD ma obowiązek niezwłocznie je usunąć, a następnie przesłać poprawiony </w:t>
      </w:r>
      <w:r w:rsidR="00944AEB" w:rsidRPr="00BF3C67">
        <w:rPr>
          <w:rFonts w:ascii="Calibri" w:hAnsi="Calibri" w:cs="Calibri"/>
          <w:sz w:val="23"/>
          <w:szCs w:val="23"/>
        </w:rPr>
        <w:t>p</w:t>
      </w:r>
      <w:r w:rsidRPr="00BF3C67">
        <w:rPr>
          <w:rFonts w:ascii="Calibri" w:hAnsi="Calibri" w:cs="Calibri"/>
          <w:sz w:val="23"/>
          <w:szCs w:val="23"/>
        </w:rPr>
        <w:t xml:space="preserve">rotokół zdawczo-odbiorczy. W dalszej część procesu stosuje się odpowiednio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w:t>
      </w:r>
      <w:r w:rsidR="00424289" w:rsidRPr="00BF3C67">
        <w:rPr>
          <w:rFonts w:ascii="Calibri" w:hAnsi="Calibri" w:cs="Calibri"/>
          <w:sz w:val="23"/>
          <w:szCs w:val="23"/>
        </w:rPr>
        <w:t>5</w:t>
      </w:r>
      <w:r w:rsidRPr="00BF3C67">
        <w:rPr>
          <w:rFonts w:ascii="Calibri" w:hAnsi="Calibri" w:cs="Calibri"/>
          <w:sz w:val="23"/>
          <w:szCs w:val="23"/>
        </w:rPr>
        <w:t>-1</w:t>
      </w:r>
      <w:r w:rsidR="00424289" w:rsidRPr="00BF3C67">
        <w:rPr>
          <w:rFonts w:ascii="Calibri" w:hAnsi="Calibri" w:cs="Calibri"/>
          <w:sz w:val="23"/>
          <w:szCs w:val="23"/>
        </w:rPr>
        <w:t>6</w:t>
      </w:r>
      <w:r w:rsidRPr="00BF3C67">
        <w:rPr>
          <w:rFonts w:ascii="Calibri" w:hAnsi="Calibri" w:cs="Calibri"/>
          <w:sz w:val="23"/>
          <w:szCs w:val="23"/>
        </w:rPr>
        <w:t xml:space="preserve"> powyżej.</w:t>
      </w:r>
    </w:p>
    <w:p w14:paraId="60FC8ED9" w14:textId="5D289C6C" w:rsidR="00C8221E" w:rsidRPr="00BF3C67" w:rsidRDefault="007E7069" w:rsidP="00902706">
      <w:pPr>
        <w:pStyle w:val="List"/>
        <w:numPr>
          <w:ilvl w:val="0"/>
          <w:numId w:val="11"/>
        </w:numPr>
        <w:spacing w:before="60" w:after="60" w:line="276" w:lineRule="auto"/>
        <w:ind w:left="340" w:hanging="340"/>
        <w:rPr>
          <w:rFonts w:ascii="Calibri" w:hAnsi="Calibri" w:cs="Calibri"/>
          <w:sz w:val="23"/>
          <w:szCs w:val="23"/>
        </w:rPr>
      </w:pPr>
      <w:r w:rsidRPr="00BF3C67">
        <w:rPr>
          <w:rFonts w:ascii="Calibri" w:hAnsi="Calibri" w:cs="Calibri"/>
          <w:sz w:val="23"/>
          <w:szCs w:val="23"/>
        </w:rPr>
        <w:t xml:space="preserve">W przypadku opisanym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w:t>
      </w:r>
      <w:r w:rsidR="0043264C" w:rsidRPr="00BF3C67">
        <w:rPr>
          <w:rFonts w:ascii="Calibri" w:hAnsi="Calibri" w:cs="Calibri"/>
          <w:sz w:val="23"/>
          <w:szCs w:val="23"/>
        </w:rPr>
        <w:t>7</w:t>
      </w:r>
      <w:r w:rsidRPr="00BF3C67">
        <w:rPr>
          <w:rFonts w:ascii="Calibri" w:hAnsi="Calibri" w:cs="Calibri"/>
          <w:sz w:val="23"/>
          <w:szCs w:val="23"/>
        </w:rPr>
        <w:t xml:space="preserve"> powyżej, za każdy rozpoczęty</w:t>
      </w:r>
      <w:r w:rsidR="007F0744" w:rsidRPr="00BF3C67">
        <w:rPr>
          <w:rFonts w:ascii="Calibri" w:hAnsi="Calibri" w:cs="Calibri"/>
          <w:sz w:val="23"/>
          <w:szCs w:val="23"/>
        </w:rPr>
        <w:t xml:space="preserve"> dzień opóźnienia w stosunku do </w:t>
      </w:r>
      <w:r w:rsidRPr="00BF3C67">
        <w:rPr>
          <w:rFonts w:ascii="Calibri" w:hAnsi="Calibri" w:cs="Calibri"/>
          <w:sz w:val="23"/>
          <w:szCs w:val="23"/>
        </w:rPr>
        <w:t>daty realizacji Zamówienia na Usług</w:t>
      </w:r>
      <w:r w:rsidR="000B628B" w:rsidRPr="00BF3C67">
        <w:rPr>
          <w:rFonts w:ascii="Calibri" w:hAnsi="Calibri" w:cs="Calibri"/>
          <w:sz w:val="23"/>
          <w:szCs w:val="23"/>
        </w:rPr>
        <w:t>ę Dosyłową wpisaną w pierwszym p</w:t>
      </w:r>
      <w:r w:rsidRPr="00BF3C67">
        <w:rPr>
          <w:rFonts w:ascii="Calibri" w:hAnsi="Calibri" w:cs="Calibri"/>
          <w:sz w:val="23"/>
          <w:szCs w:val="23"/>
        </w:rPr>
        <w:t>rotokole zdawczo-odbiorczym dotyczącym tego Zamówienia, OK może żądać od OSD zapłaty kary umownej opisanej w</w:t>
      </w:r>
      <w:r w:rsidR="00304227" w:rsidRPr="00BF3C67">
        <w:rPr>
          <w:rFonts w:ascii="Calibri" w:hAnsi="Calibri" w:cs="Calibri"/>
          <w:sz w:val="23"/>
          <w:szCs w:val="23"/>
        </w:rPr>
        <w:t xml:space="preserve"> </w:t>
      </w:r>
      <w:r w:rsidR="00AB7CE3" w:rsidRPr="00BF3C67">
        <w:rPr>
          <w:rFonts w:ascii="Calibri" w:hAnsi="Calibri" w:cs="Calibri"/>
          <w:sz w:val="23"/>
          <w:szCs w:val="23"/>
        </w:rPr>
        <w:t>Rozdziale 17</w:t>
      </w:r>
      <w:r w:rsidR="002C509A" w:rsidRPr="00BF3C67">
        <w:rPr>
          <w:rFonts w:ascii="Calibri" w:hAnsi="Calibri" w:cs="Calibri"/>
          <w:sz w:val="23"/>
          <w:szCs w:val="23"/>
        </w:rPr>
        <w:t xml:space="preserve"> </w:t>
      </w:r>
      <w:r w:rsidR="00007EE2" w:rsidRPr="00BF3C67">
        <w:rPr>
          <w:rFonts w:ascii="Calibri" w:hAnsi="Calibri" w:cs="Calibri"/>
          <w:sz w:val="23"/>
          <w:szCs w:val="23"/>
        </w:rPr>
        <w:t xml:space="preserve">Umowy </w:t>
      </w:r>
      <w:r w:rsidRPr="00BF3C67">
        <w:rPr>
          <w:rFonts w:ascii="Calibri" w:hAnsi="Calibri" w:cs="Calibri"/>
          <w:sz w:val="23"/>
          <w:szCs w:val="23"/>
        </w:rPr>
        <w:t>(dotyczy jedynie Zamówienia na uruchomienie lub modyfikację Usługi Dosyłowej).</w:t>
      </w:r>
    </w:p>
    <w:p w14:paraId="477A30D5" w14:textId="4030D332" w:rsidR="00D226A8" w:rsidRPr="00BF3C67" w:rsidRDefault="00E622FD" w:rsidP="006F294D">
      <w:pPr>
        <w:pStyle w:val="Heading1"/>
        <w:numPr>
          <w:ilvl w:val="0"/>
          <w:numId w:val="0"/>
        </w:numPr>
        <w:jc w:val="left"/>
        <w:rPr>
          <w:rFonts w:ascii="Calibri" w:hAnsi="Calibri" w:cs="Calibri"/>
          <w:b/>
          <w:color w:val="auto"/>
          <w:sz w:val="28"/>
          <w:szCs w:val="28"/>
        </w:rPr>
      </w:pPr>
      <w:bookmarkStart w:id="54" w:name="_Toc26367830"/>
      <w:bookmarkStart w:id="55" w:name="_Toc194411891"/>
      <w:r w:rsidRPr="00BF3C67">
        <w:rPr>
          <w:rFonts w:ascii="Calibri" w:hAnsi="Calibri" w:cs="Calibri"/>
          <w:b/>
          <w:color w:val="auto"/>
          <w:sz w:val="28"/>
          <w:szCs w:val="28"/>
        </w:rPr>
        <w:t xml:space="preserve">Rozdział </w:t>
      </w:r>
      <w:r w:rsidR="00C94C2F" w:rsidRPr="00BF3C67">
        <w:rPr>
          <w:rFonts w:ascii="Calibri" w:hAnsi="Calibri" w:cs="Calibri"/>
          <w:b/>
          <w:color w:val="auto"/>
          <w:sz w:val="28"/>
          <w:szCs w:val="28"/>
        </w:rPr>
        <w:t>10</w:t>
      </w:r>
      <w:r w:rsidRPr="00BF3C67">
        <w:rPr>
          <w:rFonts w:ascii="Calibri" w:hAnsi="Calibri" w:cs="Calibri"/>
          <w:b/>
          <w:color w:val="auto"/>
          <w:sz w:val="28"/>
          <w:szCs w:val="28"/>
        </w:rPr>
        <w:t xml:space="preserve"> </w:t>
      </w:r>
      <w:r w:rsidR="00D226A8" w:rsidRPr="00BF3C67">
        <w:rPr>
          <w:rFonts w:ascii="Calibri" w:hAnsi="Calibri" w:cs="Calibri"/>
          <w:b/>
          <w:color w:val="auto"/>
          <w:sz w:val="28"/>
          <w:szCs w:val="28"/>
        </w:rPr>
        <w:t>Warunki techniczne i projekt techniczny</w:t>
      </w:r>
      <w:bookmarkEnd w:id="54"/>
      <w:bookmarkEnd w:id="55"/>
    </w:p>
    <w:p w14:paraId="35B0354B" w14:textId="5F2713D2" w:rsidR="007E7069" w:rsidRPr="00BF3C67" w:rsidRDefault="007E7069" w:rsidP="003C421C">
      <w:pPr>
        <w:pStyle w:val="EYBulletedList1"/>
        <w:numPr>
          <w:ilvl w:val="0"/>
          <w:numId w:val="12"/>
        </w:numPr>
        <w:ind w:left="340" w:hanging="340"/>
        <w:jc w:val="left"/>
        <w:rPr>
          <w:rFonts w:ascii="Calibri" w:hAnsi="Calibri" w:cs="Calibri"/>
          <w:sz w:val="23"/>
          <w:szCs w:val="23"/>
        </w:rPr>
      </w:pPr>
      <w:r w:rsidRPr="00BF3C67">
        <w:rPr>
          <w:rFonts w:ascii="Calibri" w:hAnsi="Calibri" w:cs="Calibri"/>
          <w:sz w:val="23"/>
          <w:szCs w:val="23"/>
        </w:rPr>
        <w:t xml:space="preserve">OSD w terminie 10 </w:t>
      </w:r>
      <w:r w:rsidR="00112023" w:rsidRPr="00BF3C67">
        <w:rPr>
          <w:rFonts w:ascii="Calibri" w:hAnsi="Calibri" w:cs="Calibri"/>
          <w:sz w:val="23"/>
          <w:szCs w:val="23"/>
        </w:rPr>
        <w:t>DR</w:t>
      </w:r>
      <w:r w:rsidRPr="00BF3C67">
        <w:rPr>
          <w:rFonts w:ascii="Calibri" w:hAnsi="Calibri" w:cs="Calibri"/>
          <w:sz w:val="23"/>
          <w:szCs w:val="23"/>
        </w:rPr>
        <w:t xml:space="preserve"> od dnia otrzymania Zamówienia na Usługę Dosyłową wolnego od braków i</w:t>
      </w:r>
      <w:r w:rsidR="00453425" w:rsidRPr="00BF3C67">
        <w:rPr>
          <w:rFonts w:ascii="Calibri" w:hAnsi="Calibri" w:cs="Calibri"/>
          <w:sz w:val="23"/>
          <w:szCs w:val="23"/>
        </w:rPr>
        <w:t xml:space="preserve"> </w:t>
      </w:r>
      <w:r w:rsidRPr="00BF3C67">
        <w:rPr>
          <w:rFonts w:ascii="Calibri" w:hAnsi="Calibri" w:cs="Calibri"/>
          <w:sz w:val="23"/>
          <w:szCs w:val="23"/>
        </w:rPr>
        <w:t xml:space="preserve">nieprawidłowości przekazuje OK warunki techniczne realizacji </w:t>
      </w:r>
      <w:r w:rsidR="00944AEB" w:rsidRPr="00BF3C67">
        <w:rPr>
          <w:rFonts w:ascii="Calibri" w:hAnsi="Calibri" w:cs="Calibri"/>
          <w:sz w:val="23"/>
          <w:szCs w:val="23"/>
        </w:rPr>
        <w:t>Z</w:t>
      </w:r>
      <w:r w:rsidRPr="00BF3C67">
        <w:rPr>
          <w:rFonts w:ascii="Calibri" w:hAnsi="Calibri" w:cs="Calibri"/>
          <w:sz w:val="23"/>
          <w:szCs w:val="23"/>
        </w:rPr>
        <w:t>amówienia na Usługę Dosyłową niezbędne do sporządzenia przez OK projektu technicznego, w tym przypadku OSD dokonuje jednocześnie</w:t>
      </w:r>
      <w:r w:rsidR="00266963" w:rsidRPr="00BF3C67">
        <w:rPr>
          <w:rFonts w:ascii="Calibri" w:hAnsi="Calibri" w:cs="Calibri"/>
          <w:sz w:val="23"/>
          <w:szCs w:val="23"/>
        </w:rPr>
        <w:t xml:space="preserve"> nieodpłatnej</w:t>
      </w:r>
      <w:r w:rsidRPr="00BF3C67">
        <w:rPr>
          <w:rFonts w:ascii="Calibri" w:hAnsi="Calibri" w:cs="Calibri"/>
          <w:sz w:val="23"/>
          <w:szCs w:val="23"/>
        </w:rPr>
        <w:t xml:space="preserve"> rezerwacji zasobów sieciowych na okres </w:t>
      </w:r>
      <w:r w:rsidR="00266963" w:rsidRPr="00BF3C67">
        <w:rPr>
          <w:rFonts w:ascii="Calibri" w:hAnsi="Calibri" w:cs="Calibri"/>
          <w:sz w:val="23"/>
          <w:szCs w:val="23"/>
        </w:rPr>
        <w:t>6</w:t>
      </w:r>
      <w:r w:rsidRPr="00BF3C67">
        <w:rPr>
          <w:rFonts w:ascii="Calibri" w:hAnsi="Calibri" w:cs="Calibri"/>
          <w:sz w:val="23"/>
          <w:szCs w:val="23"/>
        </w:rPr>
        <w:t>0 dni kalendarzowych od dnia przekazania OK warunków technicznych.</w:t>
      </w:r>
      <w:r w:rsidR="003C421C" w:rsidRPr="00BF3C67">
        <w:rPr>
          <w:rFonts w:ascii="Calibri" w:hAnsi="Calibri" w:cs="Calibri"/>
          <w:sz w:val="23"/>
          <w:szCs w:val="23"/>
        </w:rPr>
        <w:t xml:space="preserve"> </w:t>
      </w:r>
    </w:p>
    <w:p w14:paraId="7930433E" w14:textId="7213A1AE" w:rsidR="003C421C" w:rsidRPr="00BF3C67" w:rsidRDefault="003C421C" w:rsidP="00193C5D">
      <w:pPr>
        <w:pStyle w:val="EYBulletedList1"/>
        <w:numPr>
          <w:ilvl w:val="0"/>
          <w:numId w:val="0"/>
        </w:numPr>
        <w:ind w:left="340"/>
        <w:jc w:val="left"/>
        <w:rPr>
          <w:rFonts w:ascii="Calibri" w:hAnsi="Calibri" w:cs="Calibri"/>
          <w:sz w:val="23"/>
          <w:szCs w:val="23"/>
        </w:rPr>
      </w:pPr>
      <w:r w:rsidRPr="00BF3C67">
        <w:rPr>
          <w:rFonts w:ascii="Calibri" w:hAnsi="Calibri" w:cs="Calibri"/>
          <w:sz w:val="23"/>
          <w:szCs w:val="23"/>
        </w:rPr>
        <w:t>Jeżeli przepisy odrębne nie stanowią inaczej, OK za zgodą OSD może odstąpić od sporządzania projektu technicznego.</w:t>
      </w:r>
    </w:p>
    <w:p w14:paraId="1C6AD14D" w14:textId="77777777" w:rsidR="00266963" w:rsidRPr="00BF3C67" w:rsidRDefault="00266963" w:rsidP="00902706">
      <w:pPr>
        <w:pStyle w:val="EYBulletedList1"/>
        <w:numPr>
          <w:ilvl w:val="0"/>
          <w:numId w:val="12"/>
        </w:numPr>
        <w:ind w:left="340" w:hanging="340"/>
        <w:jc w:val="left"/>
        <w:rPr>
          <w:rFonts w:ascii="Calibri" w:hAnsi="Calibri" w:cs="Calibri"/>
          <w:sz w:val="23"/>
          <w:szCs w:val="23"/>
        </w:rPr>
      </w:pPr>
      <w:r w:rsidRPr="00BF3C67">
        <w:rPr>
          <w:rFonts w:ascii="Calibri" w:hAnsi="Calibri" w:cs="Calibri"/>
          <w:sz w:val="23"/>
          <w:szCs w:val="23"/>
        </w:rPr>
        <w:t>Rezerwacja jest odpłatna:</w:t>
      </w:r>
    </w:p>
    <w:p w14:paraId="48EC4400" w14:textId="6733846B" w:rsidR="00266963" w:rsidRPr="00BF3C67" w:rsidRDefault="00266963" w:rsidP="00902706">
      <w:pPr>
        <w:pStyle w:val="List2"/>
        <w:numPr>
          <w:ilvl w:val="0"/>
          <w:numId w:val="66"/>
        </w:numPr>
        <w:spacing w:before="60" w:after="60" w:line="276" w:lineRule="auto"/>
        <w:rPr>
          <w:rFonts w:ascii="Calibri" w:hAnsi="Calibri" w:cs="Calibri"/>
          <w:sz w:val="23"/>
          <w:szCs w:val="23"/>
        </w:rPr>
      </w:pPr>
      <w:r w:rsidRPr="00BF3C67">
        <w:rPr>
          <w:rFonts w:ascii="Calibri" w:hAnsi="Calibri" w:cs="Calibri"/>
          <w:sz w:val="23"/>
          <w:szCs w:val="23"/>
        </w:rPr>
        <w:t>po okresie nieodpłatnej rezerwacji, lub</w:t>
      </w:r>
    </w:p>
    <w:p w14:paraId="2AF9835A" w14:textId="241B6B75" w:rsidR="00266963" w:rsidRPr="00BF3C67" w:rsidRDefault="00266963" w:rsidP="00902706">
      <w:pPr>
        <w:pStyle w:val="List2"/>
        <w:numPr>
          <w:ilvl w:val="0"/>
          <w:numId w:val="66"/>
        </w:numPr>
        <w:spacing w:before="60" w:after="60" w:line="276" w:lineRule="auto"/>
        <w:rPr>
          <w:rFonts w:ascii="Calibri" w:hAnsi="Calibri" w:cs="Calibri"/>
          <w:sz w:val="23"/>
          <w:szCs w:val="23"/>
        </w:rPr>
      </w:pPr>
      <w:r w:rsidRPr="00BF3C67">
        <w:rPr>
          <w:rFonts w:ascii="Calibri" w:hAnsi="Calibri" w:cs="Calibri"/>
          <w:sz w:val="23"/>
          <w:szCs w:val="23"/>
        </w:rPr>
        <w:t xml:space="preserve">gdy OK złoży nowe Zamówienie dotyczące tej samej Usługi Dosyłowej </w:t>
      </w:r>
      <w:r w:rsidR="00BD27ED" w:rsidRPr="00BF3C67">
        <w:rPr>
          <w:rFonts w:ascii="Calibri" w:hAnsi="Calibri" w:cs="Calibri"/>
          <w:sz w:val="23"/>
          <w:szCs w:val="23"/>
        </w:rPr>
        <w:t>(w zakresie istotnych parametrów</w:t>
      </w:r>
      <w:r w:rsidR="00E96E0F" w:rsidRPr="00BF3C67">
        <w:rPr>
          <w:rFonts w:ascii="Calibri" w:hAnsi="Calibri" w:cs="Calibri"/>
          <w:sz w:val="23"/>
          <w:szCs w:val="23"/>
        </w:rPr>
        <w:t>,</w:t>
      </w:r>
      <w:r w:rsidR="00BD27ED" w:rsidRPr="00BF3C67">
        <w:rPr>
          <w:rFonts w:ascii="Calibri" w:hAnsi="Calibri" w:cs="Calibri"/>
          <w:sz w:val="23"/>
          <w:szCs w:val="23"/>
        </w:rPr>
        <w:t xml:space="preserve"> o których mowa w </w:t>
      </w:r>
      <w:r w:rsidR="00AB7CE3" w:rsidRPr="00BF3C67">
        <w:rPr>
          <w:rFonts w:ascii="Calibri" w:hAnsi="Calibri" w:cs="Calibri"/>
          <w:sz w:val="23"/>
          <w:szCs w:val="23"/>
        </w:rPr>
        <w:t>Rozdziale 9</w:t>
      </w:r>
      <w:r w:rsidR="00BD27ED" w:rsidRPr="00BF3C67">
        <w:rPr>
          <w:rFonts w:ascii="Calibri" w:hAnsi="Calibri" w:cs="Calibri"/>
          <w:sz w:val="23"/>
          <w:szCs w:val="23"/>
        </w:rPr>
        <w:t xml:space="preserve"> </w:t>
      </w:r>
      <w:proofErr w:type="spellStart"/>
      <w:r w:rsidR="00BD27ED" w:rsidRPr="00BF3C67">
        <w:rPr>
          <w:rFonts w:ascii="Calibri" w:hAnsi="Calibri" w:cs="Calibri"/>
          <w:sz w:val="23"/>
          <w:szCs w:val="23"/>
        </w:rPr>
        <w:t>ppkt</w:t>
      </w:r>
      <w:proofErr w:type="spellEnd"/>
      <w:r w:rsidR="00BD27ED" w:rsidRPr="00BF3C67">
        <w:rPr>
          <w:rFonts w:ascii="Calibri" w:hAnsi="Calibri" w:cs="Calibri"/>
          <w:sz w:val="23"/>
          <w:szCs w:val="23"/>
        </w:rPr>
        <w:t xml:space="preserve"> 3 </w:t>
      </w:r>
      <w:r w:rsidR="00E622FD" w:rsidRPr="00BF3C67">
        <w:rPr>
          <w:rFonts w:ascii="Calibri" w:hAnsi="Calibri" w:cs="Calibri"/>
          <w:sz w:val="23"/>
          <w:szCs w:val="23"/>
        </w:rPr>
        <w:t>Umowy</w:t>
      </w:r>
      <w:r w:rsidR="00BD27ED" w:rsidRPr="00BF3C67">
        <w:rPr>
          <w:rFonts w:ascii="Calibri" w:hAnsi="Calibri" w:cs="Calibri"/>
          <w:sz w:val="23"/>
          <w:szCs w:val="23"/>
        </w:rPr>
        <w:t>)</w:t>
      </w:r>
      <w:r w:rsidR="00711050" w:rsidRPr="00BF3C67">
        <w:rPr>
          <w:rFonts w:ascii="Calibri" w:hAnsi="Calibri" w:cs="Calibri"/>
          <w:sz w:val="23"/>
          <w:szCs w:val="23"/>
        </w:rPr>
        <w:t xml:space="preserve"> </w:t>
      </w:r>
      <w:r w:rsidRPr="00BF3C67">
        <w:rPr>
          <w:rFonts w:ascii="Calibri" w:hAnsi="Calibri" w:cs="Calibri"/>
          <w:sz w:val="23"/>
          <w:szCs w:val="23"/>
        </w:rPr>
        <w:t xml:space="preserve">w okresie trwania nieodpłatnej rezerwacji, lub </w:t>
      </w:r>
    </w:p>
    <w:p w14:paraId="2EC28456" w14:textId="5A8A6AD7" w:rsidR="00266963" w:rsidRPr="00BF3C67" w:rsidRDefault="00266963" w:rsidP="00902706">
      <w:pPr>
        <w:pStyle w:val="List2"/>
        <w:numPr>
          <w:ilvl w:val="0"/>
          <w:numId w:val="66"/>
        </w:numPr>
        <w:spacing w:before="60" w:after="60" w:line="276" w:lineRule="auto"/>
        <w:rPr>
          <w:rFonts w:ascii="Calibri" w:hAnsi="Calibri" w:cs="Calibri"/>
          <w:sz w:val="23"/>
          <w:szCs w:val="23"/>
        </w:rPr>
      </w:pPr>
      <w:r w:rsidRPr="00BF3C67">
        <w:rPr>
          <w:rFonts w:ascii="Calibri" w:hAnsi="Calibri" w:cs="Calibri"/>
          <w:sz w:val="23"/>
          <w:szCs w:val="23"/>
        </w:rPr>
        <w:t xml:space="preserve">gdy OK złoży nowe Zamówienie </w:t>
      </w:r>
      <w:r w:rsidR="00453425" w:rsidRPr="00BF3C67">
        <w:rPr>
          <w:rFonts w:ascii="Calibri" w:hAnsi="Calibri" w:cs="Calibri"/>
          <w:sz w:val="23"/>
          <w:szCs w:val="23"/>
        </w:rPr>
        <w:t xml:space="preserve">dotyczące Usługi Dosyłowej, dla </w:t>
      </w:r>
      <w:r w:rsidRPr="00BF3C67">
        <w:rPr>
          <w:rFonts w:ascii="Calibri" w:hAnsi="Calibri" w:cs="Calibri"/>
          <w:sz w:val="23"/>
          <w:szCs w:val="23"/>
        </w:rPr>
        <w:t>której OK wyczerpał już pulę bezpłatnej rezerwacji zasobów i od ostatniego dnia okresu bezpłatnej rezerwacji, dotyczącego tej Usługi Dosyłowej, przyznanego OK, nie upłynęło 90 (dziewięćdziesiąt) dni</w:t>
      </w:r>
      <w:r w:rsidR="006B1417" w:rsidRPr="00BF3C67">
        <w:rPr>
          <w:rFonts w:ascii="Calibri" w:hAnsi="Calibri" w:cs="Calibri"/>
          <w:sz w:val="23"/>
          <w:szCs w:val="23"/>
        </w:rPr>
        <w:t xml:space="preserve"> kalendarzowych</w:t>
      </w:r>
      <w:r w:rsidRPr="00BF3C67">
        <w:rPr>
          <w:rFonts w:ascii="Calibri" w:hAnsi="Calibri" w:cs="Calibri"/>
          <w:sz w:val="23"/>
          <w:szCs w:val="23"/>
        </w:rPr>
        <w:t>.</w:t>
      </w:r>
    </w:p>
    <w:p w14:paraId="43F956E3" w14:textId="77777777" w:rsidR="007E7069" w:rsidRPr="00BF3C67" w:rsidRDefault="007E7069" w:rsidP="00902706">
      <w:pPr>
        <w:pStyle w:val="EYBulletedList1"/>
        <w:numPr>
          <w:ilvl w:val="0"/>
          <w:numId w:val="12"/>
        </w:numPr>
        <w:ind w:left="340" w:hanging="340"/>
        <w:jc w:val="left"/>
        <w:rPr>
          <w:rFonts w:ascii="Calibri" w:hAnsi="Calibri" w:cs="Calibri"/>
          <w:sz w:val="23"/>
          <w:szCs w:val="23"/>
        </w:rPr>
      </w:pPr>
      <w:r w:rsidRPr="00BF3C67">
        <w:rPr>
          <w:rFonts w:ascii="Calibri" w:hAnsi="Calibri" w:cs="Calibri"/>
          <w:sz w:val="23"/>
          <w:szCs w:val="23"/>
        </w:rPr>
        <w:lastRenderedPageBreak/>
        <w:t xml:space="preserve">Jeżeli spełnienie przez OK warunków technicznych określonych przez OSD po przeprowadzeniu wywiadu technicznego jest ekonomicznie nieopłacalne lub niecelowe z punktu widzenia świadczenia usług telekomunikacyjnych, czego OK nie mógł przewidzieć przy zachowaniu należytej staranności, OK może anulować </w:t>
      </w:r>
      <w:r w:rsidR="00944AEB" w:rsidRPr="00BF3C67">
        <w:rPr>
          <w:rFonts w:ascii="Calibri" w:hAnsi="Calibri" w:cs="Calibri"/>
          <w:sz w:val="23"/>
          <w:szCs w:val="23"/>
        </w:rPr>
        <w:t>Z</w:t>
      </w:r>
      <w:r w:rsidRPr="00BF3C67">
        <w:rPr>
          <w:rFonts w:ascii="Calibri" w:hAnsi="Calibri" w:cs="Calibri"/>
          <w:sz w:val="23"/>
          <w:szCs w:val="23"/>
        </w:rPr>
        <w:t xml:space="preserve">amówienie na Usługę Dosyłową w terminie 10 </w:t>
      </w:r>
      <w:r w:rsidR="00112023" w:rsidRPr="00BF3C67">
        <w:rPr>
          <w:rFonts w:ascii="Calibri" w:hAnsi="Calibri" w:cs="Calibri"/>
          <w:sz w:val="23"/>
          <w:szCs w:val="23"/>
        </w:rPr>
        <w:t>DR</w:t>
      </w:r>
      <w:r w:rsidR="007F0744" w:rsidRPr="00BF3C67">
        <w:rPr>
          <w:rFonts w:ascii="Calibri" w:hAnsi="Calibri" w:cs="Calibri"/>
          <w:sz w:val="23"/>
          <w:szCs w:val="23"/>
        </w:rPr>
        <w:t xml:space="preserve"> od </w:t>
      </w:r>
      <w:r w:rsidRPr="00BF3C67">
        <w:rPr>
          <w:rFonts w:ascii="Calibri" w:hAnsi="Calibri" w:cs="Calibri"/>
          <w:sz w:val="23"/>
          <w:szCs w:val="23"/>
        </w:rPr>
        <w:t>dnia otrzymania warunków technicznych.</w:t>
      </w:r>
    </w:p>
    <w:p w14:paraId="4F8717BC" w14:textId="256A41C7" w:rsidR="007E7069" w:rsidRPr="00BF3C67" w:rsidRDefault="007E7069" w:rsidP="00902706">
      <w:pPr>
        <w:pStyle w:val="EYBulletedList1"/>
        <w:numPr>
          <w:ilvl w:val="0"/>
          <w:numId w:val="12"/>
        </w:numPr>
        <w:ind w:left="340" w:hanging="340"/>
        <w:jc w:val="left"/>
        <w:rPr>
          <w:rFonts w:ascii="Calibri" w:hAnsi="Calibri" w:cs="Calibri"/>
          <w:sz w:val="23"/>
          <w:szCs w:val="23"/>
        </w:rPr>
      </w:pPr>
      <w:r w:rsidRPr="00BF3C67">
        <w:rPr>
          <w:rFonts w:ascii="Calibri" w:hAnsi="Calibri" w:cs="Calibri"/>
          <w:sz w:val="23"/>
          <w:szCs w:val="23"/>
        </w:rPr>
        <w:t>W terminie 60 dni kalendarzowych od dnia otrzymania warunków technicznych, o których mowa w</w:t>
      </w:r>
      <w:r w:rsidR="00944AEB" w:rsidRPr="00BF3C67">
        <w:rPr>
          <w:rFonts w:ascii="Calibri" w:hAnsi="Calibri" w:cs="Calibri"/>
          <w:sz w:val="23"/>
          <w:szCs w:val="23"/>
        </w:rPr>
        <w:t>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 powyżej, OK przekazuje do OSD projekt techniczny opracowany na podstawie wydanych warunków technicznych, pod rygorem pozostawienia Zamówienia na Us</w:t>
      </w:r>
      <w:r w:rsidR="00453425" w:rsidRPr="00BF3C67">
        <w:rPr>
          <w:rFonts w:ascii="Calibri" w:hAnsi="Calibri" w:cs="Calibri"/>
          <w:sz w:val="23"/>
          <w:szCs w:val="23"/>
        </w:rPr>
        <w:t xml:space="preserve">ługę Dosyłową bez rozpoznania i </w:t>
      </w:r>
      <w:r w:rsidRPr="00BF3C67">
        <w:rPr>
          <w:rFonts w:ascii="Calibri" w:hAnsi="Calibri" w:cs="Calibri"/>
          <w:sz w:val="23"/>
          <w:szCs w:val="23"/>
        </w:rPr>
        <w:t>anulowania rezerwacji zasobów.</w:t>
      </w:r>
    </w:p>
    <w:p w14:paraId="0CA655E6" w14:textId="47B51E74" w:rsidR="007E7069" w:rsidRPr="00BF3C67" w:rsidRDefault="007E7069" w:rsidP="00902706">
      <w:pPr>
        <w:pStyle w:val="EYBulletedList1"/>
        <w:numPr>
          <w:ilvl w:val="0"/>
          <w:numId w:val="12"/>
        </w:numPr>
        <w:ind w:left="340" w:hanging="340"/>
        <w:jc w:val="left"/>
        <w:rPr>
          <w:rFonts w:ascii="Calibri" w:hAnsi="Calibri" w:cs="Calibri"/>
          <w:sz w:val="23"/>
          <w:szCs w:val="23"/>
        </w:rPr>
      </w:pPr>
      <w:r w:rsidRPr="00BF3C67">
        <w:rPr>
          <w:rFonts w:ascii="Calibri" w:hAnsi="Calibri" w:cs="Calibri"/>
          <w:sz w:val="23"/>
          <w:szCs w:val="23"/>
        </w:rPr>
        <w:t xml:space="preserve">OSD w terminie 5 </w:t>
      </w:r>
      <w:r w:rsidR="00112023" w:rsidRPr="00BF3C67">
        <w:rPr>
          <w:rFonts w:ascii="Calibri" w:hAnsi="Calibri" w:cs="Calibri"/>
          <w:sz w:val="23"/>
          <w:szCs w:val="23"/>
        </w:rPr>
        <w:t>DR</w:t>
      </w:r>
      <w:r w:rsidRPr="00BF3C67">
        <w:rPr>
          <w:rFonts w:ascii="Calibri" w:hAnsi="Calibri" w:cs="Calibri"/>
          <w:sz w:val="23"/>
          <w:szCs w:val="23"/>
        </w:rPr>
        <w:t xml:space="preserve"> od dnia otrzymania projekt</w:t>
      </w:r>
      <w:r w:rsidR="007F0744" w:rsidRPr="00BF3C67">
        <w:rPr>
          <w:rFonts w:ascii="Calibri" w:hAnsi="Calibri" w:cs="Calibri"/>
          <w:sz w:val="23"/>
          <w:szCs w:val="23"/>
        </w:rPr>
        <w:t xml:space="preserve">u technicznego, o którym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w:t>
      </w:r>
      <w:r w:rsidR="00D35C87" w:rsidRPr="00BF3C67">
        <w:rPr>
          <w:rFonts w:ascii="Calibri" w:hAnsi="Calibri" w:cs="Calibri"/>
          <w:sz w:val="23"/>
          <w:szCs w:val="23"/>
        </w:rPr>
        <w:t xml:space="preserve">4 </w:t>
      </w:r>
      <w:r w:rsidRPr="00BF3C67">
        <w:rPr>
          <w:rFonts w:ascii="Calibri" w:hAnsi="Calibri" w:cs="Calibri"/>
          <w:sz w:val="23"/>
          <w:szCs w:val="23"/>
        </w:rPr>
        <w:t>powyżej, wskazuje braki lub nieprawidłowości tego projektu technicznego, które wymagają uzupełnienia lub poprawienia. W przypadku niewskazania przez OSD braków lub nieprawidłowości projektu technicznego we wskazanym terminie, p</w:t>
      </w:r>
      <w:r w:rsidR="007F0744" w:rsidRPr="00BF3C67">
        <w:rPr>
          <w:rFonts w:ascii="Calibri" w:hAnsi="Calibri" w:cs="Calibri"/>
          <w:sz w:val="23"/>
          <w:szCs w:val="23"/>
        </w:rPr>
        <w:t>r</w:t>
      </w:r>
      <w:r w:rsidR="00453425" w:rsidRPr="00BF3C67">
        <w:rPr>
          <w:rFonts w:ascii="Calibri" w:hAnsi="Calibri" w:cs="Calibri"/>
          <w:sz w:val="23"/>
          <w:szCs w:val="23"/>
        </w:rPr>
        <w:t xml:space="preserve">ojekt techniczny uznaje się za </w:t>
      </w:r>
      <w:r w:rsidRPr="00BF3C67">
        <w:rPr>
          <w:rFonts w:ascii="Calibri" w:hAnsi="Calibri" w:cs="Calibri"/>
          <w:sz w:val="23"/>
          <w:szCs w:val="23"/>
        </w:rPr>
        <w:t>wolny od braków formalnych.</w:t>
      </w:r>
    </w:p>
    <w:p w14:paraId="643A20C9" w14:textId="77777777" w:rsidR="007E7069" w:rsidRPr="00BF3C67" w:rsidRDefault="007E7069" w:rsidP="00902706">
      <w:pPr>
        <w:pStyle w:val="EYBulletedList1"/>
        <w:numPr>
          <w:ilvl w:val="0"/>
          <w:numId w:val="12"/>
        </w:numPr>
        <w:ind w:left="340" w:hanging="340"/>
        <w:jc w:val="left"/>
        <w:rPr>
          <w:rFonts w:ascii="Calibri" w:hAnsi="Calibri" w:cs="Calibri"/>
          <w:sz w:val="23"/>
          <w:szCs w:val="23"/>
        </w:rPr>
      </w:pPr>
      <w:r w:rsidRPr="00BF3C67">
        <w:rPr>
          <w:rFonts w:ascii="Calibri" w:hAnsi="Calibri" w:cs="Calibri"/>
          <w:sz w:val="23"/>
          <w:szCs w:val="23"/>
        </w:rPr>
        <w:t xml:space="preserve">OK uzupełnia braki wskazane przez OSD lub poprawia projekt techniczny w terminie 10 </w:t>
      </w:r>
      <w:r w:rsidR="00112023" w:rsidRPr="00BF3C67">
        <w:rPr>
          <w:rFonts w:ascii="Calibri" w:hAnsi="Calibri" w:cs="Calibri"/>
          <w:sz w:val="23"/>
          <w:szCs w:val="23"/>
        </w:rPr>
        <w:t>DR</w:t>
      </w:r>
      <w:r w:rsidR="007F0744" w:rsidRPr="00BF3C67">
        <w:rPr>
          <w:rFonts w:ascii="Calibri" w:hAnsi="Calibri" w:cs="Calibri"/>
          <w:sz w:val="23"/>
          <w:szCs w:val="23"/>
        </w:rPr>
        <w:t xml:space="preserve"> od </w:t>
      </w:r>
      <w:r w:rsidRPr="00BF3C67">
        <w:rPr>
          <w:rFonts w:ascii="Calibri" w:hAnsi="Calibri" w:cs="Calibri"/>
          <w:sz w:val="23"/>
          <w:szCs w:val="23"/>
        </w:rPr>
        <w:t>dnia otrzymania od OSD informacji o brakach lub nieprawidłowościach projektu technicznego, pod rygorem pozostawienia przez OSD Zamówienia na Usługę Dosyłową bez rozpoznania.</w:t>
      </w:r>
    </w:p>
    <w:p w14:paraId="25089CC2" w14:textId="5CBE47A3" w:rsidR="007E7069" w:rsidRPr="00BF3C67" w:rsidRDefault="007E7069" w:rsidP="00902706">
      <w:pPr>
        <w:pStyle w:val="EYBulletedList1"/>
        <w:numPr>
          <w:ilvl w:val="0"/>
          <w:numId w:val="12"/>
        </w:numPr>
        <w:ind w:left="340" w:hanging="340"/>
        <w:jc w:val="left"/>
        <w:rPr>
          <w:rFonts w:ascii="Calibri" w:hAnsi="Calibri" w:cs="Calibri"/>
          <w:sz w:val="23"/>
          <w:szCs w:val="23"/>
        </w:rPr>
      </w:pPr>
      <w:r w:rsidRPr="00BF3C67">
        <w:rPr>
          <w:rFonts w:ascii="Calibri" w:hAnsi="Calibri" w:cs="Calibri"/>
          <w:sz w:val="23"/>
          <w:szCs w:val="23"/>
        </w:rPr>
        <w:t xml:space="preserve">OSD realizuje </w:t>
      </w:r>
      <w:r w:rsidR="00944AEB" w:rsidRPr="00BF3C67">
        <w:rPr>
          <w:rFonts w:ascii="Calibri" w:hAnsi="Calibri" w:cs="Calibri"/>
          <w:sz w:val="23"/>
          <w:szCs w:val="23"/>
        </w:rPr>
        <w:t>Z</w:t>
      </w:r>
      <w:r w:rsidR="00453425" w:rsidRPr="00BF3C67">
        <w:rPr>
          <w:rFonts w:ascii="Calibri" w:hAnsi="Calibri" w:cs="Calibri"/>
          <w:sz w:val="23"/>
          <w:szCs w:val="23"/>
        </w:rPr>
        <w:t xml:space="preserve">amówienie na </w:t>
      </w:r>
      <w:r w:rsidRPr="00BF3C67">
        <w:rPr>
          <w:rFonts w:ascii="Calibri" w:hAnsi="Calibri" w:cs="Calibri"/>
          <w:sz w:val="23"/>
          <w:szCs w:val="23"/>
        </w:rPr>
        <w:t xml:space="preserve">Usługę Dosyłową, które wymaga przeprowadzenia wywiadu technicznego, w terminie 7 </w:t>
      </w:r>
      <w:r w:rsidR="00112023" w:rsidRPr="00BF3C67">
        <w:rPr>
          <w:rFonts w:ascii="Calibri" w:hAnsi="Calibri" w:cs="Calibri"/>
          <w:sz w:val="23"/>
          <w:szCs w:val="23"/>
        </w:rPr>
        <w:t>DR</w:t>
      </w:r>
      <w:r w:rsidR="007F0744" w:rsidRPr="00BF3C67">
        <w:rPr>
          <w:rFonts w:ascii="Calibri" w:hAnsi="Calibri" w:cs="Calibri"/>
          <w:sz w:val="23"/>
          <w:szCs w:val="23"/>
        </w:rPr>
        <w:t xml:space="preserve"> od </w:t>
      </w:r>
      <w:r w:rsidRPr="00BF3C67">
        <w:rPr>
          <w:rFonts w:ascii="Calibri" w:hAnsi="Calibri" w:cs="Calibri"/>
          <w:sz w:val="23"/>
          <w:szCs w:val="23"/>
        </w:rPr>
        <w:t xml:space="preserve">dnia otrzymania projektu technicznego wolnego od braków i nieprawidłowości, chyba że realizacja </w:t>
      </w:r>
      <w:r w:rsidR="00944AEB" w:rsidRPr="00BF3C67">
        <w:rPr>
          <w:rFonts w:ascii="Calibri" w:hAnsi="Calibri" w:cs="Calibri"/>
          <w:sz w:val="23"/>
          <w:szCs w:val="23"/>
        </w:rPr>
        <w:t>Z</w:t>
      </w:r>
      <w:r w:rsidRPr="00BF3C67">
        <w:rPr>
          <w:rFonts w:ascii="Calibri" w:hAnsi="Calibri" w:cs="Calibri"/>
          <w:sz w:val="23"/>
          <w:szCs w:val="23"/>
        </w:rPr>
        <w:t>amówienia na Usługę Dosyłową wymaga przekazania lub zwrotu elementów Infrastruktury telekomunikacyjnej</w:t>
      </w:r>
      <w:r w:rsidR="0048107C" w:rsidRPr="00BF3C67">
        <w:rPr>
          <w:rFonts w:ascii="Calibri" w:hAnsi="Calibri" w:cs="Calibri"/>
          <w:sz w:val="23"/>
          <w:szCs w:val="23"/>
        </w:rPr>
        <w:t xml:space="preserve"> stosownie do postanowień </w:t>
      </w:r>
      <w:r w:rsidR="00AB7CE3" w:rsidRPr="00BF3C67">
        <w:rPr>
          <w:rFonts w:ascii="Calibri" w:hAnsi="Calibri" w:cs="Calibri"/>
          <w:sz w:val="23"/>
          <w:szCs w:val="23"/>
        </w:rPr>
        <w:t>Rozdziału 11</w:t>
      </w:r>
      <w:r w:rsidRPr="00BF3C67">
        <w:rPr>
          <w:rFonts w:ascii="Calibri" w:hAnsi="Calibri" w:cs="Calibri"/>
          <w:sz w:val="23"/>
          <w:szCs w:val="23"/>
        </w:rPr>
        <w:t xml:space="preserve"> </w:t>
      </w:r>
      <w:r w:rsidR="00007EE2" w:rsidRPr="00BF3C67">
        <w:rPr>
          <w:rFonts w:ascii="Calibri" w:hAnsi="Calibri" w:cs="Calibri"/>
          <w:sz w:val="23"/>
          <w:szCs w:val="23"/>
        </w:rPr>
        <w:t xml:space="preserve">Umowy </w:t>
      </w:r>
      <w:r w:rsidRPr="00BF3C67">
        <w:rPr>
          <w:rFonts w:ascii="Calibri" w:hAnsi="Calibri" w:cs="Calibri"/>
          <w:sz w:val="23"/>
          <w:szCs w:val="23"/>
        </w:rPr>
        <w:t>lub Strony ustaliły inny termin realizacji Usługi Dosyłowej.</w:t>
      </w:r>
    </w:p>
    <w:p w14:paraId="56727ADE" w14:textId="4E30AA57" w:rsidR="007E7069" w:rsidRPr="00BF3C67" w:rsidRDefault="007E7069" w:rsidP="00902706">
      <w:pPr>
        <w:pStyle w:val="EYBulletedList1"/>
        <w:numPr>
          <w:ilvl w:val="0"/>
          <w:numId w:val="12"/>
        </w:numPr>
        <w:ind w:left="340" w:hanging="340"/>
        <w:jc w:val="left"/>
        <w:rPr>
          <w:rFonts w:ascii="Calibri" w:hAnsi="Calibri" w:cs="Calibri"/>
          <w:sz w:val="23"/>
          <w:szCs w:val="23"/>
        </w:rPr>
      </w:pPr>
      <w:r w:rsidRPr="00BF3C67">
        <w:rPr>
          <w:rFonts w:ascii="Calibri" w:hAnsi="Calibri" w:cs="Calibri"/>
          <w:sz w:val="23"/>
          <w:szCs w:val="23"/>
        </w:rPr>
        <w:t xml:space="preserve">Jeżeli realizacja </w:t>
      </w:r>
      <w:r w:rsidR="00C972F3" w:rsidRPr="00BF3C67">
        <w:rPr>
          <w:rFonts w:ascii="Calibri" w:hAnsi="Calibri" w:cs="Calibri"/>
          <w:sz w:val="23"/>
          <w:szCs w:val="23"/>
        </w:rPr>
        <w:t xml:space="preserve">Zamówienia </w:t>
      </w:r>
      <w:r w:rsidRPr="00BF3C67">
        <w:rPr>
          <w:rFonts w:ascii="Calibri" w:hAnsi="Calibri" w:cs="Calibri"/>
          <w:sz w:val="23"/>
          <w:szCs w:val="23"/>
        </w:rPr>
        <w:t>na Usługę</w:t>
      </w:r>
      <w:r w:rsidR="00944AEB" w:rsidRPr="00BF3C67">
        <w:rPr>
          <w:rFonts w:ascii="Calibri" w:hAnsi="Calibri" w:cs="Calibri"/>
          <w:sz w:val="23"/>
          <w:szCs w:val="23"/>
        </w:rPr>
        <w:t xml:space="preserve"> Dosyłową</w:t>
      </w:r>
      <w:r w:rsidRPr="00BF3C67">
        <w:rPr>
          <w:rFonts w:ascii="Calibri" w:hAnsi="Calibri" w:cs="Calibri"/>
          <w:sz w:val="23"/>
          <w:szCs w:val="23"/>
        </w:rPr>
        <w:t xml:space="preserve"> wymaga przekazania lub zwrotu elementów Infrastruktury telekomunikacyjnej, OSD realizuje Zamówienie na Usługę po przekazaniu lub zwrocie elementów Infrastruktury telekomunikacyjnej zgodnie</w:t>
      </w:r>
      <w:r w:rsidR="008115F8" w:rsidRPr="00BF3C67">
        <w:rPr>
          <w:rFonts w:ascii="Calibri" w:hAnsi="Calibri" w:cs="Calibri"/>
          <w:sz w:val="23"/>
          <w:szCs w:val="23"/>
        </w:rPr>
        <w:t xml:space="preserve"> </w:t>
      </w:r>
      <w:r w:rsidRPr="00BF3C67">
        <w:rPr>
          <w:rFonts w:ascii="Calibri" w:hAnsi="Calibri" w:cs="Calibri"/>
          <w:sz w:val="23"/>
          <w:szCs w:val="23"/>
        </w:rPr>
        <w:t xml:space="preserve">z </w:t>
      </w:r>
      <w:r w:rsidR="0048107C" w:rsidRPr="00BF3C67">
        <w:rPr>
          <w:rFonts w:ascii="Calibri" w:hAnsi="Calibri" w:cs="Calibri"/>
          <w:sz w:val="23"/>
          <w:szCs w:val="23"/>
        </w:rPr>
        <w:t>postanowieniami</w:t>
      </w:r>
      <w:r w:rsidRPr="00BF3C67">
        <w:rPr>
          <w:rFonts w:ascii="Calibri" w:hAnsi="Calibri" w:cs="Calibri"/>
          <w:sz w:val="23"/>
          <w:szCs w:val="23"/>
        </w:rPr>
        <w:t xml:space="preserve"> ujętymi w</w:t>
      </w:r>
      <w:r w:rsidR="00C13038" w:rsidRPr="00BF3C67">
        <w:rPr>
          <w:rFonts w:ascii="Calibri" w:hAnsi="Calibri" w:cs="Calibri"/>
          <w:sz w:val="23"/>
          <w:szCs w:val="23"/>
        </w:rPr>
        <w:t> </w:t>
      </w:r>
      <w:r w:rsidR="00AB7CE3" w:rsidRPr="00BF3C67">
        <w:rPr>
          <w:rFonts w:ascii="Calibri" w:hAnsi="Calibri" w:cs="Calibri"/>
          <w:sz w:val="23"/>
          <w:szCs w:val="23"/>
        </w:rPr>
        <w:t>Rozdziale 11</w:t>
      </w:r>
      <w:r w:rsidR="00C5471D" w:rsidRPr="00BF3C67">
        <w:rPr>
          <w:rFonts w:ascii="Calibri" w:hAnsi="Calibri" w:cs="Calibri"/>
          <w:sz w:val="23"/>
          <w:szCs w:val="23"/>
        </w:rPr>
        <w:t xml:space="preserve"> </w:t>
      </w:r>
      <w:r w:rsidR="00E622FD" w:rsidRPr="00BF3C67">
        <w:rPr>
          <w:rFonts w:ascii="Calibri" w:hAnsi="Calibri" w:cs="Calibri"/>
          <w:sz w:val="23"/>
          <w:szCs w:val="23"/>
        </w:rPr>
        <w:t>Umowy</w:t>
      </w:r>
      <w:r w:rsidRPr="00BF3C67">
        <w:rPr>
          <w:rFonts w:ascii="Calibri" w:hAnsi="Calibri" w:cs="Calibri"/>
          <w:sz w:val="23"/>
          <w:szCs w:val="23"/>
        </w:rPr>
        <w:t>.</w:t>
      </w:r>
    </w:p>
    <w:p w14:paraId="0824E24E" w14:textId="1D7A52A0" w:rsidR="00E97249" w:rsidRPr="00BF3C67" w:rsidRDefault="007E7069" w:rsidP="006F294D">
      <w:pPr>
        <w:pStyle w:val="EYBulletedList1"/>
        <w:numPr>
          <w:ilvl w:val="0"/>
          <w:numId w:val="12"/>
        </w:numPr>
        <w:ind w:left="340" w:hanging="340"/>
        <w:jc w:val="left"/>
        <w:rPr>
          <w:rFonts w:ascii="Calibri" w:hAnsi="Calibri" w:cs="Calibri"/>
          <w:sz w:val="23"/>
          <w:szCs w:val="23"/>
        </w:rPr>
      </w:pPr>
      <w:r w:rsidRPr="00BF3C67">
        <w:rPr>
          <w:rFonts w:ascii="Calibri" w:hAnsi="Calibri" w:cs="Calibri"/>
          <w:sz w:val="23"/>
          <w:szCs w:val="23"/>
        </w:rPr>
        <w:t xml:space="preserve">OSD może obciążyć OK kosztami przeprowadzenia procesu związanego z obsługą </w:t>
      </w:r>
      <w:r w:rsidR="00C13D64" w:rsidRPr="00BF3C67">
        <w:rPr>
          <w:rFonts w:ascii="Calibri" w:hAnsi="Calibri" w:cs="Calibri"/>
          <w:sz w:val="23"/>
          <w:szCs w:val="23"/>
        </w:rPr>
        <w:t>Z</w:t>
      </w:r>
      <w:r w:rsidRPr="00BF3C67">
        <w:rPr>
          <w:rFonts w:ascii="Calibri" w:hAnsi="Calibri" w:cs="Calibri"/>
          <w:sz w:val="23"/>
          <w:szCs w:val="23"/>
        </w:rPr>
        <w:t xml:space="preserve">amówienia na Usługę Dosyłową, w tym kosztami przeprowadzenia wywiadu technicznego, jeżeli </w:t>
      </w:r>
      <w:r w:rsidR="00EE5B52" w:rsidRPr="00BF3C67">
        <w:rPr>
          <w:rFonts w:ascii="Calibri" w:hAnsi="Calibri" w:cs="Calibri"/>
          <w:sz w:val="23"/>
          <w:szCs w:val="23"/>
        </w:rPr>
        <w:t>Z</w:t>
      </w:r>
      <w:r w:rsidRPr="00BF3C67">
        <w:rPr>
          <w:rFonts w:ascii="Calibri" w:hAnsi="Calibri" w:cs="Calibri"/>
          <w:sz w:val="23"/>
          <w:szCs w:val="23"/>
        </w:rPr>
        <w:t xml:space="preserve">amówienie na Usługę </w:t>
      </w:r>
      <w:r w:rsidR="00C13D64" w:rsidRPr="00BF3C67">
        <w:rPr>
          <w:rFonts w:ascii="Calibri" w:hAnsi="Calibri" w:cs="Calibri"/>
          <w:sz w:val="23"/>
          <w:szCs w:val="23"/>
        </w:rPr>
        <w:t xml:space="preserve">Dosyłową </w:t>
      </w:r>
      <w:r w:rsidRPr="00BF3C67">
        <w:rPr>
          <w:rFonts w:ascii="Calibri" w:hAnsi="Calibri" w:cs="Calibri"/>
          <w:sz w:val="23"/>
          <w:szCs w:val="23"/>
        </w:rPr>
        <w:t>nie zostanie zrealizowane z przyczyn leżących po stronie OK, z wyjątkiem sytuacji, o których mowa w</w:t>
      </w:r>
      <w:r w:rsidR="00412204" w:rsidRPr="00BF3C67">
        <w:rPr>
          <w:rFonts w:ascii="Calibri" w:hAnsi="Calibri" w:cs="Calibri"/>
          <w:sz w:val="23"/>
          <w:szCs w:val="23"/>
        </w:rPr>
        <w:t xml:space="preserve"> </w:t>
      </w:r>
      <w:proofErr w:type="spellStart"/>
      <w:r w:rsidR="00412204" w:rsidRPr="00BF3C67">
        <w:rPr>
          <w:rFonts w:ascii="Calibri" w:hAnsi="Calibri" w:cs="Calibri"/>
          <w:sz w:val="23"/>
          <w:szCs w:val="23"/>
        </w:rPr>
        <w:t>ppkt</w:t>
      </w:r>
      <w:proofErr w:type="spellEnd"/>
      <w:r w:rsidR="00412204" w:rsidRPr="00BF3C67">
        <w:rPr>
          <w:rFonts w:ascii="Calibri" w:hAnsi="Calibri" w:cs="Calibri"/>
          <w:sz w:val="23"/>
          <w:szCs w:val="23"/>
        </w:rPr>
        <w:t xml:space="preserve"> 3 powyżej oraz</w:t>
      </w:r>
      <w:r w:rsidRPr="00BF3C67">
        <w:rPr>
          <w:rFonts w:ascii="Calibri" w:hAnsi="Calibri" w:cs="Calibri"/>
          <w:sz w:val="23"/>
          <w:szCs w:val="23"/>
        </w:rPr>
        <w:t xml:space="preserve"> </w:t>
      </w:r>
      <w:r w:rsidR="00BD545D" w:rsidRPr="00BF3C67">
        <w:rPr>
          <w:rFonts w:ascii="Calibri" w:hAnsi="Calibri" w:cs="Calibri"/>
          <w:sz w:val="23"/>
          <w:szCs w:val="23"/>
        </w:rPr>
        <w:t>Rozdzia</w:t>
      </w:r>
      <w:r w:rsidR="00AC3E0D" w:rsidRPr="00BF3C67">
        <w:rPr>
          <w:rFonts w:ascii="Calibri" w:hAnsi="Calibri" w:cs="Calibri"/>
          <w:sz w:val="23"/>
          <w:szCs w:val="23"/>
        </w:rPr>
        <w:t>le</w:t>
      </w:r>
      <w:r w:rsidR="00BD545D" w:rsidRPr="00BF3C67">
        <w:rPr>
          <w:rFonts w:ascii="Calibri" w:hAnsi="Calibri" w:cs="Calibri"/>
          <w:sz w:val="23"/>
          <w:szCs w:val="23"/>
        </w:rPr>
        <w:t xml:space="preserve"> 9</w:t>
      </w:r>
      <w:r w:rsidR="004B74E9" w:rsidRPr="00BF3C67">
        <w:rPr>
          <w:rFonts w:ascii="Calibri" w:hAnsi="Calibri" w:cs="Calibri"/>
          <w:sz w:val="23"/>
          <w:szCs w:val="23"/>
        </w:rPr>
        <w:t xml:space="preserve"> </w:t>
      </w:r>
      <w:r w:rsidR="00AC11B4" w:rsidRPr="00BF3C67">
        <w:rPr>
          <w:rFonts w:ascii="Calibri" w:hAnsi="Calibri" w:cs="Calibri"/>
          <w:sz w:val="23"/>
          <w:szCs w:val="23"/>
        </w:rPr>
        <w:t xml:space="preserve">pkt </w:t>
      </w:r>
      <w:r w:rsidR="00D35C87" w:rsidRPr="00BF3C67">
        <w:rPr>
          <w:rFonts w:ascii="Calibri" w:hAnsi="Calibri" w:cs="Calibri"/>
          <w:sz w:val="23"/>
          <w:szCs w:val="23"/>
        </w:rPr>
        <w:t xml:space="preserve">14 </w:t>
      </w:r>
      <w:r w:rsidR="00E622FD" w:rsidRPr="00BF3C67">
        <w:rPr>
          <w:rFonts w:ascii="Calibri" w:hAnsi="Calibri" w:cs="Calibri"/>
          <w:sz w:val="23"/>
          <w:szCs w:val="23"/>
        </w:rPr>
        <w:t>Umowy</w:t>
      </w:r>
      <w:r w:rsidR="00412204" w:rsidRPr="00BF3C67">
        <w:rPr>
          <w:rFonts w:ascii="Calibri" w:hAnsi="Calibri" w:cs="Calibri"/>
          <w:sz w:val="23"/>
          <w:szCs w:val="23"/>
        </w:rPr>
        <w:t>.</w:t>
      </w:r>
    </w:p>
    <w:p w14:paraId="54055D7F" w14:textId="0A1EEDEA" w:rsidR="00D226A8" w:rsidRPr="00BF3C67" w:rsidRDefault="00E622FD" w:rsidP="006F294D">
      <w:pPr>
        <w:pStyle w:val="Heading1"/>
        <w:numPr>
          <w:ilvl w:val="0"/>
          <w:numId w:val="0"/>
        </w:numPr>
        <w:jc w:val="left"/>
        <w:rPr>
          <w:rFonts w:ascii="Calibri" w:hAnsi="Calibri" w:cs="Calibri"/>
          <w:b/>
          <w:color w:val="auto"/>
          <w:sz w:val="28"/>
          <w:szCs w:val="28"/>
        </w:rPr>
      </w:pPr>
      <w:bookmarkStart w:id="56" w:name="_Toc26367832"/>
      <w:bookmarkStart w:id="57" w:name="_Toc194411892"/>
      <w:r w:rsidRPr="00BF3C67">
        <w:rPr>
          <w:rFonts w:ascii="Calibri" w:hAnsi="Calibri" w:cs="Calibri"/>
          <w:b/>
          <w:color w:val="auto"/>
          <w:sz w:val="28"/>
          <w:szCs w:val="28"/>
        </w:rPr>
        <w:t>Rozdział 1</w:t>
      </w:r>
      <w:r w:rsidR="00C94C2F" w:rsidRPr="00BF3C67">
        <w:rPr>
          <w:rFonts w:ascii="Calibri" w:hAnsi="Calibri" w:cs="Calibri"/>
          <w:b/>
          <w:color w:val="auto"/>
          <w:sz w:val="28"/>
          <w:szCs w:val="28"/>
        </w:rPr>
        <w:t>1</w:t>
      </w:r>
      <w:r w:rsidRPr="00BF3C67">
        <w:rPr>
          <w:rFonts w:ascii="Calibri" w:hAnsi="Calibri" w:cs="Calibri"/>
          <w:b/>
          <w:color w:val="auto"/>
          <w:sz w:val="28"/>
          <w:szCs w:val="28"/>
        </w:rPr>
        <w:t xml:space="preserve"> </w:t>
      </w:r>
      <w:r w:rsidR="00D226A8" w:rsidRPr="00BF3C67">
        <w:rPr>
          <w:rFonts w:ascii="Calibri" w:hAnsi="Calibri" w:cs="Calibri"/>
          <w:b/>
          <w:color w:val="auto"/>
          <w:sz w:val="28"/>
          <w:szCs w:val="28"/>
        </w:rPr>
        <w:t>Przekazanie, zwrot oraz instalacja Infrastruktury telekomunikacyjnej</w:t>
      </w:r>
      <w:bookmarkEnd w:id="56"/>
      <w:bookmarkEnd w:id="57"/>
    </w:p>
    <w:p w14:paraId="6CE0AB46" w14:textId="77777777" w:rsidR="007E7069" w:rsidRPr="00BF3C67" w:rsidRDefault="007E7069" w:rsidP="00902706">
      <w:pPr>
        <w:pStyle w:val="EYBulletedList1"/>
        <w:numPr>
          <w:ilvl w:val="0"/>
          <w:numId w:val="13"/>
        </w:numPr>
        <w:ind w:left="340" w:hanging="340"/>
        <w:jc w:val="left"/>
        <w:rPr>
          <w:rFonts w:ascii="Calibri" w:hAnsi="Calibri" w:cs="Calibri"/>
          <w:sz w:val="23"/>
          <w:szCs w:val="23"/>
        </w:rPr>
      </w:pPr>
      <w:r w:rsidRPr="00BF3C67">
        <w:rPr>
          <w:rFonts w:ascii="Calibri" w:hAnsi="Calibri" w:cs="Calibri"/>
          <w:sz w:val="23"/>
          <w:szCs w:val="23"/>
        </w:rPr>
        <w:t xml:space="preserve">Niezwłocznie po otrzymaniu przez OK informacji o przystąpieniu przez OSD do realizacji Zamówienia na Usługę Dosyłową, Strony ustalą termin przekazania lub zwrotu elementów Infrastruktury telekomunikacyjnej niezbędnych do realizacji Usługi Dosyłowej, o której mowa w tym Zamówieniu, przypadający nie później niż 10 </w:t>
      </w:r>
      <w:r w:rsidR="00112023" w:rsidRPr="00BF3C67">
        <w:rPr>
          <w:rFonts w:ascii="Calibri" w:hAnsi="Calibri" w:cs="Calibri"/>
          <w:sz w:val="23"/>
          <w:szCs w:val="23"/>
        </w:rPr>
        <w:t>DR</w:t>
      </w:r>
      <w:r w:rsidRPr="00BF3C67">
        <w:rPr>
          <w:rFonts w:ascii="Calibri" w:hAnsi="Calibri" w:cs="Calibri"/>
          <w:sz w:val="23"/>
          <w:szCs w:val="23"/>
        </w:rPr>
        <w:t xml:space="preserve"> od dnia otrzymania przez OK </w:t>
      </w:r>
      <w:r w:rsidRPr="00BF3C67">
        <w:rPr>
          <w:rFonts w:ascii="Calibri" w:hAnsi="Calibri" w:cs="Calibri"/>
          <w:sz w:val="23"/>
          <w:szCs w:val="23"/>
        </w:rPr>
        <w:lastRenderedPageBreak/>
        <w:t>informacji o przystąpieniu przez OSD do realizacji Zamówienia na Usługę Dosyłową, chyba że Strony uzgodnią inny termin.</w:t>
      </w:r>
    </w:p>
    <w:p w14:paraId="021789FB" w14:textId="00C64C56" w:rsidR="007E7069" w:rsidRPr="00BF3C67" w:rsidRDefault="007E7069" w:rsidP="00902706">
      <w:pPr>
        <w:pStyle w:val="EYBulletedList1"/>
        <w:numPr>
          <w:ilvl w:val="0"/>
          <w:numId w:val="13"/>
        </w:numPr>
        <w:ind w:left="340" w:hanging="340"/>
        <w:jc w:val="left"/>
        <w:rPr>
          <w:rFonts w:ascii="Calibri" w:hAnsi="Calibri" w:cs="Calibri"/>
          <w:sz w:val="23"/>
          <w:szCs w:val="23"/>
        </w:rPr>
      </w:pPr>
      <w:r w:rsidRPr="00BF3C67">
        <w:rPr>
          <w:rFonts w:ascii="Calibri" w:hAnsi="Calibri" w:cs="Calibri"/>
          <w:sz w:val="23"/>
          <w:szCs w:val="23"/>
        </w:rPr>
        <w:t xml:space="preserve">Po przekazaniu elementów Infrastruktury telekomunikacyjnej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zgodnie z</w:t>
      </w:r>
      <w:r w:rsidR="00453425" w:rsidRPr="00BF3C67">
        <w:rPr>
          <w:rFonts w:ascii="Calibri" w:hAnsi="Calibri" w:cs="Calibri"/>
          <w:sz w:val="23"/>
          <w:szCs w:val="23"/>
        </w:rPr>
        <w:t xml:space="preserve">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 powyżej, OK może przystąpić do prac instalacyjnych wyłącznie pod </w:t>
      </w:r>
      <w:r w:rsidR="0078231D" w:rsidRPr="00BF3C67">
        <w:rPr>
          <w:rFonts w:ascii="Calibri" w:hAnsi="Calibri" w:cs="Calibri"/>
          <w:sz w:val="23"/>
          <w:szCs w:val="23"/>
        </w:rPr>
        <w:t>N</w:t>
      </w:r>
      <w:r w:rsidRPr="00BF3C67">
        <w:rPr>
          <w:rFonts w:ascii="Calibri" w:hAnsi="Calibri" w:cs="Calibri"/>
          <w:sz w:val="23"/>
          <w:szCs w:val="23"/>
        </w:rPr>
        <w:t>adzorem OSD. OK wykonuje prace instalacyjne na własny koszt.</w:t>
      </w:r>
    </w:p>
    <w:p w14:paraId="5C1504E0" w14:textId="42E0B921" w:rsidR="007E7069" w:rsidRPr="00BF3C67" w:rsidRDefault="007E7069" w:rsidP="00902706">
      <w:pPr>
        <w:pStyle w:val="EYBulletedList1"/>
        <w:numPr>
          <w:ilvl w:val="0"/>
          <w:numId w:val="13"/>
        </w:numPr>
        <w:ind w:left="340" w:hanging="340"/>
        <w:jc w:val="left"/>
        <w:rPr>
          <w:rFonts w:ascii="Calibri" w:hAnsi="Calibri" w:cs="Calibri"/>
          <w:sz w:val="23"/>
          <w:szCs w:val="23"/>
        </w:rPr>
      </w:pPr>
      <w:r w:rsidRPr="00BF3C67">
        <w:rPr>
          <w:rFonts w:ascii="Calibri" w:hAnsi="Calibri" w:cs="Calibri"/>
          <w:sz w:val="23"/>
          <w:szCs w:val="23"/>
        </w:rPr>
        <w:t>Przed zwrotem elementów Infrastruktury telekomunikacyjnej</w:t>
      </w:r>
      <w:r w:rsidR="003D787C" w:rsidRPr="00BF3C67">
        <w:rPr>
          <w:rFonts w:ascii="Calibri" w:hAnsi="Calibri" w:cs="Calibri"/>
          <w:sz w:val="23"/>
          <w:szCs w:val="23"/>
        </w:rPr>
        <w:t xml:space="preserve">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7F0744" w:rsidRPr="00BF3C67">
        <w:rPr>
          <w:rFonts w:ascii="Calibri" w:hAnsi="Calibri" w:cs="Calibri"/>
          <w:sz w:val="23"/>
          <w:szCs w:val="23"/>
        </w:rPr>
        <w:t>, o których mowa w</w:t>
      </w:r>
      <w:r w:rsidR="002E7072" w:rsidRPr="00BF3C67">
        <w:rPr>
          <w:rFonts w:ascii="Calibri" w:hAnsi="Calibri" w:cs="Calibri"/>
          <w:sz w:val="23"/>
          <w:szCs w:val="23"/>
        </w:rPr>
        <w:t> </w:t>
      </w:r>
      <w:proofErr w:type="spellStart"/>
      <w:r w:rsidR="00453425" w:rsidRPr="00BF3C67">
        <w:rPr>
          <w:rFonts w:ascii="Calibri" w:hAnsi="Calibri" w:cs="Calibri"/>
          <w:sz w:val="23"/>
          <w:szCs w:val="23"/>
        </w:rPr>
        <w:t>ppkt</w:t>
      </w:r>
      <w:proofErr w:type="spellEnd"/>
      <w:r w:rsidR="00453425" w:rsidRPr="00BF3C67">
        <w:rPr>
          <w:rFonts w:ascii="Calibri" w:hAnsi="Calibri" w:cs="Calibri"/>
          <w:sz w:val="23"/>
          <w:szCs w:val="23"/>
        </w:rPr>
        <w:t xml:space="preserve"> </w:t>
      </w:r>
      <w:r w:rsidRPr="00BF3C67">
        <w:rPr>
          <w:rFonts w:ascii="Calibri" w:hAnsi="Calibri" w:cs="Calibri"/>
          <w:sz w:val="23"/>
          <w:szCs w:val="23"/>
        </w:rPr>
        <w:t>1 powyżej, OK przywróci je do stanu poprzedniego z uwzględnieniem zużycia wynikającego z ich prawidłowej eksploatacji, poprzez odinstalowanie swoich</w:t>
      </w:r>
      <w:r w:rsidR="00453425" w:rsidRPr="00BF3C67">
        <w:rPr>
          <w:rFonts w:ascii="Calibri" w:hAnsi="Calibri" w:cs="Calibri"/>
          <w:sz w:val="23"/>
          <w:szCs w:val="23"/>
        </w:rPr>
        <w:t xml:space="preserve"> urządzeń telekomunikacyjnych i </w:t>
      </w:r>
      <w:r w:rsidRPr="00BF3C67">
        <w:rPr>
          <w:rFonts w:ascii="Calibri" w:hAnsi="Calibri" w:cs="Calibri"/>
          <w:sz w:val="23"/>
          <w:szCs w:val="23"/>
        </w:rPr>
        <w:t xml:space="preserve">zwolnienie zajmowanej przestrzeni kolokacyjnej, Kanalizacji </w:t>
      </w:r>
      <w:r w:rsidR="00BD1A58" w:rsidRPr="00BF3C67">
        <w:rPr>
          <w:rFonts w:ascii="Calibri" w:hAnsi="Calibri" w:cs="Calibri"/>
          <w:sz w:val="23"/>
          <w:szCs w:val="23"/>
        </w:rPr>
        <w:t>k</w:t>
      </w:r>
      <w:r w:rsidRPr="00BF3C67">
        <w:rPr>
          <w:rFonts w:ascii="Calibri" w:hAnsi="Calibri" w:cs="Calibri"/>
          <w:sz w:val="23"/>
          <w:szCs w:val="23"/>
        </w:rPr>
        <w:t>ablowej, Podbudowy słupowej</w:t>
      </w:r>
      <w:r w:rsidR="003463D5" w:rsidRPr="00BF3C67">
        <w:rPr>
          <w:rFonts w:ascii="Calibri" w:hAnsi="Calibri" w:cs="Calibri"/>
          <w:sz w:val="23"/>
          <w:szCs w:val="23"/>
        </w:rPr>
        <w:t>, Wież i Masztów</w:t>
      </w:r>
      <w:r w:rsidRPr="00BF3C67">
        <w:rPr>
          <w:rFonts w:ascii="Calibri" w:hAnsi="Calibri" w:cs="Calibri"/>
          <w:sz w:val="23"/>
          <w:szCs w:val="23"/>
        </w:rPr>
        <w:t xml:space="preserve"> oraz </w:t>
      </w:r>
      <w:r w:rsidR="0078231D" w:rsidRPr="00BF3C67">
        <w:rPr>
          <w:rFonts w:ascii="Calibri" w:hAnsi="Calibri" w:cs="Calibri"/>
          <w:sz w:val="23"/>
          <w:szCs w:val="23"/>
        </w:rPr>
        <w:t xml:space="preserve">Ciemnych </w:t>
      </w:r>
      <w:r w:rsidRPr="00BF3C67">
        <w:rPr>
          <w:rFonts w:ascii="Calibri" w:hAnsi="Calibri" w:cs="Calibri"/>
          <w:sz w:val="23"/>
          <w:szCs w:val="23"/>
        </w:rPr>
        <w:t>włókien, chyba że Strony uzgodnią inne warunki.</w:t>
      </w:r>
    </w:p>
    <w:p w14:paraId="2D68E30A" w14:textId="77777777" w:rsidR="007E7069" w:rsidRPr="00BF3C67" w:rsidRDefault="007E7069" w:rsidP="00902706">
      <w:pPr>
        <w:pStyle w:val="EYBulletedList1"/>
        <w:numPr>
          <w:ilvl w:val="0"/>
          <w:numId w:val="13"/>
        </w:numPr>
        <w:ind w:left="340" w:hanging="340"/>
        <w:jc w:val="left"/>
        <w:rPr>
          <w:rFonts w:ascii="Calibri" w:hAnsi="Calibri" w:cs="Calibri"/>
          <w:sz w:val="23"/>
          <w:szCs w:val="23"/>
        </w:rPr>
      </w:pPr>
      <w:r w:rsidRPr="00BF3C67">
        <w:rPr>
          <w:rFonts w:ascii="Calibri" w:hAnsi="Calibri" w:cs="Calibri"/>
          <w:sz w:val="23"/>
          <w:szCs w:val="23"/>
        </w:rPr>
        <w:t xml:space="preserve">OK może przystąpić do wykonywania prac,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3 powyżej, w terminie ustalonym przez Strony na podstawie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 powyżej,</w:t>
      </w:r>
      <w:r w:rsidR="002E7072" w:rsidRPr="00BF3C67">
        <w:rPr>
          <w:rFonts w:ascii="Calibri" w:hAnsi="Calibri" w:cs="Calibri"/>
          <w:sz w:val="23"/>
          <w:szCs w:val="23"/>
        </w:rPr>
        <w:t xml:space="preserve"> wyłącznie pod </w:t>
      </w:r>
      <w:r w:rsidR="0078231D" w:rsidRPr="00BF3C67">
        <w:rPr>
          <w:rFonts w:ascii="Calibri" w:hAnsi="Calibri" w:cs="Calibri"/>
          <w:sz w:val="23"/>
          <w:szCs w:val="23"/>
        </w:rPr>
        <w:t>N</w:t>
      </w:r>
      <w:r w:rsidR="002E7072" w:rsidRPr="00BF3C67">
        <w:rPr>
          <w:rFonts w:ascii="Calibri" w:hAnsi="Calibri" w:cs="Calibri"/>
          <w:sz w:val="23"/>
          <w:szCs w:val="23"/>
        </w:rPr>
        <w:t>adzorem OSD. OK </w:t>
      </w:r>
      <w:r w:rsidRPr="00BF3C67">
        <w:rPr>
          <w:rFonts w:ascii="Calibri" w:hAnsi="Calibri" w:cs="Calibri"/>
          <w:sz w:val="23"/>
          <w:szCs w:val="23"/>
        </w:rPr>
        <w:t>wykonuje te prace na własny koszt.</w:t>
      </w:r>
    </w:p>
    <w:p w14:paraId="2BDAC310" w14:textId="26AB036D" w:rsidR="007E7069" w:rsidRPr="00BF3C67" w:rsidRDefault="007E7069" w:rsidP="00902706">
      <w:pPr>
        <w:pStyle w:val="EYBulletedList1"/>
        <w:numPr>
          <w:ilvl w:val="0"/>
          <w:numId w:val="13"/>
        </w:numPr>
        <w:ind w:left="340" w:hanging="340"/>
        <w:jc w:val="left"/>
        <w:rPr>
          <w:rFonts w:ascii="Calibri" w:hAnsi="Calibri" w:cs="Calibri"/>
          <w:sz w:val="23"/>
          <w:szCs w:val="23"/>
        </w:rPr>
      </w:pPr>
      <w:r w:rsidRPr="00BF3C67">
        <w:rPr>
          <w:rFonts w:ascii="Calibri" w:hAnsi="Calibri" w:cs="Calibri"/>
          <w:sz w:val="23"/>
          <w:szCs w:val="23"/>
        </w:rPr>
        <w:t xml:space="preserve">Jeżeli OK nie zwróci elementów Infrastruktury telekomunikacyjnej stosownie do postanowień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 i 4 powyżej, OSD wyznaczy OK dodatkowy termin na dokonanie tych czynności nie krótszy niż 5 </w:t>
      </w:r>
      <w:r w:rsidR="00112023" w:rsidRPr="00BF3C67">
        <w:rPr>
          <w:rFonts w:ascii="Calibri" w:hAnsi="Calibri" w:cs="Calibri"/>
          <w:sz w:val="23"/>
          <w:szCs w:val="23"/>
        </w:rPr>
        <w:t>DR</w:t>
      </w:r>
      <w:r w:rsidRPr="00BF3C67">
        <w:rPr>
          <w:rFonts w:ascii="Calibri" w:hAnsi="Calibri" w:cs="Calibri"/>
          <w:sz w:val="23"/>
          <w:szCs w:val="23"/>
        </w:rPr>
        <w:t>. Po bezskutecznym upływie dodatkowego termin</w:t>
      </w:r>
      <w:r w:rsidR="00453425" w:rsidRPr="00BF3C67">
        <w:rPr>
          <w:rFonts w:ascii="Calibri" w:hAnsi="Calibri" w:cs="Calibri"/>
          <w:sz w:val="23"/>
          <w:szCs w:val="23"/>
        </w:rPr>
        <w:t xml:space="preserve">u OSD może dokonać czynności, o </w:t>
      </w:r>
      <w:r w:rsidRPr="00BF3C67">
        <w:rPr>
          <w:rFonts w:ascii="Calibri" w:hAnsi="Calibri" w:cs="Calibri"/>
          <w:sz w:val="23"/>
          <w:szCs w:val="23"/>
        </w:rPr>
        <w:t xml:space="preserve">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3 powyżej na koszt i ryzyko OK.</w:t>
      </w:r>
    </w:p>
    <w:p w14:paraId="0279FAC8" w14:textId="53D58A78" w:rsidR="007E7069" w:rsidRPr="00BF3C67" w:rsidRDefault="007E7069" w:rsidP="00902706">
      <w:pPr>
        <w:pStyle w:val="EYBulletedList1"/>
        <w:numPr>
          <w:ilvl w:val="0"/>
          <w:numId w:val="13"/>
        </w:numPr>
        <w:ind w:left="340" w:hanging="340"/>
        <w:jc w:val="left"/>
        <w:rPr>
          <w:rFonts w:ascii="Calibri" w:hAnsi="Calibri" w:cs="Calibri"/>
          <w:sz w:val="23"/>
          <w:szCs w:val="23"/>
        </w:rPr>
      </w:pPr>
      <w:r w:rsidRPr="00BF3C67">
        <w:rPr>
          <w:rFonts w:ascii="Calibri" w:hAnsi="Calibri" w:cs="Calibri"/>
          <w:sz w:val="23"/>
          <w:szCs w:val="23"/>
        </w:rPr>
        <w:t>Przekazanie oraz zwrot elementów Infrastruktury telekomunik</w:t>
      </w:r>
      <w:r w:rsidR="002E7072" w:rsidRPr="00BF3C67">
        <w:rPr>
          <w:rFonts w:ascii="Calibri" w:hAnsi="Calibri" w:cs="Calibri"/>
          <w:sz w:val="23"/>
          <w:szCs w:val="23"/>
        </w:rPr>
        <w:t xml:space="preserve">acyjnej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453425" w:rsidRPr="00BF3C67">
        <w:rPr>
          <w:rFonts w:ascii="Calibri" w:hAnsi="Calibri" w:cs="Calibri"/>
          <w:sz w:val="23"/>
          <w:szCs w:val="23"/>
        </w:rPr>
        <w:t xml:space="preserve"> następuje na </w:t>
      </w:r>
      <w:r w:rsidRPr="00BF3C67">
        <w:rPr>
          <w:rFonts w:ascii="Calibri" w:hAnsi="Calibri" w:cs="Calibri"/>
          <w:sz w:val="23"/>
          <w:szCs w:val="23"/>
        </w:rPr>
        <w:t>podstawie protokołu zdawczo-odbiorczego sporządzonego przez Strony w</w:t>
      </w:r>
      <w:r w:rsidR="003D787C" w:rsidRPr="00BF3C67">
        <w:rPr>
          <w:rFonts w:ascii="Calibri" w:hAnsi="Calibri" w:cs="Calibri"/>
          <w:sz w:val="23"/>
          <w:szCs w:val="23"/>
        </w:rPr>
        <w:t> </w:t>
      </w:r>
      <w:r w:rsidRPr="00BF3C67">
        <w:rPr>
          <w:rFonts w:ascii="Calibri" w:hAnsi="Calibri" w:cs="Calibri"/>
          <w:sz w:val="23"/>
          <w:szCs w:val="23"/>
        </w:rPr>
        <w:t xml:space="preserve">momencie przekazania lub zwrotu elementów Infrastruktury telekomunikacyjnej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zgodnie z</w:t>
      </w:r>
      <w:r w:rsidR="00EA113F" w:rsidRPr="00BF3C67">
        <w:rPr>
          <w:rFonts w:ascii="Calibri" w:hAnsi="Calibri" w:cs="Calibri"/>
          <w:sz w:val="23"/>
          <w:szCs w:val="23"/>
        </w:rPr>
        <w:t>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 powyżej</w:t>
      </w:r>
      <w:r w:rsidR="00F66BC6" w:rsidRPr="00BF3C67">
        <w:rPr>
          <w:rFonts w:ascii="Calibri" w:hAnsi="Calibri" w:cs="Calibri"/>
          <w:sz w:val="23"/>
          <w:szCs w:val="23"/>
        </w:rPr>
        <w:t xml:space="preserve"> lub jednostronnego spisania protokołu zdawczo-odbiorczego przez OSD w</w:t>
      </w:r>
      <w:r w:rsidR="00EA113F" w:rsidRPr="00BF3C67">
        <w:rPr>
          <w:rFonts w:ascii="Calibri" w:hAnsi="Calibri" w:cs="Calibri"/>
          <w:sz w:val="23"/>
          <w:szCs w:val="23"/>
        </w:rPr>
        <w:t> </w:t>
      </w:r>
      <w:r w:rsidR="00F66BC6" w:rsidRPr="00BF3C67">
        <w:rPr>
          <w:rFonts w:ascii="Calibri" w:hAnsi="Calibri" w:cs="Calibri"/>
          <w:sz w:val="23"/>
          <w:szCs w:val="23"/>
        </w:rPr>
        <w:t xml:space="preserve">przypadku </w:t>
      </w:r>
      <w:proofErr w:type="spellStart"/>
      <w:r w:rsidR="00F66BC6" w:rsidRPr="00BF3C67">
        <w:rPr>
          <w:rFonts w:ascii="Calibri" w:hAnsi="Calibri" w:cs="Calibri"/>
          <w:sz w:val="23"/>
          <w:szCs w:val="23"/>
        </w:rPr>
        <w:t>ppkt</w:t>
      </w:r>
      <w:proofErr w:type="spellEnd"/>
      <w:r w:rsidR="00F66BC6" w:rsidRPr="00BF3C67">
        <w:rPr>
          <w:rFonts w:ascii="Calibri" w:hAnsi="Calibri" w:cs="Calibri"/>
          <w:sz w:val="23"/>
          <w:szCs w:val="23"/>
        </w:rPr>
        <w:t xml:space="preserve"> 5 powyżej</w:t>
      </w:r>
      <w:r w:rsidRPr="00BF3C67">
        <w:rPr>
          <w:rFonts w:ascii="Calibri" w:hAnsi="Calibri" w:cs="Calibri"/>
          <w:sz w:val="23"/>
          <w:szCs w:val="23"/>
        </w:rPr>
        <w:t>.</w:t>
      </w:r>
    </w:p>
    <w:p w14:paraId="2123E01B" w14:textId="586B47E5" w:rsidR="005871F6" w:rsidRPr="00BF3C67" w:rsidRDefault="007E7069" w:rsidP="006F294D">
      <w:pPr>
        <w:pStyle w:val="EYBulletedList1"/>
        <w:numPr>
          <w:ilvl w:val="0"/>
          <w:numId w:val="13"/>
        </w:numPr>
        <w:ind w:left="340" w:hanging="340"/>
        <w:jc w:val="left"/>
        <w:rPr>
          <w:rFonts w:ascii="Calibri" w:hAnsi="Calibri" w:cs="Calibri"/>
          <w:sz w:val="23"/>
          <w:szCs w:val="23"/>
        </w:rPr>
      </w:pPr>
      <w:r w:rsidRPr="00BF3C67">
        <w:rPr>
          <w:rFonts w:ascii="Calibri" w:hAnsi="Calibri" w:cs="Calibri"/>
          <w:sz w:val="23"/>
          <w:szCs w:val="23"/>
        </w:rPr>
        <w:t>OSD realizuje Zamówienie na Usługę Dosyłową, które wymaga przekazania lub zwrotu elementów Infrastruktury telekomunikacyjnej z chwilą podpisania przez Strony protokołu zdawczo-odbiorczego</w:t>
      </w:r>
      <w:r w:rsidR="000F1CDC" w:rsidRPr="00BF3C67">
        <w:rPr>
          <w:rFonts w:ascii="Calibri" w:hAnsi="Calibri" w:cs="Calibri"/>
          <w:sz w:val="23"/>
          <w:szCs w:val="23"/>
        </w:rPr>
        <w:t xml:space="preserve"> lub jednostronnego spisania protokołu zdawczo-odbiorczego przez OSD</w:t>
      </w:r>
      <w:r w:rsidRPr="00BF3C67">
        <w:rPr>
          <w:rFonts w:ascii="Calibri" w:hAnsi="Calibri" w:cs="Calibri"/>
          <w:sz w:val="23"/>
          <w:szCs w:val="23"/>
        </w:rPr>
        <w:t xml:space="preserve">, o którym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6 powyżej, potwierdzającego uruchomienie, modyfikację lub rezygnację z Usługi Dosyłowej, chyba że Strony postanowią inaczej.</w:t>
      </w:r>
    </w:p>
    <w:p w14:paraId="7902B06F" w14:textId="32ECF72A" w:rsidR="009B5B2A" w:rsidRPr="00BF3C67" w:rsidRDefault="00E622FD" w:rsidP="006F294D">
      <w:pPr>
        <w:pStyle w:val="Heading1"/>
        <w:numPr>
          <w:ilvl w:val="0"/>
          <w:numId w:val="0"/>
        </w:numPr>
        <w:jc w:val="left"/>
        <w:rPr>
          <w:rFonts w:ascii="Calibri" w:hAnsi="Calibri" w:cs="Calibri"/>
          <w:b/>
          <w:color w:val="auto"/>
          <w:sz w:val="28"/>
          <w:szCs w:val="28"/>
        </w:rPr>
      </w:pPr>
      <w:bookmarkStart w:id="58" w:name="_Toc48812012"/>
      <w:bookmarkStart w:id="59" w:name="_Toc48812251"/>
      <w:bookmarkStart w:id="60" w:name="_Toc49325095"/>
      <w:bookmarkStart w:id="61" w:name="_Toc194411893"/>
      <w:bookmarkEnd w:id="58"/>
      <w:bookmarkEnd w:id="59"/>
      <w:bookmarkEnd w:id="60"/>
      <w:r w:rsidRPr="00BF3C67">
        <w:rPr>
          <w:rFonts w:ascii="Calibri" w:hAnsi="Calibri" w:cs="Calibri"/>
          <w:b/>
          <w:color w:val="auto"/>
          <w:sz w:val="28"/>
          <w:szCs w:val="28"/>
        </w:rPr>
        <w:t>Rozdział 1</w:t>
      </w:r>
      <w:r w:rsidR="00C94C2F" w:rsidRPr="00BF3C67">
        <w:rPr>
          <w:rFonts w:ascii="Calibri" w:hAnsi="Calibri" w:cs="Calibri"/>
          <w:b/>
          <w:color w:val="auto"/>
          <w:sz w:val="28"/>
          <w:szCs w:val="28"/>
        </w:rPr>
        <w:t>2</w:t>
      </w:r>
      <w:r w:rsidRPr="00BF3C67">
        <w:rPr>
          <w:rFonts w:ascii="Calibri" w:hAnsi="Calibri" w:cs="Calibri"/>
          <w:b/>
          <w:color w:val="auto"/>
          <w:sz w:val="28"/>
          <w:szCs w:val="28"/>
        </w:rPr>
        <w:t xml:space="preserve"> </w:t>
      </w:r>
      <w:r w:rsidR="009B5B2A" w:rsidRPr="00BF3C67">
        <w:rPr>
          <w:rFonts w:ascii="Calibri" w:hAnsi="Calibri" w:cs="Calibri"/>
          <w:b/>
          <w:color w:val="auto"/>
          <w:sz w:val="28"/>
          <w:szCs w:val="28"/>
        </w:rPr>
        <w:t>Zasady budowy PPDU</w:t>
      </w:r>
      <w:bookmarkEnd w:id="61"/>
    </w:p>
    <w:p w14:paraId="77378111" w14:textId="77D4DDC8" w:rsidR="009B5B2A" w:rsidRPr="00BF3C67" w:rsidRDefault="009B5B2A" w:rsidP="00902706">
      <w:pPr>
        <w:widowControl/>
        <w:numPr>
          <w:ilvl w:val="0"/>
          <w:numId w:val="51"/>
        </w:numPr>
        <w:autoSpaceDE/>
        <w:autoSpaceDN/>
        <w:adjustRightInd/>
        <w:spacing w:before="60" w:after="60" w:line="276" w:lineRule="auto"/>
        <w:ind w:left="334" w:right="11" w:hanging="340"/>
        <w:rPr>
          <w:rFonts w:ascii="Calibri" w:hAnsi="Calibri" w:cs="Calibri"/>
          <w:kern w:val="12"/>
          <w:sz w:val="23"/>
          <w:szCs w:val="23"/>
        </w:rPr>
      </w:pPr>
      <w:r w:rsidRPr="00BF3C67">
        <w:rPr>
          <w:rFonts w:ascii="Calibri" w:hAnsi="Calibri" w:cs="Calibri"/>
          <w:kern w:val="12"/>
          <w:sz w:val="23"/>
          <w:szCs w:val="23"/>
        </w:rPr>
        <w:t>Wybrana lokalizacja PPDU jest wskazywana przez OK w zapytaniu o wydanie warunków technicznych w zakresie budowy PPDU, zgodnie z warunkami określonymi w dokumentach, na podstawie których nastąpiło finansowanie ze środków publicznych budowy Infrastruktury telekomunikacyjnej</w:t>
      </w:r>
      <w:r w:rsidR="003D787C" w:rsidRPr="00BF3C67">
        <w:rPr>
          <w:rFonts w:ascii="Calibri" w:hAnsi="Calibri" w:cs="Calibri"/>
          <w:kern w:val="12"/>
          <w:sz w:val="23"/>
          <w:szCs w:val="23"/>
        </w:rPr>
        <w:t xml:space="preserve">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kern w:val="12"/>
          <w:sz w:val="23"/>
          <w:szCs w:val="23"/>
        </w:rPr>
        <w:t>.</w:t>
      </w:r>
    </w:p>
    <w:p w14:paraId="0F4CA32A" w14:textId="199161F9" w:rsidR="009B5B2A" w:rsidRPr="00BF3C67" w:rsidRDefault="009B5B2A" w:rsidP="00902706">
      <w:pPr>
        <w:widowControl/>
        <w:numPr>
          <w:ilvl w:val="0"/>
          <w:numId w:val="51"/>
        </w:numPr>
        <w:autoSpaceDE/>
        <w:autoSpaceDN/>
        <w:adjustRightInd/>
        <w:spacing w:before="60" w:after="60" w:line="276" w:lineRule="auto"/>
        <w:ind w:left="334" w:right="11" w:hanging="340"/>
        <w:rPr>
          <w:rFonts w:ascii="Calibri" w:hAnsi="Calibri" w:cs="Calibri"/>
          <w:kern w:val="12"/>
          <w:sz w:val="23"/>
          <w:szCs w:val="23"/>
        </w:rPr>
      </w:pPr>
      <w:r w:rsidRPr="00BF3C67">
        <w:rPr>
          <w:rFonts w:ascii="Calibri" w:hAnsi="Calibri" w:cs="Calibri"/>
          <w:kern w:val="12"/>
          <w:sz w:val="23"/>
          <w:szCs w:val="23"/>
        </w:rPr>
        <w:t xml:space="preserve">PPDU może być wybudowany w odległości nie mniejszej niż 200 m licząc po trasie Kanalizacji </w:t>
      </w:r>
      <w:r w:rsidR="00BD1A58" w:rsidRPr="00BF3C67">
        <w:rPr>
          <w:rFonts w:ascii="Calibri" w:hAnsi="Calibri" w:cs="Calibri"/>
          <w:kern w:val="12"/>
          <w:sz w:val="23"/>
          <w:szCs w:val="23"/>
        </w:rPr>
        <w:t>k</w:t>
      </w:r>
      <w:r w:rsidRPr="00BF3C67">
        <w:rPr>
          <w:rFonts w:ascii="Calibri" w:hAnsi="Calibri" w:cs="Calibri"/>
          <w:kern w:val="12"/>
          <w:sz w:val="23"/>
          <w:szCs w:val="23"/>
        </w:rPr>
        <w:t xml:space="preserve">ablowej lub Podbudowy słupowej od najbliższego istniejącego już PDU, z zastrzeżeniem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4 poniżej.</w:t>
      </w:r>
    </w:p>
    <w:p w14:paraId="0A1C44A6" w14:textId="20CA6A06" w:rsidR="009B5B2A" w:rsidRPr="00BF3C67" w:rsidRDefault="009B5B2A" w:rsidP="00902706">
      <w:pPr>
        <w:widowControl/>
        <w:numPr>
          <w:ilvl w:val="0"/>
          <w:numId w:val="51"/>
        </w:numPr>
        <w:autoSpaceDE/>
        <w:autoSpaceDN/>
        <w:adjustRightInd/>
        <w:spacing w:before="60" w:after="60" w:line="276" w:lineRule="auto"/>
        <w:ind w:left="334" w:right="11" w:hanging="340"/>
        <w:rPr>
          <w:rFonts w:ascii="Calibri" w:hAnsi="Calibri" w:cs="Calibri"/>
          <w:kern w:val="12"/>
          <w:sz w:val="23"/>
          <w:szCs w:val="23"/>
        </w:rPr>
      </w:pPr>
      <w:r w:rsidRPr="00BF3C67">
        <w:rPr>
          <w:rFonts w:ascii="Calibri" w:hAnsi="Calibri" w:cs="Calibri"/>
          <w:kern w:val="12"/>
          <w:sz w:val="23"/>
          <w:szCs w:val="23"/>
        </w:rPr>
        <w:lastRenderedPageBreak/>
        <w:t>Po otrzymaniu zapytania o wydanie warunków technicznych w zakresie budowy PPDU, o</w:t>
      </w:r>
      <w:r w:rsidR="006A6809" w:rsidRPr="00BF3C67">
        <w:rPr>
          <w:rFonts w:ascii="Calibri" w:hAnsi="Calibri" w:cs="Calibri"/>
          <w:kern w:val="12"/>
          <w:sz w:val="23"/>
          <w:szCs w:val="23"/>
        </w:rPr>
        <w:t> </w:t>
      </w:r>
      <w:r w:rsidRPr="00BF3C67">
        <w:rPr>
          <w:rFonts w:ascii="Calibri" w:hAnsi="Calibri" w:cs="Calibri"/>
          <w:kern w:val="12"/>
          <w:sz w:val="23"/>
          <w:szCs w:val="23"/>
        </w:rPr>
        <w:t xml:space="preserve">którym mowa w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1 powyżej, OSD zbada możliwość budowy PPDU we wskazanej lokalizacji w terminie 10 </w:t>
      </w:r>
      <w:r w:rsidR="00EF29A4" w:rsidRPr="00BF3C67">
        <w:rPr>
          <w:rFonts w:ascii="Calibri" w:hAnsi="Calibri" w:cs="Calibri"/>
          <w:kern w:val="12"/>
          <w:sz w:val="23"/>
          <w:szCs w:val="23"/>
        </w:rPr>
        <w:t>DR</w:t>
      </w:r>
      <w:r w:rsidRPr="00BF3C67">
        <w:rPr>
          <w:rFonts w:ascii="Calibri" w:hAnsi="Calibri" w:cs="Calibri"/>
          <w:kern w:val="12"/>
          <w:sz w:val="23"/>
          <w:szCs w:val="23"/>
        </w:rPr>
        <w:t>.</w:t>
      </w:r>
    </w:p>
    <w:p w14:paraId="7982453B" w14:textId="79684760" w:rsidR="009B5B2A" w:rsidRPr="00BF3C67" w:rsidRDefault="009B5B2A" w:rsidP="00902706">
      <w:pPr>
        <w:widowControl/>
        <w:numPr>
          <w:ilvl w:val="0"/>
          <w:numId w:val="51"/>
        </w:numPr>
        <w:autoSpaceDE/>
        <w:autoSpaceDN/>
        <w:adjustRightInd/>
        <w:spacing w:after="29" w:line="247" w:lineRule="auto"/>
        <w:ind w:left="334" w:right="11" w:hanging="340"/>
        <w:rPr>
          <w:rFonts w:ascii="Calibri" w:hAnsi="Calibri" w:cs="Calibri"/>
          <w:kern w:val="12"/>
          <w:sz w:val="23"/>
          <w:szCs w:val="23"/>
        </w:rPr>
      </w:pPr>
      <w:r w:rsidRPr="00BF3C67">
        <w:rPr>
          <w:rFonts w:ascii="Calibri" w:hAnsi="Calibri" w:cs="Calibri"/>
          <w:kern w:val="12"/>
          <w:sz w:val="23"/>
          <w:szCs w:val="23"/>
        </w:rPr>
        <w:t>W uzasadnionych przypadkach OSD może odmówić budowy PPDU, w szczególności jeżeli:</w:t>
      </w:r>
    </w:p>
    <w:p w14:paraId="15A6D9BA" w14:textId="30871760" w:rsidR="009B5B2A" w:rsidRPr="00BF3C67" w:rsidRDefault="009B5B2A" w:rsidP="00902706">
      <w:pPr>
        <w:widowControl/>
        <w:numPr>
          <w:ilvl w:val="1"/>
          <w:numId w:val="51"/>
        </w:numPr>
        <w:autoSpaceDE/>
        <w:autoSpaceDN/>
        <w:adjustRightInd/>
        <w:spacing w:after="25" w:line="248" w:lineRule="auto"/>
        <w:ind w:right="14" w:hanging="365"/>
        <w:rPr>
          <w:rFonts w:ascii="Calibri" w:hAnsi="Calibri" w:cs="Calibri"/>
          <w:kern w:val="12"/>
          <w:sz w:val="23"/>
          <w:szCs w:val="23"/>
        </w:rPr>
      </w:pPr>
      <w:r w:rsidRPr="00BF3C67">
        <w:rPr>
          <w:rFonts w:ascii="Calibri" w:hAnsi="Calibri" w:cs="Calibri"/>
          <w:kern w:val="12"/>
          <w:sz w:val="23"/>
          <w:szCs w:val="23"/>
        </w:rPr>
        <w:t>budowa PPDU byłaby technicznie nieuzasadniona</w:t>
      </w:r>
      <w:r w:rsidR="007A4B13" w:rsidRPr="00BF3C67">
        <w:rPr>
          <w:rFonts w:ascii="Calibri" w:hAnsi="Calibri" w:cs="Calibri"/>
          <w:kern w:val="12"/>
          <w:sz w:val="23"/>
          <w:szCs w:val="23"/>
        </w:rPr>
        <w:t>,</w:t>
      </w:r>
    </w:p>
    <w:p w14:paraId="3CFB809F" w14:textId="49988E1F" w:rsidR="009B5B2A" w:rsidRPr="00BF3C67" w:rsidRDefault="009B5B2A" w:rsidP="00902706">
      <w:pPr>
        <w:widowControl/>
        <w:numPr>
          <w:ilvl w:val="1"/>
          <w:numId w:val="51"/>
        </w:numPr>
        <w:autoSpaceDE/>
        <w:autoSpaceDN/>
        <w:adjustRightInd/>
        <w:spacing w:after="29" w:line="248" w:lineRule="auto"/>
        <w:ind w:right="14" w:hanging="365"/>
        <w:rPr>
          <w:rFonts w:ascii="Calibri" w:hAnsi="Calibri" w:cs="Calibri"/>
          <w:kern w:val="12"/>
          <w:sz w:val="23"/>
          <w:szCs w:val="23"/>
        </w:rPr>
      </w:pPr>
      <w:r w:rsidRPr="00BF3C67">
        <w:rPr>
          <w:rFonts w:ascii="Calibri" w:hAnsi="Calibri" w:cs="Calibri"/>
          <w:kern w:val="12"/>
          <w:sz w:val="23"/>
          <w:szCs w:val="23"/>
        </w:rPr>
        <w:t>budowa PPDU jest niemożliwa lub niecelowa z punktu widzenia planowania przestrzennego, ochrony środowiska, bezpieczeństwa i porządku publicznego</w:t>
      </w:r>
      <w:r w:rsidR="007A4B13" w:rsidRPr="00BF3C67">
        <w:rPr>
          <w:rFonts w:ascii="Calibri" w:hAnsi="Calibri" w:cs="Calibri"/>
          <w:kern w:val="12"/>
          <w:sz w:val="23"/>
          <w:szCs w:val="23"/>
        </w:rPr>
        <w:t>,</w:t>
      </w:r>
    </w:p>
    <w:p w14:paraId="7A35C66E" w14:textId="1477B108" w:rsidR="009B5B2A" w:rsidRPr="00BF3C67" w:rsidRDefault="009B5B2A" w:rsidP="00902706">
      <w:pPr>
        <w:widowControl/>
        <w:numPr>
          <w:ilvl w:val="1"/>
          <w:numId w:val="51"/>
        </w:numPr>
        <w:autoSpaceDE/>
        <w:autoSpaceDN/>
        <w:adjustRightInd/>
        <w:spacing w:after="29" w:line="248" w:lineRule="auto"/>
        <w:ind w:right="14" w:hanging="365"/>
        <w:rPr>
          <w:rFonts w:ascii="Calibri" w:hAnsi="Calibri" w:cs="Calibri"/>
          <w:kern w:val="12"/>
          <w:sz w:val="23"/>
          <w:szCs w:val="23"/>
        </w:rPr>
      </w:pPr>
      <w:r w:rsidRPr="00BF3C67">
        <w:rPr>
          <w:rFonts w:ascii="Calibri" w:hAnsi="Calibri" w:cs="Calibri"/>
          <w:kern w:val="12"/>
          <w:sz w:val="23"/>
          <w:szCs w:val="23"/>
        </w:rPr>
        <w:t xml:space="preserve">budowa PPDU jest niemożliwa lub niecelowa ze względu na dokumenty, na podstawie których nastąpiło finansowanie ze środków publicznych budowy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7A4B13" w:rsidRPr="00BF3C67">
        <w:rPr>
          <w:rFonts w:ascii="Calibri" w:hAnsi="Calibri" w:cs="Calibri"/>
          <w:kern w:val="12"/>
          <w:sz w:val="23"/>
          <w:szCs w:val="23"/>
        </w:rPr>
        <w:t xml:space="preserve"> </w:t>
      </w:r>
      <w:r w:rsidRPr="00BF3C67">
        <w:rPr>
          <w:rFonts w:ascii="Calibri" w:hAnsi="Calibri" w:cs="Calibri"/>
          <w:kern w:val="12"/>
          <w:sz w:val="23"/>
          <w:szCs w:val="23"/>
        </w:rPr>
        <w:t xml:space="preserve">lub ze względu na zasady określone w </w:t>
      </w:r>
      <w:r w:rsidR="00007EE2" w:rsidRPr="00BF3C67">
        <w:rPr>
          <w:rFonts w:ascii="Calibri" w:hAnsi="Calibri" w:cs="Calibri"/>
          <w:kern w:val="12"/>
          <w:sz w:val="23"/>
          <w:szCs w:val="23"/>
        </w:rPr>
        <w:t>Umowie</w:t>
      </w:r>
      <w:r w:rsidR="007A4B13" w:rsidRPr="00BF3C67">
        <w:rPr>
          <w:rFonts w:ascii="Calibri" w:hAnsi="Calibri" w:cs="Calibri"/>
          <w:kern w:val="12"/>
          <w:sz w:val="23"/>
          <w:szCs w:val="23"/>
        </w:rPr>
        <w:t>,</w:t>
      </w:r>
    </w:p>
    <w:p w14:paraId="7C0A6657" w14:textId="67F9D48D" w:rsidR="009B5B2A" w:rsidRPr="00BF3C67" w:rsidRDefault="009B5B2A" w:rsidP="00902706">
      <w:pPr>
        <w:widowControl/>
        <w:numPr>
          <w:ilvl w:val="1"/>
          <w:numId w:val="51"/>
        </w:numPr>
        <w:autoSpaceDE/>
        <w:autoSpaceDN/>
        <w:adjustRightInd/>
        <w:spacing w:after="60" w:line="247" w:lineRule="auto"/>
        <w:ind w:left="720" w:right="11" w:hanging="363"/>
        <w:rPr>
          <w:rFonts w:ascii="Calibri" w:hAnsi="Calibri" w:cs="Calibri"/>
          <w:kern w:val="12"/>
          <w:sz w:val="23"/>
          <w:szCs w:val="23"/>
        </w:rPr>
      </w:pPr>
      <w:r w:rsidRPr="00BF3C67">
        <w:rPr>
          <w:rFonts w:ascii="Calibri" w:hAnsi="Calibri" w:cs="Calibri"/>
          <w:kern w:val="12"/>
          <w:sz w:val="23"/>
          <w:szCs w:val="23"/>
        </w:rPr>
        <w:t>OSD nie dysponuje wolnymi zasobami na budowę PPDU.</w:t>
      </w:r>
    </w:p>
    <w:p w14:paraId="36050587" w14:textId="765C104B" w:rsidR="009B5B2A" w:rsidRPr="00BF3C67" w:rsidRDefault="009B5B2A" w:rsidP="00902706">
      <w:pPr>
        <w:widowControl/>
        <w:numPr>
          <w:ilvl w:val="0"/>
          <w:numId w:val="51"/>
        </w:numPr>
        <w:autoSpaceDE/>
        <w:autoSpaceDN/>
        <w:adjustRightInd/>
        <w:spacing w:before="60" w:after="60" w:line="276" w:lineRule="auto"/>
        <w:ind w:left="334" w:right="11" w:hanging="340"/>
        <w:rPr>
          <w:rFonts w:ascii="Calibri" w:hAnsi="Calibri" w:cs="Calibri"/>
          <w:kern w:val="12"/>
          <w:sz w:val="23"/>
          <w:szCs w:val="23"/>
        </w:rPr>
      </w:pPr>
      <w:r w:rsidRPr="00BF3C67">
        <w:rPr>
          <w:rFonts w:ascii="Calibri" w:hAnsi="Calibri" w:cs="Calibri"/>
          <w:kern w:val="12"/>
          <w:sz w:val="23"/>
          <w:szCs w:val="23"/>
        </w:rPr>
        <w:t>Budowa więcej niż trzech PPDU w danej relacji jest ekonomicznie nieuzasadniona, chyba że wystąpią wyjątkowe okoliczności przemawiające za budową kolejnego PPDU.</w:t>
      </w:r>
    </w:p>
    <w:p w14:paraId="79B1D180" w14:textId="32A37A88" w:rsidR="009B5B2A" w:rsidRPr="00BF3C67" w:rsidRDefault="009B5B2A" w:rsidP="00902706">
      <w:pPr>
        <w:widowControl/>
        <w:numPr>
          <w:ilvl w:val="0"/>
          <w:numId w:val="51"/>
        </w:numPr>
        <w:autoSpaceDE/>
        <w:autoSpaceDN/>
        <w:adjustRightInd/>
        <w:spacing w:before="60" w:after="60" w:line="276" w:lineRule="auto"/>
        <w:ind w:left="334" w:right="11" w:hanging="340"/>
        <w:rPr>
          <w:rFonts w:ascii="Calibri" w:hAnsi="Calibri" w:cs="Calibri"/>
          <w:kern w:val="12"/>
          <w:sz w:val="23"/>
          <w:szCs w:val="23"/>
        </w:rPr>
      </w:pPr>
      <w:r w:rsidRPr="00BF3C67">
        <w:rPr>
          <w:rFonts w:ascii="Calibri" w:hAnsi="Calibri" w:cs="Calibri"/>
          <w:kern w:val="12"/>
          <w:sz w:val="23"/>
          <w:szCs w:val="23"/>
        </w:rPr>
        <w:t xml:space="preserve">Jeżeli proponowana przez OK lokalizacja PPDU znajduje się w odległości mniejszej niż 200 m od istniejącego zasobnika, licząc po trasie Kanalizacji </w:t>
      </w:r>
      <w:r w:rsidR="003D787C" w:rsidRPr="00BF3C67">
        <w:rPr>
          <w:rFonts w:ascii="Calibri" w:hAnsi="Calibri" w:cs="Calibri"/>
          <w:kern w:val="12"/>
          <w:sz w:val="23"/>
          <w:szCs w:val="23"/>
        </w:rPr>
        <w:t>k</w:t>
      </w:r>
      <w:r w:rsidRPr="00BF3C67">
        <w:rPr>
          <w:rFonts w:ascii="Calibri" w:hAnsi="Calibri" w:cs="Calibri"/>
          <w:kern w:val="12"/>
          <w:sz w:val="23"/>
          <w:szCs w:val="23"/>
        </w:rPr>
        <w:t xml:space="preserve">ablowej lub Podbudowy słupowej, wtedy PPDU powinien być zlokalizowany dokładnie w tym miejscu </w:t>
      </w:r>
      <w:r w:rsidR="00563C70" w:rsidRPr="00BF3C67">
        <w:rPr>
          <w:rFonts w:ascii="Calibri" w:hAnsi="Calibri" w:cs="Calibri"/>
          <w:kern w:val="12"/>
          <w:sz w:val="23"/>
          <w:szCs w:val="23"/>
        </w:rPr>
        <w:t>S</w:t>
      </w:r>
      <w:r w:rsidRPr="00BF3C67">
        <w:rPr>
          <w:rFonts w:ascii="Calibri" w:hAnsi="Calibri" w:cs="Calibri"/>
          <w:kern w:val="12"/>
          <w:sz w:val="23"/>
          <w:szCs w:val="23"/>
        </w:rPr>
        <w:t>ieci</w:t>
      </w:r>
      <w:r w:rsidR="00563C70" w:rsidRPr="00BF3C67">
        <w:rPr>
          <w:rFonts w:ascii="Calibri" w:hAnsi="Calibri" w:cs="Calibri"/>
          <w:kern w:val="12"/>
          <w:sz w:val="23"/>
          <w:szCs w:val="23"/>
        </w:rPr>
        <w:t xml:space="preserve"> </w:t>
      </w:r>
      <w:r w:rsidR="00066E88" w:rsidRPr="00BF3C67">
        <w:rPr>
          <w:rFonts w:ascii="Calibri" w:hAnsi="Calibri" w:cs="Calibri"/>
          <w:kern w:val="12"/>
          <w:sz w:val="23"/>
          <w:szCs w:val="23"/>
        </w:rPr>
        <w:t>KPO4</w:t>
      </w:r>
      <w:r w:rsidRPr="00BF3C67">
        <w:rPr>
          <w:rFonts w:ascii="Calibri" w:hAnsi="Calibri" w:cs="Calibri"/>
          <w:kern w:val="12"/>
          <w:sz w:val="23"/>
          <w:szCs w:val="23"/>
        </w:rPr>
        <w:t>, w którym znajduje się zasobnik.</w:t>
      </w:r>
    </w:p>
    <w:p w14:paraId="35BF03F3" w14:textId="5F91C34A" w:rsidR="009B5B2A" w:rsidRPr="00BF3C67" w:rsidRDefault="009B5B2A" w:rsidP="00902706">
      <w:pPr>
        <w:widowControl/>
        <w:numPr>
          <w:ilvl w:val="0"/>
          <w:numId w:val="51"/>
        </w:numPr>
        <w:autoSpaceDE/>
        <w:autoSpaceDN/>
        <w:adjustRightInd/>
        <w:spacing w:before="60" w:after="60" w:line="276" w:lineRule="auto"/>
        <w:ind w:left="334" w:right="11" w:hanging="340"/>
        <w:rPr>
          <w:rFonts w:ascii="Calibri" w:hAnsi="Calibri" w:cs="Calibri"/>
          <w:kern w:val="12"/>
          <w:sz w:val="23"/>
          <w:szCs w:val="23"/>
        </w:rPr>
      </w:pPr>
      <w:r w:rsidRPr="00BF3C67">
        <w:rPr>
          <w:rFonts w:ascii="Calibri" w:hAnsi="Calibri" w:cs="Calibri"/>
          <w:kern w:val="12"/>
          <w:sz w:val="23"/>
          <w:szCs w:val="23"/>
        </w:rPr>
        <w:t>Rozpatrzenie wniosków OK przez OSD oraz podejmowanie przez OSD decyzji o budowie lub odmowie budowy PPDU odbywa się z przestrzeganiem zasady równego traktowania (niedyskryminacji), przejrzystości i obiektywizmu.</w:t>
      </w:r>
    </w:p>
    <w:p w14:paraId="7C076335" w14:textId="75FDC58C" w:rsidR="009B5B2A" w:rsidRPr="00BF3C67" w:rsidRDefault="009B5B2A" w:rsidP="00902706">
      <w:pPr>
        <w:widowControl/>
        <w:numPr>
          <w:ilvl w:val="0"/>
          <w:numId w:val="51"/>
        </w:numPr>
        <w:autoSpaceDE/>
        <w:autoSpaceDN/>
        <w:adjustRightInd/>
        <w:spacing w:before="60" w:after="60" w:line="276" w:lineRule="auto"/>
        <w:ind w:left="334" w:right="11" w:hanging="340"/>
        <w:rPr>
          <w:rFonts w:ascii="Calibri" w:hAnsi="Calibri" w:cs="Calibri"/>
          <w:kern w:val="12"/>
          <w:sz w:val="23"/>
          <w:szCs w:val="23"/>
        </w:rPr>
      </w:pPr>
      <w:r w:rsidRPr="00BF3C67">
        <w:rPr>
          <w:rFonts w:ascii="Calibri" w:hAnsi="Calibri" w:cs="Calibri"/>
          <w:kern w:val="12"/>
          <w:sz w:val="23"/>
          <w:szCs w:val="23"/>
        </w:rPr>
        <w:t>PPDU jest budowany przez OSD po zawarciu z OK umowy szczegółowo regulującej prawa i</w:t>
      </w:r>
      <w:r w:rsidR="006A6809" w:rsidRPr="00BF3C67">
        <w:rPr>
          <w:rFonts w:ascii="Calibri" w:hAnsi="Calibri" w:cs="Calibri"/>
          <w:kern w:val="12"/>
          <w:sz w:val="23"/>
          <w:szCs w:val="23"/>
        </w:rPr>
        <w:t> </w:t>
      </w:r>
      <w:r w:rsidRPr="00BF3C67">
        <w:rPr>
          <w:rFonts w:ascii="Calibri" w:hAnsi="Calibri" w:cs="Calibri"/>
          <w:kern w:val="12"/>
          <w:sz w:val="23"/>
          <w:szCs w:val="23"/>
        </w:rPr>
        <w:t>obowiązki Stron.</w:t>
      </w:r>
    </w:p>
    <w:p w14:paraId="4275D19A" w14:textId="5D9DA92D" w:rsidR="009B5B2A" w:rsidRPr="00BF3C67" w:rsidRDefault="009B5B2A" w:rsidP="00902706">
      <w:pPr>
        <w:widowControl/>
        <w:numPr>
          <w:ilvl w:val="0"/>
          <w:numId w:val="51"/>
        </w:numPr>
        <w:autoSpaceDE/>
        <w:autoSpaceDN/>
        <w:adjustRightInd/>
        <w:spacing w:before="60" w:after="60" w:line="276" w:lineRule="auto"/>
        <w:ind w:left="334" w:right="11" w:hanging="340"/>
        <w:rPr>
          <w:rFonts w:ascii="Calibri" w:hAnsi="Calibri" w:cs="Calibri"/>
          <w:kern w:val="12"/>
          <w:sz w:val="23"/>
          <w:szCs w:val="23"/>
        </w:rPr>
      </w:pPr>
      <w:r w:rsidRPr="00BF3C67">
        <w:rPr>
          <w:rFonts w:ascii="Calibri" w:hAnsi="Calibri" w:cs="Calibri"/>
          <w:kern w:val="12"/>
          <w:sz w:val="23"/>
          <w:szCs w:val="23"/>
        </w:rPr>
        <w:t>OK pokrywa koszt budowy PPDU, o który</w:t>
      </w:r>
      <w:r w:rsidR="00180178" w:rsidRPr="00BF3C67">
        <w:rPr>
          <w:rFonts w:ascii="Calibri" w:hAnsi="Calibri" w:cs="Calibri"/>
          <w:kern w:val="12"/>
          <w:sz w:val="23"/>
          <w:szCs w:val="23"/>
        </w:rPr>
        <w:t>ch</w:t>
      </w:r>
      <w:r w:rsidRPr="00BF3C67">
        <w:rPr>
          <w:rFonts w:ascii="Calibri" w:hAnsi="Calibri" w:cs="Calibri"/>
          <w:kern w:val="12"/>
          <w:sz w:val="23"/>
          <w:szCs w:val="23"/>
        </w:rPr>
        <w:t xml:space="preserve"> mowa w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w:t>
      </w:r>
      <w:r w:rsidR="00753C74" w:rsidRPr="00BF3C67">
        <w:rPr>
          <w:rFonts w:ascii="Calibri" w:hAnsi="Calibri" w:cs="Calibri"/>
          <w:kern w:val="12"/>
          <w:sz w:val="23"/>
          <w:szCs w:val="23"/>
        </w:rPr>
        <w:t xml:space="preserve">10 </w:t>
      </w:r>
      <w:r w:rsidRPr="00BF3C67">
        <w:rPr>
          <w:rFonts w:ascii="Calibri" w:hAnsi="Calibri" w:cs="Calibri"/>
          <w:kern w:val="12"/>
          <w:sz w:val="23"/>
          <w:szCs w:val="23"/>
        </w:rPr>
        <w:t xml:space="preserve">poniżej. Umowa, o której mowa w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w:t>
      </w:r>
      <w:r w:rsidR="00753C74" w:rsidRPr="00BF3C67">
        <w:rPr>
          <w:rFonts w:ascii="Calibri" w:hAnsi="Calibri" w:cs="Calibri"/>
          <w:kern w:val="12"/>
          <w:sz w:val="23"/>
          <w:szCs w:val="23"/>
        </w:rPr>
        <w:t xml:space="preserve">8 </w:t>
      </w:r>
      <w:r w:rsidRPr="00BF3C67">
        <w:rPr>
          <w:rFonts w:ascii="Calibri" w:hAnsi="Calibri" w:cs="Calibri"/>
          <w:kern w:val="12"/>
          <w:sz w:val="23"/>
          <w:szCs w:val="23"/>
        </w:rPr>
        <w:t>powyżej, reguluje zasady pokrywania kosztów budowy PPDU, które uiszczane są przed poniesieniem kosztu przez OSD lub – w wyjątkowych przypadkach i po ustanowieniu wymaganego przez OSD zabezpieczenia – po poniesieniu kosztu przez OSD.</w:t>
      </w:r>
    </w:p>
    <w:p w14:paraId="3CF6E9C5" w14:textId="2E0E79DE" w:rsidR="009B5B2A" w:rsidRPr="00BF3C67" w:rsidRDefault="009B5B2A" w:rsidP="00902706">
      <w:pPr>
        <w:widowControl/>
        <w:numPr>
          <w:ilvl w:val="0"/>
          <w:numId w:val="51"/>
        </w:numPr>
        <w:autoSpaceDE/>
        <w:autoSpaceDN/>
        <w:adjustRightInd/>
        <w:spacing w:after="25" w:line="247" w:lineRule="auto"/>
        <w:ind w:left="334" w:right="11" w:hanging="340"/>
        <w:rPr>
          <w:rFonts w:ascii="Calibri" w:hAnsi="Calibri" w:cs="Calibri"/>
          <w:kern w:val="12"/>
          <w:sz w:val="23"/>
          <w:szCs w:val="23"/>
        </w:rPr>
      </w:pPr>
      <w:r w:rsidRPr="00BF3C67">
        <w:rPr>
          <w:rFonts w:ascii="Calibri" w:hAnsi="Calibri" w:cs="Calibri"/>
          <w:kern w:val="12"/>
          <w:sz w:val="23"/>
          <w:szCs w:val="23"/>
        </w:rPr>
        <w:t>Koszty budowy PPDU obejmują:</w:t>
      </w:r>
    </w:p>
    <w:p w14:paraId="677308D3" w14:textId="239079A2" w:rsidR="009B5B2A" w:rsidRPr="00BF3C67" w:rsidRDefault="009B5B2A" w:rsidP="00902706">
      <w:pPr>
        <w:widowControl/>
        <w:numPr>
          <w:ilvl w:val="1"/>
          <w:numId w:val="51"/>
        </w:numPr>
        <w:autoSpaceDE/>
        <w:autoSpaceDN/>
        <w:adjustRightInd/>
        <w:spacing w:after="25" w:line="248" w:lineRule="auto"/>
        <w:ind w:right="14" w:hanging="365"/>
        <w:rPr>
          <w:rFonts w:ascii="Calibri" w:hAnsi="Calibri" w:cs="Calibri"/>
          <w:kern w:val="12"/>
          <w:sz w:val="23"/>
          <w:szCs w:val="23"/>
        </w:rPr>
      </w:pPr>
      <w:r w:rsidRPr="00BF3C67">
        <w:rPr>
          <w:rFonts w:ascii="Calibri" w:hAnsi="Calibri" w:cs="Calibri"/>
          <w:kern w:val="12"/>
          <w:sz w:val="23"/>
          <w:szCs w:val="23"/>
        </w:rPr>
        <w:t>koszt nabycia materiałów do budowy PPDU</w:t>
      </w:r>
      <w:r w:rsidR="007A4B13" w:rsidRPr="00BF3C67">
        <w:rPr>
          <w:rFonts w:ascii="Calibri" w:hAnsi="Calibri" w:cs="Calibri"/>
          <w:kern w:val="12"/>
          <w:sz w:val="23"/>
          <w:szCs w:val="23"/>
        </w:rPr>
        <w:t>,</w:t>
      </w:r>
    </w:p>
    <w:p w14:paraId="432673D3" w14:textId="213E495C" w:rsidR="009B5B2A" w:rsidRPr="00BF3C67" w:rsidRDefault="009B5B2A" w:rsidP="00902706">
      <w:pPr>
        <w:widowControl/>
        <w:numPr>
          <w:ilvl w:val="1"/>
          <w:numId w:val="51"/>
        </w:numPr>
        <w:autoSpaceDE/>
        <w:autoSpaceDN/>
        <w:adjustRightInd/>
        <w:spacing w:after="60" w:line="247" w:lineRule="auto"/>
        <w:ind w:left="720" w:right="11" w:hanging="363"/>
        <w:rPr>
          <w:rFonts w:ascii="Calibri" w:hAnsi="Calibri" w:cs="Calibri"/>
          <w:kern w:val="12"/>
          <w:sz w:val="23"/>
          <w:szCs w:val="23"/>
        </w:rPr>
      </w:pPr>
      <w:r w:rsidRPr="00BF3C67">
        <w:rPr>
          <w:rFonts w:ascii="Calibri" w:hAnsi="Calibri" w:cs="Calibri"/>
          <w:kern w:val="12"/>
          <w:sz w:val="23"/>
          <w:szCs w:val="23"/>
        </w:rPr>
        <w:t>koszt robót budowlanych, w tym koszt odtworzenia nawierzchni oraz koszty uzgodnieniowe (w tym za zajętość pasa drogowego).</w:t>
      </w:r>
    </w:p>
    <w:p w14:paraId="35363215" w14:textId="2D07D9E1" w:rsidR="009B5B2A" w:rsidRPr="00BF3C67" w:rsidRDefault="009B5B2A" w:rsidP="00902706">
      <w:pPr>
        <w:widowControl/>
        <w:numPr>
          <w:ilvl w:val="0"/>
          <w:numId w:val="51"/>
        </w:numPr>
        <w:autoSpaceDE/>
        <w:autoSpaceDN/>
        <w:adjustRightInd/>
        <w:spacing w:before="60" w:after="60" w:line="276" w:lineRule="auto"/>
        <w:ind w:left="334" w:right="11" w:hanging="340"/>
        <w:rPr>
          <w:rFonts w:ascii="Calibri" w:hAnsi="Calibri" w:cs="Calibri"/>
          <w:kern w:val="12"/>
          <w:sz w:val="23"/>
          <w:szCs w:val="23"/>
        </w:rPr>
      </w:pPr>
      <w:r w:rsidRPr="00BF3C67">
        <w:rPr>
          <w:rFonts w:ascii="Calibri" w:hAnsi="Calibri" w:cs="Calibri"/>
          <w:kern w:val="12"/>
          <w:sz w:val="23"/>
          <w:szCs w:val="23"/>
        </w:rPr>
        <w:t>Koszt nabycia materiałów ustalany jest zgodnie z umowami OSD z dostawcami, a OSD przekaże OK kopie dowodów poniesienia wydatków.</w:t>
      </w:r>
    </w:p>
    <w:p w14:paraId="7B2C0D97" w14:textId="16C1FF52" w:rsidR="009B5B2A" w:rsidRPr="00BF3C67" w:rsidRDefault="009B5B2A" w:rsidP="00902706">
      <w:pPr>
        <w:widowControl/>
        <w:numPr>
          <w:ilvl w:val="0"/>
          <w:numId w:val="51"/>
        </w:numPr>
        <w:autoSpaceDE/>
        <w:autoSpaceDN/>
        <w:adjustRightInd/>
        <w:spacing w:before="60" w:after="60" w:line="276" w:lineRule="auto"/>
        <w:ind w:left="334" w:right="11" w:hanging="340"/>
        <w:rPr>
          <w:rFonts w:ascii="Calibri" w:hAnsi="Calibri" w:cs="Calibri"/>
          <w:kern w:val="12"/>
          <w:sz w:val="23"/>
          <w:szCs w:val="23"/>
        </w:rPr>
      </w:pPr>
      <w:r w:rsidRPr="00BF3C67">
        <w:rPr>
          <w:rFonts w:ascii="Calibri" w:hAnsi="Calibri" w:cs="Calibri"/>
          <w:kern w:val="12"/>
          <w:sz w:val="23"/>
          <w:szCs w:val="23"/>
        </w:rPr>
        <w:t xml:space="preserve">Koszt robót budowlanych ustalany jest według kosztorysu załączonego do umowy, o której mowa w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w:t>
      </w:r>
      <w:r w:rsidR="009E1480" w:rsidRPr="00BF3C67">
        <w:rPr>
          <w:rFonts w:ascii="Calibri" w:hAnsi="Calibri" w:cs="Calibri"/>
          <w:kern w:val="12"/>
          <w:sz w:val="23"/>
          <w:szCs w:val="23"/>
        </w:rPr>
        <w:t xml:space="preserve">8 </w:t>
      </w:r>
      <w:r w:rsidRPr="00BF3C67">
        <w:rPr>
          <w:rFonts w:ascii="Calibri" w:hAnsi="Calibri" w:cs="Calibri"/>
          <w:kern w:val="12"/>
          <w:sz w:val="23"/>
          <w:szCs w:val="23"/>
        </w:rPr>
        <w:t>powyżej.</w:t>
      </w:r>
    </w:p>
    <w:p w14:paraId="6412625F" w14:textId="16A6D431" w:rsidR="009B5B2A" w:rsidRPr="00BF3C67" w:rsidRDefault="009B5B2A" w:rsidP="00902706">
      <w:pPr>
        <w:widowControl/>
        <w:numPr>
          <w:ilvl w:val="0"/>
          <w:numId w:val="51"/>
        </w:numPr>
        <w:autoSpaceDE/>
        <w:autoSpaceDN/>
        <w:adjustRightInd/>
        <w:spacing w:before="60" w:after="60" w:line="276" w:lineRule="auto"/>
        <w:ind w:left="334" w:right="11" w:hanging="340"/>
        <w:rPr>
          <w:rFonts w:ascii="Calibri" w:hAnsi="Calibri" w:cs="Calibri"/>
          <w:kern w:val="12"/>
          <w:sz w:val="23"/>
          <w:szCs w:val="23"/>
        </w:rPr>
      </w:pPr>
      <w:r w:rsidRPr="00BF3C67">
        <w:rPr>
          <w:rFonts w:ascii="Calibri" w:hAnsi="Calibri" w:cs="Calibri"/>
          <w:kern w:val="12"/>
          <w:sz w:val="23"/>
          <w:szCs w:val="23"/>
        </w:rPr>
        <w:t xml:space="preserve">Po pozytywnym rozpatrzeniu zapytania, o którym mowa w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1 powyżej i zawarciu umowy, o której mowa w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w:t>
      </w:r>
      <w:r w:rsidR="009E1480" w:rsidRPr="00BF3C67">
        <w:rPr>
          <w:rFonts w:ascii="Calibri" w:hAnsi="Calibri" w:cs="Calibri"/>
          <w:kern w:val="12"/>
          <w:sz w:val="23"/>
          <w:szCs w:val="23"/>
        </w:rPr>
        <w:t xml:space="preserve">8 </w:t>
      </w:r>
      <w:r w:rsidRPr="00BF3C67">
        <w:rPr>
          <w:rFonts w:ascii="Calibri" w:hAnsi="Calibri" w:cs="Calibri"/>
          <w:kern w:val="12"/>
          <w:sz w:val="23"/>
          <w:szCs w:val="23"/>
        </w:rPr>
        <w:t xml:space="preserve">powyżej, OK w terminie 10 </w:t>
      </w:r>
      <w:r w:rsidR="00EF29A4" w:rsidRPr="00BF3C67">
        <w:rPr>
          <w:rFonts w:ascii="Calibri" w:hAnsi="Calibri" w:cs="Calibri"/>
          <w:kern w:val="12"/>
          <w:sz w:val="23"/>
          <w:szCs w:val="23"/>
        </w:rPr>
        <w:t>DR</w:t>
      </w:r>
      <w:r w:rsidRPr="00BF3C67">
        <w:rPr>
          <w:rFonts w:ascii="Calibri" w:hAnsi="Calibri" w:cs="Calibri"/>
          <w:kern w:val="12"/>
          <w:sz w:val="23"/>
          <w:szCs w:val="23"/>
        </w:rPr>
        <w:t xml:space="preserve"> rozpocznie projektowanie PPDU. Jeżeli budowa PPDU będzie wymagała wyłącznie zgłoszenia właściwemu organowi architektoniczno-budowlanemu bez konieczności uzgadniania projektu budowlanego, OSD deklaruje dokonanie zgłoszenia w terminie nie dłuższym niż 10 </w:t>
      </w:r>
      <w:r w:rsidR="00EF29A4" w:rsidRPr="00BF3C67">
        <w:rPr>
          <w:rFonts w:ascii="Calibri" w:hAnsi="Calibri" w:cs="Calibri"/>
          <w:kern w:val="12"/>
          <w:sz w:val="23"/>
          <w:szCs w:val="23"/>
        </w:rPr>
        <w:t>DR</w:t>
      </w:r>
      <w:r w:rsidRPr="00BF3C67">
        <w:rPr>
          <w:rFonts w:ascii="Calibri" w:hAnsi="Calibri" w:cs="Calibri"/>
          <w:kern w:val="12"/>
          <w:sz w:val="23"/>
          <w:szCs w:val="23"/>
        </w:rPr>
        <w:t xml:space="preserve">. Terminy szczegółowo reguluje umowa, o której mowa w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w:t>
      </w:r>
      <w:r w:rsidR="009E1480" w:rsidRPr="00BF3C67">
        <w:rPr>
          <w:rFonts w:ascii="Calibri" w:hAnsi="Calibri" w:cs="Calibri"/>
          <w:kern w:val="12"/>
          <w:sz w:val="23"/>
          <w:szCs w:val="23"/>
        </w:rPr>
        <w:t xml:space="preserve">8 </w:t>
      </w:r>
      <w:r w:rsidRPr="00BF3C67">
        <w:rPr>
          <w:rFonts w:ascii="Calibri" w:hAnsi="Calibri" w:cs="Calibri"/>
          <w:kern w:val="12"/>
          <w:sz w:val="23"/>
          <w:szCs w:val="23"/>
        </w:rPr>
        <w:t>powyżej.</w:t>
      </w:r>
    </w:p>
    <w:p w14:paraId="3054D4EB" w14:textId="118D682A" w:rsidR="009B5B2A" w:rsidRPr="00BF3C67" w:rsidRDefault="009B5B2A" w:rsidP="00902706">
      <w:pPr>
        <w:widowControl/>
        <w:numPr>
          <w:ilvl w:val="0"/>
          <w:numId w:val="51"/>
        </w:numPr>
        <w:autoSpaceDE/>
        <w:autoSpaceDN/>
        <w:adjustRightInd/>
        <w:spacing w:before="60" w:after="60" w:line="276" w:lineRule="auto"/>
        <w:ind w:left="334" w:right="11" w:hanging="340"/>
        <w:rPr>
          <w:rFonts w:ascii="Calibri" w:hAnsi="Calibri" w:cs="Calibri"/>
          <w:kern w:val="12"/>
          <w:sz w:val="23"/>
          <w:szCs w:val="23"/>
        </w:rPr>
      </w:pPr>
      <w:r w:rsidRPr="00BF3C67">
        <w:rPr>
          <w:rFonts w:ascii="Calibri" w:hAnsi="Calibri" w:cs="Calibri"/>
          <w:kern w:val="12"/>
          <w:sz w:val="23"/>
          <w:szCs w:val="23"/>
        </w:rPr>
        <w:lastRenderedPageBreak/>
        <w:t xml:space="preserve">Wybudowany PPDU jest własnością OSD oraz może być wykorzystywany na potrzeby podłączeń innych </w:t>
      </w:r>
      <w:r w:rsidR="00C054BA" w:rsidRPr="00BF3C67">
        <w:rPr>
          <w:rFonts w:ascii="Calibri" w:hAnsi="Calibri" w:cs="Calibri"/>
          <w:kern w:val="12"/>
          <w:sz w:val="23"/>
          <w:szCs w:val="23"/>
        </w:rPr>
        <w:t>PT</w:t>
      </w:r>
      <w:r w:rsidRPr="00BF3C67">
        <w:rPr>
          <w:rFonts w:ascii="Calibri" w:hAnsi="Calibri" w:cs="Calibri"/>
          <w:kern w:val="12"/>
          <w:sz w:val="23"/>
          <w:szCs w:val="23"/>
        </w:rPr>
        <w:t xml:space="preserve"> zgodnie z zasadami równego traktowania (niedyskryminacji), przejrzystości i obiektywizmu. OK, który chce się podłączyć do PPDU, będzie ponosił opłatę instalacyjną właściwą dla Usługi, z której będzie korzystał wg obowiązującego cennika OSD.</w:t>
      </w:r>
    </w:p>
    <w:p w14:paraId="0EDBA3E6" w14:textId="69D263E8" w:rsidR="000E27EE" w:rsidRPr="00BF3C67" w:rsidRDefault="009B5B2A" w:rsidP="00902706">
      <w:pPr>
        <w:widowControl/>
        <w:numPr>
          <w:ilvl w:val="0"/>
          <w:numId w:val="51"/>
        </w:numPr>
        <w:autoSpaceDE/>
        <w:autoSpaceDN/>
        <w:adjustRightInd/>
        <w:spacing w:before="60" w:after="60" w:line="276" w:lineRule="auto"/>
        <w:ind w:left="334" w:right="11" w:hanging="340"/>
        <w:rPr>
          <w:rFonts w:ascii="Calibri" w:hAnsi="Calibri" w:cs="Calibri"/>
          <w:sz w:val="23"/>
          <w:szCs w:val="23"/>
        </w:rPr>
      </w:pPr>
      <w:r w:rsidRPr="00BF3C67">
        <w:rPr>
          <w:rFonts w:ascii="Calibri" w:hAnsi="Calibri" w:cs="Calibri"/>
          <w:kern w:val="12"/>
          <w:sz w:val="23"/>
          <w:szCs w:val="23"/>
        </w:rPr>
        <w:t xml:space="preserve">Postanowienia </w:t>
      </w:r>
      <w:proofErr w:type="spellStart"/>
      <w:r w:rsidRPr="00BF3C67">
        <w:rPr>
          <w:rFonts w:ascii="Calibri" w:hAnsi="Calibri" w:cs="Calibri"/>
          <w:kern w:val="12"/>
          <w:sz w:val="23"/>
          <w:szCs w:val="23"/>
        </w:rPr>
        <w:t>ppkt</w:t>
      </w:r>
      <w:proofErr w:type="spellEnd"/>
      <w:r w:rsidRPr="00BF3C67">
        <w:rPr>
          <w:rFonts w:ascii="Calibri" w:hAnsi="Calibri" w:cs="Calibri"/>
          <w:kern w:val="12"/>
          <w:sz w:val="23"/>
          <w:szCs w:val="23"/>
        </w:rPr>
        <w:t xml:space="preserve"> 1</w:t>
      </w:r>
      <w:r w:rsidR="005529F0" w:rsidRPr="00BF3C67">
        <w:rPr>
          <w:rFonts w:ascii="Calibri" w:hAnsi="Calibri" w:cs="Calibri"/>
          <w:kern w:val="12"/>
          <w:sz w:val="23"/>
          <w:szCs w:val="23"/>
        </w:rPr>
        <w:t>4</w:t>
      </w:r>
      <w:r w:rsidRPr="00BF3C67">
        <w:rPr>
          <w:rFonts w:ascii="Calibri" w:hAnsi="Calibri" w:cs="Calibri"/>
          <w:kern w:val="12"/>
          <w:sz w:val="23"/>
          <w:szCs w:val="23"/>
        </w:rPr>
        <w:t xml:space="preserve"> powyżej stosuje się odpowiednio do podłączenia OK do istniejących muf poza PPDU i PDU.</w:t>
      </w:r>
    </w:p>
    <w:p w14:paraId="358AE60C" w14:textId="22D113F6" w:rsidR="00AD6CAC" w:rsidRPr="00BF3C67" w:rsidRDefault="009B5B2A" w:rsidP="00AD6CAC">
      <w:pPr>
        <w:widowControl/>
        <w:numPr>
          <w:ilvl w:val="0"/>
          <w:numId w:val="51"/>
        </w:numPr>
        <w:autoSpaceDE/>
        <w:autoSpaceDN/>
        <w:adjustRightInd/>
        <w:spacing w:before="60" w:after="60" w:line="276" w:lineRule="auto"/>
        <w:ind w:left="334" w:right="11" w:hanging="340"/>
        <w:rPr>
          <w:rFonts w:ascii="Calibri" w:hAnsi="Calibri" w:cs="Calibri"/>
          <w:kern w:val="12"/>
          <w:sz w:val="23"/>
          <w:szCs w:val="23"/>
        </w:rPr>
      </w:pPr>
      <w:r w:rsidRPr="00BF3C67">
        <w:rPr>
          <w:rFonts w:ascii="Calibri" w:hAnsi="Calibri" w:cs="Calibri"/>
          <w:kern w:val="12"/>
          <w:sz w:val="23"/>
          <w:szCs w:val="23"/>
        </w:rPr>
        <w:t>W przypadku rezygnacji przez OK z korzystania z wybudowanego PPDU w ciągu 36 miesięcy od dnia udostępnienia PPDU, OSD może żądać zwrotu uzasadnionych kosztów utrzymania PPDU.</w:t>
      </w:r>
      <w:bookmarkStart w:id="62" w:name="_Toc26367834"/>
    </w:p>
    <w:p w14:paraId="73470A3E" w14:textId="6B07C45F" w:rsidR="00D226A8" w:rsidRPr="00BF3C67" w:rsidRDefault="00E622FD" w:rsidP="006F294D">
      <w:pPr>
        <w:pStyle w:val="Heading1"/>
        <w:numPr>
          <w:ilvl w:val="0"/>
          <w:numId w:val="0"/>
        </w:numPr>
        <w:jc w:val="left"/>
        <w:rPr>
          <w:rFonts w:ascii="Calibri" w:hAnsi="Calibri" w:cs="Calibri"/>
          <w:b/>
          <w:color w:val="auto"/>
          <w:sz w:val="28"/>
          <w:szCs w:val="28"/>
        </w:rPr>
      </w:pPr>
      <w:bookmarkStart w:id="63" w:name="_Toc194411894"/>
      <w:r w:rsidRPr="00BF3C67">
        <w:rPr>
          <w:rFonts w:ascii="Calibri" w:hAnsi="Calibri" w:cs="Calibri"/>
          <w:b/>
          <w:color w:val="auto"/>
          <w:sz w:val="28"/>
          <w:szCs w:val="28"/>
        </w:rPr>
        <w:t>Rozdział 1</w:t>
      </w:r>
      <w:r w:rsidR="00C94C2F" w:rsidRPr="00BF3C67">
        <w:rPr>
          <w:rFonts w:ascii="Calibri" w:hAnsi="Calibri" w:cs="Calibri"/>
          <w:b/>
          <w:color w:val="auto"/>
          <w:sz w:val="28"/>
          <w:szCs w:val="28"/>
        </w:rPr>
        <w:t xml:space="preserve">3 </w:t>
      </w:r>
      <w:r w:rsidR="00D226A8" w:rsidRPr="00BF3C67">
        <w:rPr>
          <w:rFonts w:ascii="Calibri" w:hAnsi="Calibri" w:cs="Calibri"/>
          <w:b/>
          <w:color w:val="auto"/>
          <w:sz w:val="28"/>
          <w:szCs w:val="28"/>
        </w:rPr>
        <w:t>Zamówienie na Usługę Dostępową</w:t>
      </w:r>
      <w:bookmarkEnd w:id="62"/>
      <w:bookmarkEnd w:id="63"/>
    </w:p>
    <w:p w14:paraId="0760DAAC" w14:textId="210B384C" w:rsidR="003058D2" w:rsidRPr="00BF3C67" w:rsidRDefault="003058D2" w:rsidP="006F294D">
      <w:pPr>
        <w:pStyle w:val="EYHeading2"/>
        <w:numPr>
          <w:ilvl w:val="1"/>
          <w:numId w:val="93"/>
        </w:numPr>
        <w:ind w:left="426"/>
        <w:rPr>
          <w:rFonts w:ascii="Calibri" w:hAnsi="Calibri" w:cs="Calibri"/>
          <w:b/>
          <w:sz w:val="23"/>
          <w:szCs w:val="23"/>
          <w:lang w:val="pl-PL"/>
        </w:rPr>
      </w:pPr>
      <w:bookmarkStart w:id="64" w:name="_Toc26367835"/>
      <w:bookmarkStart w:id="65" w:name="_Toc194411895"/>
      <w:r w:rsidRPr="00BF3C67">
        <w:rPr>
          <w:rFonts w:ascii="Calibri" w:hAnsi="Calibri" w:cs="Calibri"/>
          <w:b/>
          <w:sz w:val="23"/>
          <w:szCs w:val="23"/>
          <w:lang w:val="pl-PL"/>
        </w:rPr>
        <w:t>Zamówienie na Usługę Dostępową</w:t>
      </w:r>
      <w:bookmarkEnd w:id="64"/>
      <w:bookmarkEnd w:id="65"/>
    </w:p>
    <w:p w14:paraId="29B1AC90" w14:textId="77777777" w:rsidR="00E65ADC" w:rsidRPr="00BF3C67" w:rsidRDefault="00E65ADC" w:rsidP="00902706">
      <w:pPr>
        <w:widowControl/>
        <w:numPr>
          <w:ilvl w:val="0"/>
          <w:numId w:val="27"/>
        </w:numPr>
        <w:autoSpaceDE/>
        <w:autoSpaceDN/>
        <w:adjustRightInd/>
        <w:spacing w:before="60" w:after="60" w:line="276" w:lineRule="auto"/>
        <w:ind w:left="340" w:hanging="340"/>
        <w:rPr>
          <w:rFonts w:ascii="Calibri" w:hAnsi="Calibri" w:cs="Calibri"/>
          <w:kern w:val="12"/>
          <w:sz w:val="23"/>
          <w:szCs w:val="23"/>
        </w:rPr>
      </w:pPr>
      <w:r w:rsidRPr="00BF3C67">
        <w:rPr>
          <w:rFonts w:ascii="Calibri" w:hAnsi="Calibri" w:cs="Calibri"/>
          <w:kern w:val="12"/>
          <w:sz w:val="23"/>
          <w:szCs w:val="23"/>
        </w:rPr>
        <w:t>OK wybiera Usługę Dostępową lub Usługi Dostępowe poprzez złożenie Zamówienia na Usługę Dostępową za pośrednictwem SK.</w:t>
      </w:r>
    </w:p>
    <w:p w14:paraId="4B067E26" w14:textId="7A306B83" w:rsidR="00E65ADC" w:rsidRPr="00BF3C67" w:rsidRDefault="00E65ADC" w:rsidP="00902706">
      <w:pPr>
        <w:widowControl/>
        <w:numPr>
          <w:ilvl w:val="0"/>
          <w:numId w:val="27"/>
        </w:numPr>
        <w:autoSpaceDE/>
        <w:autoSpaceDN/>
        <w:adjustRightInd/>
        <w:spacing w:after="60" w:line="276" w:lineRule="auto"/>
        <w:ind w:left="340" w:hanging="340"/>
        <w:rPr>
          <w:rFonts w:ascii="Calibri" w:hAnsi="Calibri" w:cs="Calibri"/>
          <w:kern w:val="12"/>
          <w:sz w:val="23"/>
          <w:szCs w:val="23"/>
        </w:rPr>
      </w:pPr>
      <w:r w:rsidRPr="00BF3C67">
        <w:rPr>
          <w:rFonts w:ascii="Calibri" w:hAnsi="Calibri" w:cs="Calibri"/>
          <w:kern w:val="12"/>
          <w:sz w:val="23"/>
          <w:szCs w:val="23"/>
        </w:rPr>
        <w:t>Zamówienie na Usługę Dostępową dotyczy uruchomienia Usługi Dostępowej, modyfikacji Usługi Dostępowej lub rezygnacji z Usługi Dostępowej.</w:t>
      </w:r>
    </w:p>
    <w:p w14:paraId="53224907" w14:textId="57036862" w:rsidR="00D226A8" w:rsidRPr="00BF3C67" w:rsidRDefault="00D226A8" w:rsidP="006F294D">
      <w:pPr>
        <w:pStyle w:val="EYHeading2"/>
        <w:numPr>
          <w:ilvl w:val="1"/>
          <w:numId w:val="93"/>
        </w:numPr>
        <w:ind w:left="426"/>
        <w:rPr>
          <w:rFonts w:ascii="Calibri" w:hAnsi="Calibri" w:cs="Calibri"/>
          <w:b/>
          <w:sz w:val="23"/>
          <w:szCs w:val="23"/>
          <w:lang w:val="pl-PL"/>
        </w:rPr>
      </w:pPr>
      <w:bookmarkStart w:id="66" w:name="_Toc26367836"/>
      <w:bookmarkStart w:id="67" w:name="_Toc194411896"/>
      <w:r w:rsidRPr="00BF3C67">
        <w:rPr>
          <w:rFonts w:ascii="Calibri" w:hAnsi="Calibri" w:cs="Calibri"/>
          <w:b/>
          <w:sz w:val="23"/>
          <w:szCs w:val="23"/>
          <w:lang w:val="pl-PL"/>
        </w:rPr>
        <w:t>Zamówienie na uruchomienie</w:t>
      </w:r>
      <w:r w:rsidR="00397D73" w:rsidRPr="00BF3C67">
        <w:rPr>
          <w:rFonts w:ascii="Calibri" w:hAnsi="Calibri" w:cs="Calibri"/>
          <w:b/>
          <w:sz w:val="23"/>
          <w:szCs w:val="23"/>
          <w:lang w:val="pl-PL"/>
        </w:rPr>
        <w:t>/modyfikację</w:t>
      </w:r>
      <w:r w:rsidRPr="00BF3C67">
        <w:rPr>
          <w:rFonts w:ascii="Calibri" w:hAnsi="Calibri" w:cs="Calibri"/>
          <w:b/>
          <w:sz w:val="23"/>
          <w:szCs w:val="23"/>
          <w:lang w:val="pl-PL"/>
        </w:rPr>
        <w:t xml:space="preserve"> Usługi Dostępowej</w:t>
      </w:r>
      <w:bookmarkEnd w:id="66"/>
      <w:bookmarkEnd w:id="67"/>
    </w:p>
    <w:p w14:paraId="6558677C" w14:textId="6036F1E9" w:rsidR="007E7069" w:rsidRPr="00BF3C67" w:rsidRDefault="007E7069" w:rsidP="00902706">
      <w:pPr>
        <w:pStyle w:val="EYBulletedList1"/>
        <w:numPr>
          <w:ilvl w:val="0"/>
          <w:numId w:val="26"/>
        </w:numPr>
        <w:ind w:left="340" w:hanging="340"/>
        <w:jc w:val="left"/>
        <w:rPr>
          <w:rFonts w:ascii="Calibri" w:hAnsi="Calibri" w:cs="Calibri"/>
          <w:sz w:val="23"/>
          <w:szCs w:val="23"/>
        </w:rPr>
      </w:pPr>
      <w:r w:rsidRPr="00BF3C67">
        <w:rPr>
          <w:rFonts w:ascii="Calibri" w:hAnsi="Calibri" w:cs="Calibri"/>
          <w:sz w:val="23"/>
          <w:szCs w:val="23"/>
        </w:rPr>
        <w:t>OK składa Zamówienie na uruchomienie</w:t>
      </w:r>
      <w:r w:rsidR="00397D73" w:rsidRPr="00BF3C67">
        <w:rPr>
          <w:rFonts w:ascii="Calibri" w:hAnsi="Calibri" w:cs="Calibri"/>
          <w:sz w:val="23"/>
          <w:szCs w:val="23"/>
        </w:rPr>
        <w:t>/modyfikację</w:t>
      </w:r>
      <w:r w:rsidRPr="00BF3C67">
        <w:rPr>
          <w:rFonts w:ascii="Calibri" w:hAnsi="Calibri" w:cs="Calibri"/>
          <w:sz w:val="23"/>
          <w:szCs w:val="23"/>
        </w:rPr>
        <w:t xml:space="preserve"> Usługi Dostępowej poprzez SK wskazując adres świadczenia Usługi Dostępowej oraz inne istotne parametry Usługi</w:t>
      </w:r>
      <w:r w:rsidR="00FF2F81" w:rsidRPr="00BF3C67">
        <w:rPr>
          <w:rFonts w:ascii="Calibri" w:hAnsi="Calibri" w:cs="Calibri"/>
          <w:sz w:val="23"/>
          <w:szCs w:val="23"/>
        </w:rPr>
        <w:t xml:space="preserve"> Dostępowej</w:t>
      </w:r>
      <w:r w:rsidRPr="00BF3C67">
        <w:rPr>
          <w:rFonts w:ascii="Calibri" w:hAnsi="Calibri" w:cs="Calibri"/>
          <w:sz w:val="23"/>
          <w:szCs w:val="23"/>
        </w:rPr>
        <w:t>.</w:t>
      </w:r>
    </w:p>
    <w:p w14:paraId="0B86E700" w14:textId="77777777" w:rsidR="007E7069" w:rsidRPr="00BF3C67" w:rsidRDefault="007E7069" w:rsidP="00902706">
      <w:pPr>
        <w:pStyle w:val="EYBulletedList1"/>
        <w:numPr>
          <w:ilvl w:val="0"/>
          <w:numId w:val="26"/>
        </w:numPr>
        <w:ind w:left="340" w:hanging="340"/>
        <w:jc w:val="left"/>
        <w:rPr>
          <w:rFonts w:ascii="Calibri" w:hAnsi="Calibri" w:cs="Calibri"/>
          <w:sz w:val="23"/>
          <w:szCs w:val="23"/>
        </w:rPr>
      </w:pPr>
      <w:r w:rsidRPr="00BF3C67">
        <w:rPr>
          <w:rFonts w:ascii="Calibri" w:hAnsi="Calibri" w:cs="Calibri"/>
          <w:sz w:val="23"/>
          <w:szCs w:val="23"/>
        </w:rPr>
        <w:t>Odpowiedź na złożone Zamówienie jest przesyłana przez OSD do OK:</w:t>
      </w:r>
    </w:p>
    <w:p w14:paraId="5158B481" w14:textId="77777777" w:rsidR="007E7069" w:rsidRPr="00BF3C67" w:rsidRDefault="007E7069" w:rsidP="00902706">
      <w:pPr>
        <w:pStyle w:val="EYBulletedList1"/>
        <w:numPr>
          <w:ilvl w:val="1"/>
          <w:numId w:val="26"/>
        </w:numPr>
        <w:ind w:left="680" w:hanging="340"/>
        <w:jc w:val="left"/>
        <w:rPr>
          <w:rFonts w:ascii="Calibri" w:hAnsi="Calibri" w:cs="Calibri"/>
          <w:sz w:val="23"/>
          <w:szCs w:val="23"/>
        </w:rPr>
      </w:pPr>
      <w:r w:rsidRPr="00BF3C67">
        <w:rPr>
          <w:rFonts w:ascii="Calibri" w:hAnsi="Calibri" w:cs="Calibri"/>
          <w:sz w:val="23"/>
          <w:szCs w:val="23"/>
        </w:rPr>
        <w:t xml:space="preserve">w </w:t>
      </w:r>
      <w:r w:rsidR="008A0017" w:rsidRPr="00BF3C67">
        <w:rPr>
          <w:rFonts w:ascii="Calibri" w:hAnsi="Calibri" w:cs="Calibri"/>
          <w:sz w:val="23"/>
          <w:szCs w:val="23"/>
        </w:rPr>
        <w:t>czasie rzeczywistym</w:t>
      </w:r>
      <w:r w:rsidRPr="00BF3C67">
        <w:rPr>
          <w:rFonts w:ascii="Calibri" w:hAnsi="Calibri" w:cs="Calibri"/>
          <w:sz w:val="23"/>
          <w:szCs w:val="23"/>
        </w:rPr>
        <w:t xml:space="preserve"> dla </w:t>
      </w:r>
      <w:r w:rsidR="00A435C1" w:rsidRPr="00BF3C67">
        <w:rPr>
          <w:rFonts w:ascii="Calibri" w:hAnsi="Calibri" w:cs="Calibri"/>
          <w:sz w:val="23"/>
          <w:szCs w:val="23"/>
        </w:rPr>
        <w:t>A</w:t>
      </w:r>
      <w:r w:rsidR="00AC11B4" w:rsidRPr="00BF3C67">
        <w:rPr>
          <w:rFonts w:ascii="Calibri" w:hAnsi="Calibri" w:cs="Calibri"/>
          <w:sz w:val="23"/>
          <w:szCs w:val="23"/>
        </w:rPr>
        <w:t xml:space="preserve">utomatycznego </w:t>
      </w:r>
      <w:r w:rsidRPr="00BF3C67">
        <w:rPr>
          <w:rFonts w:ascii="Calibri" w:hAnsi="Calibri" w:cs="Calibri"/>
          <w:sz w:val="23"/>
          <w:szCs w:val="23"/>
        </w:rPr>
        <w:t>SK,</w:t>
      </w:r>
    </w:p>
    <w:p w14:paraId="531199F8" w14:textId="77777777" w:rsidR="007E7069" w:rsidRPr="00BF3C67" w:rsidRDefault="007E7069" w:rsidP="00902706">
      <w:pPr>
        <w:pStyle w:val="EYBulletedList1"/>
        <w:numPr>
          <w:ilvl w:val="1"/>
          <w:numId w:val="26"/>
        </w:numPr>
        <w:ind w:left="680" w:hanging="340"/>
        <w:jc w:val="left"/>
        <w:rPr>
          <w:rFonts w:ascii="Calibri" w:hAnsi="Calibri" w:cs="Calibri"/>
          <w:sz w:val="23"/>
          <w:szCs w:val="23"/>
        </w:rPr>
      </w:pPr>
      <w:r w:rsidRPr="00BF3C67">
        <w:rPr>
          <w:rFonts w:ascii="Calibri" w:hAnsi="Calibri" w:cs="Calibri"/>
          <w:sz w:val="23"/>
          <w:szCs w:val="23"/>
        </w:rPr>
        <w:t xml:space="preserve">w terminie 1 </w:t>
      </w:r>
      <w:r w:rsidR="00112023" w:rsidRPr="00BF3C67">
        <w:rPr>
          <w:rFonts w:ascii="Calibri" w:hAnsi="Calibri" w:cs="Calibri"/>
          <w:sz w:val="23"/>
          <w:szCs w:val="23"/>
        </w:rPr>
        <w:t>DR</w:t>
      </w:r>
      <w:r w:rsidRPr="00BF3C67">
        <w:rPr>
          <w:rFonts w:ascii="Calibri" w:hAnsi="Calibri" w:cs="Calibri"/>
          <w:sz w:val="23"/>
          <w:szCs w:val="23"/>
        </w:rPr>
        <w:t xml:space="preserve"> </w:t>
      </w:r>
      <w:r w:rsidR="00A435C1" w:rsidRPr="00BF3C67">
        <w:rPr>
          <w:rFonts w:ascii="Calibri" w:hAnsi="Calibri" w:cs="Calibri"/>
          <w:sz w:val="23"/>
          <w:szCs w:val="23"/>
        </w:rPr>
        <w:t xml:space="preserve">w przypadku braku Automatycznego </w:t>
      </w:r>
      <w:r w:rsidRPr="00BF3C67">
        <w:rPr>
          <w:rFonts w:ascii="Calibri" w:hAnsi="Calibri" w:cs="Calibri"/>
          <w:sz w:val="23"/>
          <w:szCs w:val="23"/>
        </w:rPr>
        <w:t xml:space="preserve">SK lub niedostępności </w:t>
      </w:r>
      <w:r w:rsidR="00A435C1" w:rsidRPr="00BF3C67">
        <w:rPr>
          <w:rFonts w:ascii="Calibri" w:hAnsi="Calibri" w:cs="Calibri"/>
          <w:sz w:val="23"/>
          <w:szCs w:val="23"/>
        </w:rPr>
        <w:t>A</w:t>
      </w:r>
      <w:r w:rsidR="00125DCF" w:rsidRPr="00BF3C67">
        <w:rPr>
          <w:rFonts w:ascii="Calibri" w:hAnsi="Calibri" w:cs="Calibri"/>
          <w:sz w:val="23"/>
          <w:szCs w:val="23"/>
        </w:rPr>
        <w:t xml:space="preserve">utomatycznego </w:t>
      </w:r>
      <w:r w:rsidRPr="00BF3C67">
        <w:rPr>
          <w:rFonts w:ascii="Calibri" w:hAnsi="Calibri" w:cs="Calibri"/>
          <w:sz w:val="23"/>
          <w:szCs w:val="23"/>
        </w:rPr>
        <w:t>SK.</w:t>
      </w:r>
    </w:p>
    <w:p w14:paraId="654CA884" w14:textId="77777777" w:rsidR="007E7069" w:rsidRPr="00BF3C67" w:rsidRDefault="007E7069" w:rsidP="00902706">
      <w:pPr>
        <w:pStyle w:val="EYBulletedList1"/>
        <w:numPr>
          <w:ilvl w:val="0"/>
          <w:numId w:val="26"/>
        </w:numPr>
        <w:ind w:left="340" w:hanging="340"/>
        <w:jc w:val="left"/>
        <w:rPr>
          <w:rFonts w:ascii="Calibri" w:hAnsi="Calibri" w:cs="Calibri"/>
          <w:sz w:val="23"/>
          <w:szCs w:val="23"/>
        </w:rPr>
      </w:pPr>
      <w:r w:rsidRPr="00BF3C67">
        <w:rPr>
          <w:rFonts w:ascii="Calibri" w:hAnsi="Calibri" w:cs="Calibri"/>
          <w:sz w:val="23"/>
          <w:szCs w:val="23"/>
        </w:rPr>
        <w:t xml:space="preserve">OSD może odmówić realizacji </w:t>
      </w:r>
      <w:r w:rsidR="00572C78" w:rsidRPr="00BF3C67">
        <w:rPr>
          <w:rFonts w:ascii="Calibri" w:hAnsi="Calibri" w:cs="Calibri"/>
          <w:sz w:val="23"/>
          <w:szCs w:val="23"/>
        </w:rPr>
        <w:t>Z</w:t>
      </w:r>
      <w:r w:rsidRPr="00BF3C67">
        <w:rPr>
          <w:rFonts w:ascii="Calibri" w:hAnsi="Calibri" w:cs="Calibri"/>
          <w:sz w:val="23"/>
          <w:szCs w:val="23"/>
        </w:rPr>
        <w:t>amówienia na Usługę</w:t>
      </w:r>
      <w:r w:rsidR="00D9046A" w:rsidRPr="00BF3C67">
        <w:rPr>
          <w:rFonts w:ascii="Calibri" w:hAnsi="Calibri" w:cs="Calibri"/>
          <w:sz w:val="23"/>
          <w:szCs w:val="23"/>
        </w:rPr>
        <w:t xml:space="preserve"> Dostępową</w:t>
      </w:r>
      <w:r w:rsidRPr="00BF3C67">
        <w:rPr>
          <w:rFonts w:ascii="Calibri" w:hAnsi="Calibri" w:cs="Calibri"/>
          <w:sz w:val="23"/>
          <w:szCs w:val="23"/>
        </w:rPr>
        <w:t>, dotyczącego uruchomienia lub modyfikacji Usługi Dostępowej, jeżeli:</w:t>
      </w:r>
    </w:p>
    <w:p w14:paraId="48E9BF99" w14:textId="20EB82E8" w:rsidR="007E7069" w:rsidRPr="00BF3C67" w:rsidRDefault="00D5039D" w:rsidP="00902706">
      <w:pPr>
        <w:pStyle w:val="EYBulletedList1"/>
        <w:numPr>
          <w:ilvl w:val="1"/>
          <w:numId w:val="26"/>
        </w:numPr>
        <w:ind w:left="680" w:hanging="340"/>
        <w:jc w:val="left"/>
        <w:rPr>
          <w:rFonts w:ascii="Calibri" w:hAnsi="Calibri" w:cs="Calibri"/>
          <w:sz w:val="23"/>
          <w:szCs w:val="23"/>
        </w:rPr>
      </w:pPr>
      <w:r w:rsidRPr="00BF3C67">
        <w:rPr>
          <w:rFonts w:ascii="Calibri" w:hAnsi="Calibri" w:cs="Calibri"/>
          <w:sz w:val="23"/>
          <w:szCs w:val="23"/>
        </w:rPr>
        <w:t xml:space="preserve">brak jest wolnych zasobów oraz istniejące uwarunkowania technologiczne i organizacyjne u danego OSD uniemożliwiają dostarczenie </w:t>
      </w:r>
      <w:r w:rsidR="003058D2" w:rsidRPr="00BF3C67">
        <w:rPr>
          <w:rFonts w:ascii="Calibri" w:hAnsi="Calibri" w:cs="Calibri"/>
          <w:sz w:val="23"/>
          <w:szCs w:val="23"/>
        </w:rPr>
        <w:t>U</w:t>
      </w:r>
      <w:r w:rsidRPr="00BF3C67">
        <w:rPr>
          <w:rFonts w:ascii="Calibri" w:hAnsi="Calibri" w:cs="Calibri"/>
          <w:sz w:val="23"/>
          <w:szCs w:val="23"/>
        </w:rPr>
        <w:t>sługi</w:t>
      </w:r>
      <w:r w:rsidR="00FF2F81" w:rsidRPr="00BF3C67">
        <w:rPr>
          <w:rFonts w:ascii="Calibri" w:hAnsi="Calibri" w:cs="Calibri"/>
          <w:sz w:val="23"/>
          <w:szCs w:val="23"/>
        </w:rPr>
        <w:t xml:space="preserve"> Dostępowej</w:t>
      </w:r>
      <w:r w:rsidRPr="00BF3C67">
        <w:rPr>
          <w:rFonts w:ascii="Calibri" w:hAnsi="Calibri" w:cs="Calibri"/>
          <w:sz w:val="23"/>
          <w:szCs w:val="23"/>
        </w:rPr>
        <w:t xml:space="preserve"> na zasadach niedyskryminujących</w:t>
      </w:r>
      <w:r w:rsidR="007E7069" w:rsidRPr="00BF3C67">
        <w:rPr>
          <w:rFonts w:ascii="Calibri" w:hAnsi="Calibri" w:cs="Calibri"/>
          <w:sz w:val="23"/>
          <w:szCs w:val="23"/>
        </w:rPr>
        <w:t>,</w:t>
      </w:r>
    </w:p>
    <w:p w14:paraId="4A681CC9" w14:textId="77777777" w:rsidR="007E7069" w:rsidRPr="00BF3C67" w:rsidRDefault="007E7069" w:rsidP="00902706">
      <w:pPr>
        <w:pStyle w:val="EYBulletedList1"/>
        <w:numPr>
          <w:ilvl w:val="1"/>
          <w:numId w:val="26"/>
        </w:numPr>
        <w:ind w:left="680" w:hanging="340"/>
        <w:jc w:val="left"/>
        <w:rPr>
          <w:rFonts w:ascii="Calibri" w:hAnsi="Calibri" w:cs="Calibri"/>
          <w:sz w:val="23"/>
          <w:szCs w:val="23"/>
        </w:rPr>
      </w:pPr>
      <w:r w:rsidRPr="00BF3C67">
        <w:rPr>
          <w:rFonts w:ascii="Calibri" w:hAnsi="Calibri" w:cs="Calibri"/>
          <w:sz w:val="23"/>
          <w:szCs w:val="23"/>
        </w:rPr>
        <w:t xml:space="preserve">realizacja </w:t>
      </w:r>
      <w:r w:rsidR="00572C78" w:rsidRPr="00BF3C67">
        <w:rPr>
          <w:rFonts w:ascii="Calibri" w:hAnsi="Calibri" w:cs="Calibri"/>
          <w:sz w:val="23"/>
          <w:szCs w:val="23"/>
        </w:rPr>
        <w:t>Z</w:t>
      </w:r>
      <w:r w:rsidRPr="00BF3C67">
        <w:rPr>
          <w:rFonts w:ascii="Calibri" w:hAnsi="Calibri" w:cs="Calibri"/>
          <w:sz w:val="23"/>
          <w:szCs w:val="23"/>
        </w:rPr>
        <w:t>amówienia na Usługę Dostępową jest niemożliwa z powodu Siły wyższej,</w:t>
      </w:r>
    </w:p>
    <w:p w14:paraId="17251A72" w14:textId="53E33633" w:rsidR="007E7069" w:rsidRPr="00BF3C67" w:rsidRDefault="007E7069" w:rsidP="00902706">
      <w:pPr>
        <w:pStyle w:val="EYBulletedList1"/>
        <w:numPr>
          <w:ilvl w:val="1"/>
          <w:numId w:val="26"/>
        </w:numPr>
        <w:ind w:left="680" w:hanging="340"/>
        <w:jc w:val="left"/>
        <w:rPr>
          <w:rFonts w:ascii="Calibri" w:hAnsi="Calibri" w:cs="Calibri"/>
          <w:sz w:val="23"/>
          <w:szCs w:val="23"/>
        </w:rPr>
      </w:pPr>
      <w:r w:rsidRPr="00BF3C67">
        <w:rPr>
          <w:rFonts w:ascii="Calibri" w:hAnsi="Calibri" w:cs="Calibri"/>
          <w:sz w:val="23"/>
          <w:szCs w:val="23"/>
        </w:rPr>
        <w:t>OK rażąco naruszył postanowienia Umowy i skutki takiego nar</w:t>
      </w:r>
      <w:r w:rsidR="002E7072" w:rsidRPr="00BF3C67">
        <w:rPr>
          <w:rFonts w:ascii="Calibri" w:hAnsi="Calibri" w:cs="Calibri"/>
          <w:sz w:val="23"/>
          <w:szCs w:val="23"/>
        </w:rPr>
        <w:t>uszenia nie zostały usunięte do </w:t>
      </w:r>
      <w:r w:rsidRPr="00BF3C67">
        <w:rPr>
          <w:rFonts w:ascii="Calibri" w:hAnsi="Calibri" w:cs="Calibri"/>
          <w:sz w:val="23"/>
          <w:szCs w:val="23"/>
        </w:rPr>
        <w:t>chwili udzielenia odpowiedzi negatywnej na Zamówienie na uruchomienie Usługi Dostępowej,</w:t>
      </w:r>
    </w:p>
    <w:p w14:paraId="05744F93" w14:textId="77777777" w:rsidR="007E7069" w:rsidRPr="00BF3C67" w:rsidRDefault="007E7069" w:rsidP="00902706">
      <w:pPr>
        <w:pStyle w:val="EYBulletedList1"/>
        <w:numPr>
          <w:ilvl w:val="1"/>
          <w:numId w:val="26"/>
        </w:numPr>
        <w:ind w:left="680" w:hanging="340"/>
        <w:jc w:val="left"/>
        <w:rPr>
          <w:rFonts w:ascii="Calibri" w:hAnsi="Calibri" w:cs="Calibri"/>
          <w:sz w:val="23"/>
          <w:szCs w:val="23"/>
        </w:rPr>
      </w:pPr>
      <w:r w:rsidRPr="00BF3C67">
        <w:rPr>
          <w:rFonts w:ascii="Calibri" w:hAnsi="Calibri" w:cs="Calibri"/>
          <w:sz w:val="23"/>
          <w:szCs w:val="23"/>
        </w:rPr>
        <w:t>OK zalega z płatnościami na rzecz OSD z tytułu świad</w:t>
      </w:r>
      <w:r w:rsidR="002E7072" w:rsidRPr="00BF3C67">
        <w:rPr>
          <w:rFonts w:ascii="Calibri" w:hAnsi="Calibri" w:cs="Calibri"/>
          <w:sz w:val="23"/>
          <w:szCs w:val="23"/>
        </w:rPr>
        <w:t>czonych Usług, za co najmniej 2 </w:t>
      </w:r>
      <w:r w:rsidRPr="00BF3C67">
        <w:rPr>
          <w:rFonts w:ascii="Calibri" w:hAnsi="Calibri" w:cs="Calibri"/>
          <w:sz w:val="23"/>
          <w:szCs w:val="23"/>
        </w:rPr>
        <w:t>Okresy Rozliczeniowe,</w:t>
      </w:r>
    </w:p>
    <w:p w14:paraId="5A1D6ACE" w14:textId="62B06CB7" w:rsidR="007E7069" w:rsidRPr="00BF3C67" w:rsidRDefault="007E7069" w:rsidP="00902706">
      <w:pPr>
        <w:pStyle w:val="EYBulletedList1"/>
        <w:numPr>
          <w:ilvl w:val="1"/>
          <w:numId w:val="26"/>
        </w:numPr>
        <w:ind w:left="680" w:hanging="340"/>
        <w:jc w:val="left"/>
        <w:rPr>
          <w:rFonts w:ascii="Calibri" w:hAnsi="Calibri" w:cs="Calibri"/>
          <w:sz w:val="23"/>
          <w:szCs w:val="23"/>
        </w:rPr>
      </w:pPr>
      <w:r w:rsidRPr="00BF3C67">
        <w:rPr>
          <w:rFonts w:ascii="Calibri" w:hAnsi="Calibri" w:cs="Calibri"/>
          <w:sz w:val="23"/>
          <w:szCs w:val="23"/>
        </w:rPr>
        <w:t>Zamówienie na Usługę Dostępową nie dotyczy Usługi, któr</w:t>
      </w:r>
      <w:r w:rsidR="00667186" w:rsidRPr="00BF3C67">
        <w:rPr>
          <w:rFonts w:ascii="Calibri" w:hAnsi="Calibri" w:cs="Calibri"/>
          <w:sz w:val="23"/>
          <w:szCs w:val="23"/>
        </w:rPr>
        <w:t xml:space="preserve">ą zgodnie z </w:t>
      </w:r>
      <w:r w:rsidR="0069528E" w:rsidRPr="00BF3C67">
        <w:rPr>
          <w:rFonts w:ascii="Calibri" w:hAnsi="Calibri" w:cs="Calibri"/>
          <w:sz w:val="23"/>
          <w:szCs w:val="23"/>
        </w:rPr>
        <w:t>O</w:t>
      </w:r>
      <w:r w:rsidR="00667186" w:rsidRPr="00BF3C67">
        <w:rPr>
          <w:rFonts w:ascii="Calibri" w:hAnsi="Calibri" w:cs="Calibri"/>
          <w:sz w:val="23"/>
          <w:szCs w:val="23"/>
        </w:rPr>
        <w:t>fertą świadczy OSD</w:t>
      </w:r>
      <w:r w:rsidRPr="00BF3C67">
        <w:rPr>
          <w:rFonts w:ascii="Calibri" w:hAnsi="Calibri" w:cs="Calibri"/>
          <w:sz w:val="23"/>
          <w:szCs w:val="23"/>
        </w:rPr>
        <w:t>,</w:t>
      </w:r>
    </w:p>
    <w:p w14:paraId="359747B7" w14:textId="3D8A5BAC" w:rsidR="00D5039D" w:rsidRPr="00BF3C67" w:rsidRDefault="00572C78" w:rsidP="00902706">
      <w:pPr>
        <w:pStyle w:val="EYBulletedList1"/>
        <w:numPr>
          <w:ilvl w:val="1"/>
          <w:numId w:val="26"/>
        </w:numPr>
        <w:ind w:left="680" w:hanging="340"/>
        <w:jc w:val="left"/>
        <w:rPr>
          <w:rFonts w:ascii="Calibri" w:hAnsi="Calibri" w:cs="Calibri"/>
          <w:sz w:val="23"/>
          <w:szCs w:val="23"/>
        </w:rPr>
      </w:pPr>
      <w:r w:rsidRPr="00BF3C67">
        <w:rPr>
          <w:rFonts w:ascii="Calibri" w:hAnsi="Calibri" w:cs="Calibri"/>
          <w:sz w:val="23"/>
          <w:szCs w:val="23"/>
        </w:rPr>
        <w:lastRenderedPageBreak/>
        <w:t>Z</w:t>
      </w:r>
      <w:r w:rsidR="00D5039D" w:rsidRPr="00BF3C67">
        <w:rPr>
          <w:rFonts w:ascii="Calibri" w:hAnsi="Calibri" w:cs="Calibri"/>
          <w:sz w:val="23"/>
          <w:szCs w:val="23"/>
        </w:rPr>
        <w:t>amówienie dotyczy dostępu do Lokalnej pętli abonenckiej zakończonej w przełącznicy głównej lub równoważnym urządzeniu, do którego nie dochodzi sieć OK (bezpośrednio lub przy wykorzystaniu uprzednio uruchomionych Usług Dosyłowych OSD</w:t>
      </w:r>
      <w:r w:rsidR="00360163" w:rsidRPr="00BF3C67">
        <w:rPr>
          <w:rFonts w:ascii="Calibri" w:hAnsi="Calibri" w:cs="Calibri"/>
          <w:sz w:val="23"/>
          <w:szCs w:val="23"/>
        </w:rPr>
        <w:t xml:space="preserve"> lub usług innego PT</w:t>
      </w:r>
      <w:r w:rsidR="00D5039D" w:rsidRPr="00BF3C67">
        <w:rPr>
          <w:rFonts w:ascii="Calibri" w:hAnsi="Calibri" w:cs="Calibri"/>
          <w:sz w:val="23"/>
          <w:szCs w:val="23"/>
        </w:rPr>
        <w:t>)</w:t>
      </w:r>
      <w:r w:rsidR="00AD6D97" w:rsidRPr="00BF3C67">
        <w:rPr>
          <w:rFonts w:ascii="Calibri" w:hAnsi="Calibri" w:cs="Calibri"/>
          <w:sz w:val="23"/>
          <w:szCs w:val="23"/>
        </w:rPr>
        <w:t>,</w:t>
      </w:r>
    </w:p>
    <w:p w14:paraId="07A6FA05" w14:textId="2FFAD3E4" w:rsidR="007E7069" w:rsidRPr="00BF3C67" w:rsidRDefault="007E7069" w:rsidP="00902706">
      <w:pPr>
        <w:pStyle w:val="EYBulletedList1"/>
        <w:numPr>
          <w:ilvl w:val="1"/>
          <w:numId w:val="26"/>
        </w:numPr>
        <w:ind w:left="680" w:hanging="340"/>
        <w:jc w:val="left"/>
        <w:rPr>
          <w:rFonts w:ascii="Calibri" w:hAnsi="Calibri" w:cs="Calibri"/>
          <w:sz w:val="23"/>
          <w:szCs w:val="23"/>
        </w:rPr>
      </w:pPr>
      <w:r w:rsidRPr="00BF3C67">
        <w:rPr>
          <w:rFonts w:ascii="Calibri" w:hAnsi="Calibri" w:cs="Calibri"/>
          <w:sz w:val="23"/>
          <w:szCs w:val="23"/>
        </w:rPr>
        <w:t>nie ma możliwości świadczenia danej Usługi Dostępowej ze względu na technologię budowy</w:t>
      </w:r>
      <w:r w:rsidR="003D787C" w:rsidRPr="00BF3C67">
        <w:rPr>
          <w:rFonts w:ascii="Calibri" w:hAnsi="Calibri" w:cs="Calibri"/>
          <w:sz w:val="23"/>
          <w:szCs w:val="23"/>
        </w:rPr>
        <w:t xml:space="preserve">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w:t>
      </w:r>
    </w:p>
    <w:p w14:paraId="2BD250AF" w14:textId="77777777" w:rsidR="007E7069" w:rsidRPr="00BF3C67" w:rsidRDefault="00D5039D" w:rsidP="00902706">
      <w:pPr>
        <w:pStyle w:val="EYBulletedList1"/>
        <w:numPr>
          <w:ilvl w:val="0"/>
          <w:numId w:val="26"/>
        </w:numPr>
        <w:ind w:left="340" w:hanging="340"/>
        <w:jc w:val="left"/>
        <w:rPr>
          <w:rFonts w:ascii="Calibri" w:hAnsi="Calibri" w:cs="Calibri"/>
          <w:sz w:val="23"/>
          <w:szCs w:val="23"/>
        </w:rPr>
      </w:pPr>
      <w:r w:rsidRPr="00BF3C67">
        <w:rPr>
          <w:rFonts w:ascii="Calibri" w:hAnsi="Calibri" w:cs="Calibri"/>
          <w:sz w:val="23"/>
          <w:szCs w:val="23"/>
        </w:rPr>
        <w:t>M</w:t>
      </w:r>
      <w:r w:rsidR="007E7069" w:rsidRPr="00BF3C67">
        <w:rPr>
          <w:rFonts w:ascii="Calibri" w:hAnsi="Calibri" w:cs="Calibri"/>
          <w:sz w:val="23"/>
          <w:szCs w:val="23"/>
        </w:rPr>
        <w:t xml:space="preserve">ożliwe </w:t>
      </w:r>
      <w:r w:rsidRPr="00BF3C67">
        <w:rPr>
          <w:rFonts w:ascii="Calibri" w:hAnsi="Calibri" w:cs="Calibri"/>
          <w:sz w:val="23"/>
          <w:szCs w:val="23"/>
        </w:rPr>
        <w:t>jest zastosowanie różnych terminów na realizację Zamówienia, w zależności od tego</w:t>
      </w:r>
      <w:r w:rsidR="004D335C" w:rsidRPr="00BF3C67">
        <w:rPr>
          <w:rFonts w:ascii="Calibri" w:hAnsi="Calibri" w:cs="Calibri"/>
          <w:sz w:val="23"/>
          <w:szCs w:val="23"/>
        </w:rPr>
        <w:t>,</w:t>
      </w:r>
      <w:r w:rsidRPr="00BF3C67">
        <w:rPr>
          <w:rFonts w:ascii="Calibri" w:hAnsi="Calibri" w:cs="Calibri"/>
          <w:sz w:val="23"/>
          <w:szCs w:val="23"/>
        </w:rPr>
        <w:t xml:space="preserve"> czego dotyczy Zamówienie oraz</w:t>
      </w:r>
      <w:r w:rsidR="007E7069" w:rsidRPr="00BF3C67">
        <w:rPr>
          <w:rFonts w:ascii="Calibri" w:hAnsi="Calibri" w:cs="Calibri"/>
          <w:sz w:val="23"/>
          <w:szCs w:val="23"/>
        </w:rPr>
        <w:t xml:space="preserve"> jakie czynności należy wykonać w celu </w:t>
      </w:r>
      <w:r w:rsidRPr="00BF3C67">
        <w:rPr>
          <w:rFonts w:ascii="Calibri" w:hAnsi="Calibri" w:cs="Calibri"/>
          <w:sz w:val="23"/>
          <w:szCs w:val="23"/>
        </w:rPr>
        <w:t xml:space="preserve">jego </w:t>
      </w:r>
      <w:r w:rsidR="007E7069" w:rsidRPr="00BF3C67">
        <w:rPr>
          <w:rFonts w:ascii="Calibri" w:hAnsi="Calibri" w:cs="Calibri"/>
          <w:sz w:val="23"/>
          <w:szCs w:val="23"/>
        </w:rPr>
        <w:t>realizacji:</w:t>
      </w:r>
    </w:p>
    <w:p w14:paraId="3E6E0C43" w14:textId="716A6A8D" w:rsidR="00D5039D" w:rsidRPr="00BF3C67" w:rsidRDefault="007E7069" w:rsidP="00902706">
      <w:pPr>
        <w:pStyle w:val="EYBulletedList1"/>
        <w:numPr>
          <w:ilvl w:val="1"/>
          <w:numId w:val="26"/>
        </w:numPr>
        <w:ind w:left="680" w:hanging="340"/>
        <w:jc w:val="left"/>
        <w:rPr>
          <w:rFonts w:ascii="Calibri" w:hAnsi="Calibri" w:cs="Calibri"/>
          <w:sz w:val="23"/>
          <w:szCs w:val="23"/>
        </w:rPr>
      </w:pPr>
      <w:r w:rsidRPr="00BF3C67">
        <w:rPr>
          <w:rFonts w:ascii="Calibri" w:hAnsi="Calibri" w:cs="Calibri"/>
          <w:sz w:val="23"/>
          <w:szCs w:val="23"/>
        </w:rPr>
        <w:t>realizacja Zamówienia na uruchomienie</w:t>
      </w:r>
      <w:r w:rsidR="00D5039D" w:rsidRPr="00BF3C67">
        <w:rPr>
          <w:rFonts w:ascii="Calibri" w:hAnsi="Calibri" w:cs="Calibri"/>
          <w:sz w:val="23"/>
          <w:szCs w:val="23"/>
        </w:rPr>
        <w:t>/modyfikację</w:t>
      </w:r>
      <w:r w:rsidRPr="00BF3C67">
        <w:rPr>
          <w:rFonts w:ascii="Calibri" w:hAnsi="Calibri" w:cs="Calibri"/>
          <w:sz w:val="23"/>
          <w:szCs w:val="23"/>
        </w:rPr>
        <w:t xml:space="preserve"> </w:t>
      </w:r>
      <w:r w:rsidR="00D5039D" w:rsidRPr="00BF3C67">
        <w:rPr>
          <w:rFonts w:ascii="Calibri" w:hAnsi="Calibri" w:cs="Calibri"/>
          <w:sz w:val="23"/>
          <w:szCs w:val="23"/>
        </w:rPr>
        <w:t xml:space="preserve">Usługi </w:t>
      </w:r>
      <w:r w:rsidR="00572C78" w:rsidRPr="00BF3C67">
        <w:rPr>
          <w:rFonts w:ascii="Calibri" w:hAnsi="Calibri" w:cs="Calibri"/>
          <w:sz w:val="23"/>
          <w:szCs w:val="23"/>
        </w:rPr>
        <w:t xml:space="preserve">Dostępowej </w:t>
      </w:r>
      <w:r w:rsidR="00D5039D" w:rsidRPr="00BF3C67">
        <w:rPr>
          <w:rFonts w:ascii="Calibri" w:hAnsi="Calibri" w:cs="Calibri"/>
          <w:sz w:val="23"/>
          <w:szCs w:val="23"/>
        </w:rPr>
        <w:t xml:space="preserve">wymaga wykonania prac budowlanych: Zamówienie realizowane jest nie </w:t>
      </w:r>
      <w:r w:rsidR="00DA43F9" w:rsidRPr="00BF3C67">
        <w:rPr>
          <w:rFonts w:ascii="Calibri" w:hAnsi="Calibri" w:cs="Calibri"/>
          <w:sz w:val="23"/>
          <w:szCs w:val="23"/>
        </w:rPr>
        <w:t xml:space="preserve">później </w:t>
      </w:r>
      <w:r w:rsidR="00D5039D" w:rsidRPr="00BF3C67">
        <w:rPr>
          <w:rFonts w:ascii="Calibri" w:hAnsi="Calibri" w:cs="Calibri"/>
          <w:sz w:val="23"/>
          <w:szCs w:val="23"/>
        </w:rPr>
        <w:t>niż 30 DR od pozytywnej weryfikacji Zamówienia,</w:t>
      </w:r>
      <w:r w:rsidR="00102D7A" w:rsidRPr="00BF3C67">
        <w:rPr>
          <w:rFonts w:ascii="Calibri" w:hAnsi="Calibri" w:cs="Calibri"/>
          <w:sz w:val="23"/>
          <w:szCs w:val="23"/>
        </w:rPr>
        <w:t xml:space="preserve"> chyba że Strony uzgodnią inny termin,</w:t>
      </w:r>
    </w:p>
    <w:p w14:paraId="1ED93325" w14:textId="02ED7DDF" w:rsidR="00D5039D" w:rsidRPr="00BF3C67" w:rsidRDefault="00D5039D" w:rsidP="00902706">
      <w:pPr>
        <w:pStyle w:val="EYBulletedList1"/>
        <w:numPr>
          <w:ilvl w:val="1"/>
          <w:numId w:val="26"/>
        </w:numPr>
        <w:ind w:left="680" w:hanging="340"/>
        <w:jc w:val="left"/>
        <w:rPr>
          <w:rFonts w:ascii="Calibri" w:hAnsi="Calibri" w:cs="Calibri"/>
          <w:sz w:val="23"/>
          <w:szCs w:val="23"/>
        </w:rPr>
      </w:pPr>
      <w:r w:rsidRPr="00BF3C67">
        <w:rPr>
          <w:rFonts w:ascii="Calibri" w:hAnsi="Calibri" w:cs="Calibri"/>
          <w:sz w:val="23"/>
          <w:szCs w:val="23"/>
        </w:rPr>
        <w:t>realizacja Zamówienia</w:t>
      </w:r>
      <w:r w:rsidR="00644017" w:rsidRPr="00BF3C67">
        <w:rPr>
          <w:rFonts w:ascii="Calibri" w:hAnsi="Calibri" w:cs="Calibri"/>
          <w:sz w:val="23"/>
          <w:szCs w:val="23"/>
        </w:rPr>
        <w:t xml:space="preserve"> nie wiąże się z wykonaniem prac budowlanych natomiast dotyczy </w:t>
      </w:r>
      <w:r w:rsidR="00FF2F81" w:rsidRPr="00BF3C67">
        <w:rPr>
          <w:rFonts w:ascii="Calibri" w:hAnsi="Calibri" w:cs="Calibri"/>
          <w:sz w:val="23"/>
          <w:szCs w:val="23"/>
        </w:rPr>
        <w:t xml:space="preserve">usługi </w:t>
      </w:r>
      <w:r w:rsidR="00644017" w:rsidRPr="00BF3C67">
        <w:rPr>
          <w:rFonts w:ascii="Calibri" w:hAnsi="Calibri" w:cs="Calibri"/>
          <w:sz w:val="23"/>
          <w:szCs w:val="23"/>
        </w:rPr>
        <w:t xml:space="preserve">LLU lub </w:t>
      </w:r>
      <w:r w:rsidRPr="00BF3C67">
        <w:rPr>
          <w:rFonts w:ascii="Calibri" w:hAnsi="Calibri" w:cs="Calibri"/>
          <w:sz w:val="23"/>
          <w:szCs w:val="23"/>
        </w:rPr>
        <w:t>wymaga wizyty służb technicznych OSD w lokalu Abonenta: Zamówienie realizowane jest maksymalnie w ciągu 14 DR od pozytywnej weryfikacji Zamówienia, chyba że Strony ustalą inaczej,</w:t>
      </w:r>
    </w:p>
    <w:p w14:paraId="0D8BCCE4" w14:textId="7B6DC82E" w:rsidR="007E7069" w:rsidRPr="00BF3C67" w:rsidRDefault="00D5039D" w:rsidP="00902706">
      <w:pPr>
        <w:pStyle w:val="EYBulletedList1"/>
        <w:numPr>
          <w:ilvl w:val="1"/>
          <w:numId w:val="26"/>
        </w:numPr>
        <w:ind w:left="680" w:hanging="340"/>
        <w:jc w:val="left"/>
        <w:rPr>
          <w:rFonts w:ascii="Calibri" w:hAnsi="Calibri" w:cs="Calibri"/>
          <w:sz w:val="23"/>
          <w:szCs w:val="23"/>
        </w:rPr>
      </w:pPr>
      <w:r w:rsidRPr="00BF3C67">
        <w:rPr>
          <w:rFonts w:ascii="Calibri" w:hAnsi="Calibri" w:cs="Calibri"/>
          <w:sz w:val="23"/>
          <w:szCs w:val="23"/>
        </w:rPr>
        <w:t xml:space="preserve">realizacja Zamówienia nie wymaga wizyty służb technicznych OSD w lokalu Abonenta (dotyczy jedynie </w:t>
      </w:r>
      <w:r w:rsidR="00FF2F81" w:rsidRPr="00BF3C67">
        <w:rPr>
          <w:rFonts w:ascii="Calibri" w:hAnsi="Calibri" w:cs="Calibri"/>
          <w:sz w:val="23"/>
          <w:szCs w:val="23"/>
        </w:rPr>
        <w:t xml:space="preserve">usługi </w:t>
      </w:r>
      <w:r w:rsidRPr="00BF3C67">
        <w:rPr>
          <w:rFonts w:ascii="Calibri" w:hAnsi="Calibri" w:cs="Calibri"/>
          <w:sz w:val="23"/>
          <w:szCs w:val="23"/>
        </w:rPr>
        <w:t>BSA i VULA): Zamówienie realizo</w:t>
      </w:r>
      <w:r w:rsidR="002E7072" w:rsidRPr="00BF3C67">
        <w:rPr>
          <w:rFonts w:ascii="Calibri" w:hAnsi="Calibri" w:cs="Calibri"/>
          <w:sz w:val="23"/>
          <w:szCs w:val="23"/>
        </w:rPr>
        <w:t>wane jest maksymalnie w ciągu 7 </w:t>
      </w:r>
      <w:r w:rsidRPr="00BF3C67">
        <w:rPr>
          <w:rFonts w:ascii="Calibri" w:hAnsi="Calibri" w:cs="Calibri"/>
          <w:sz w:val="23"/>
          <w:szCs w:val="23"/>
        </w:rPr>
        <w:t>DR od pozytywnej weryfikacji Zamówienia, chyba że Strony ustalą inaczej</w:t>
      </w:r>
      <w:r w:rsidR="002F0D25" w:rsidRPr="00BF3C67">
        <w:rPr>
          <w:rFonts w:ascii="Calibri" w:hAnsi="Calibri" w:cs="Calibri"/>
          <w:sz w:val="23"/>
          <w:szCs w:val="23"/>
        </w:rPr>
        <w:t>.</w:t>
      </w:r>
    </w:p>
    <w:p w14:paraId="7A9AE937" w14:textId="0ECBA811" w:rsidR="001539D2" w:rsidRPr="00BF3C67" w:rsidRDefault="00D5039D" w:rsidP="00902706">
      <w:pPr>
        <w:pStyle w:val="EYBulletedList1"/>
        <w:numPr>
          <w:ilvl w:val="0"/>
          <w:numId w:val="26"/>
        </w:numPr>
        <w:ind w:left="340" w:hanging="340"/>
        <w:jc w:val="left"/>
        <w:rPr>
          <w:rFonts w:ascii="Calibri" w:hAnsi="Calibri" w:cs="Calibri"/>
          <w:sz w:val="23"/>
          <w:szCs w:val="23"/>
        </w:rPr>
      </w:pPr>
      <w:r w:rsidRPr="00BF3C67">
        <w:rPr>
          <w:rFonts w:ascii="Calibri" w:hAnsi="Calibri" w:cs="Calibri"/>
          <w:sz w:val="23"/>
          <w:szCs w:val="23"/>
        </w:rPr>
        <w:t xml:space="preserve">W przypadku udostępniania </w:t>
      </w:r>
      <w:r w:rsidR="00A435C1" w:rsidRPr="00BF3C67">
        <w:rPr>
          <w:rFonts w:ascii="Calibri" w:hAnsi="Calibri" w:cs="Calibri"/>
          <w:sz w:val="23"/>
          <w:szCs w:val="23"/>
        </w:rPr>
        <w:t xml:space="preserve">przez OSD </w:t>
      </w:r>
      <w:r w:rsidR="001539D2" w:rsidRPr="00BF3C67">
        <w:rPr>
          <w:rFonts w:ascii="Calibri" w:hAnsi="Calibri" w:cs="Calibri"/>
          <w:sz w:val="23"/>
          <w:szCs w:val="23"/>
        </w:rPr>
        <w:t xml:space="preserve">kalendarza dostępności swoich służb technicznych </w:t>
      </w:r>
      <w:r w:rsidR="00A435C1" w:rsidRPr="00BF3C67">
        <w:rPr>
          <w:rFonts w:ascii="Calibri" w:hAnsi="Calibri" w:cs="Calibri"/>
          <w:sz w:val="23"/>
          <w:szCs w:val="23"/>
        </w:rPr>
        <w:t>po</w:t>
      </w:r>
      <w:r w:rsidRPr="00BF3C67">
        <w:rPr>
          <w:rFonts w:ascii="Calibri" w:hAnsi="Calibri" w:cs="Calibri"/>
          <w:sz w:val="23"/>
          <w:szCs w:val="23"/>
        </w:rPr>
        <w:t xml:space="preserve">przez </w:t>
      </w:r>
      <w:r w:rsidR="00A435C1" w:rsidRPr="00BF3C67">
        <w:rPr>
          <w:rFonts w:ascii="Calibri" w:hAnsi="Calibri" w:cs="Calibri"/>
          <w:sz w:val="23"/>
          <w:szCs w:val="23"/>
        </w:rPr>
        <w:t>A</w:t>
      </w:r>
      <w:r w:rsidR="00572C78" w:rsidRPr="00BF3C67">
        <w:rPr>
          <w:rFonts w:ascii="Calibri" w:hAnsi="Calibri" w:cs="Calibri"/>
          <w:sz w:val="23"/>
          <w:szCs w:val="23"/>
        </w:rPr>
        <w:t xml:space="preserve">utomatyczny </w:t>
      </w:r>
      <w:r w:rsidRPr="00BF3C67">
        <w:rPr>
          <w:rFonts w:ascii="Calibri" w:hAnsi="Calibri" w:cs="Calibri"/>
          <w:sz w:val="23"/>
          <w:szCs w:val="23"/>
        </w:rPr>
        <w:t>SK</w:t>
      </w:r>
      <w:r w:rsidR="001539D2" w:rsidRPr="00BF3C67">
        <w:rPr>
          <w:rFonts w:ascii="Calibri" w:hAnsi="Calibri" w:cs="Calibri"/>
          <w:sz w:val="23"/>
          <w:szCs w:val="23"/>
        </w:rPr>
        <w:t xml:space="preserve">, </w:t>
      </w:r>
      <w:r w:rsidRPr="00BF3C67">
        <w:rPr>
          <w:rFonts w:ascii="Calibri" w:hAnsi="Calibri" w:cs="Calibri"/>
          <w:sz w:val="23"/>
          <w:szCs w:val="23"/>
        </w:rPr>
        <w:t xml:space="preserve">OK </w:t>
      </w:r>
      <w:r w:rsidR="003D01D4" w:rsidRPr="00BF3C67">
        <w:rPr>
          <w:rFonts w:ascii="Calibri" w:hAnsi="Calibri" w:cs="Calibri"/>
          <w:sz w:val="23"/>
          <w:szCs w:val="23"/>
        </w:rPr>
        <w:t>ma</w:t>
      </w:r>
      <w:r w:rsidRPr="00BF3C67">
        <w:rPr>
          <w:rFonts w:ascii="Calibri" w:hAnsi="Calibri" w:cs="Calibri"/>
          <w:sz w:val="23"/>
          <w:szCs w:val="23"/>
        </w:rPr>
        <w:t xml:space="preserve"> możliwoś</w:t>
      </w:r>
      <w:r w:rsidR="002E7072" w:rsidRPr="00BF3C67">
        <w:rPr>
          <w:rFonts w:ascii="Calibri" w:hAnsi="Calibri" w:cs="Calibri"/>
          <w:sz w:val="23"/>
          <w:szCs w:val="23"/>
        </w:rPr>
        <w:t>ć wybrania dogodnego terminu na </w:t>
      </w:r>
      <w:r w:rsidRPr="00BF3C67">
        <w:rPr>
          <w:rFonts w:ascii="Calibri" w:hAnsi="Calibri" w:cs="Calibri"/>
          <w:sz w:val="23"/>
          <w:szCs w:val="23"/>
        </w:rPr>
        <w:t>realizację</w:t>
      </w:r>
      <w:r w:rsidR="001539D2" w:rsidRPr="00BF3C67">
        <w:rPr>
          <w:rFonts w:ascii="Calibri" w:hAnsi="Calibri" w:cs="Calibri"/>
          <w:sz w:val="23"/>
          <w:szCs w:val="23"/>
        </w:rPr>
        <w:t xml:space="preserve"> Zamówienia (dla </w:t>
      </w:r>
      <w:proofErr w:type="spellStart"/>
      <w:r w:rsidR="001539D2" w:rsidRPr="00BF3C67">
        <w:rPr>
          <w:rFonts w:ascii="Calibri" w:hAnsi="Calibri" w:cs="Calibri"/>
          <w:sz w:val="23"/>
          <w:szCs w:val="23"/>
        </w:rPr>
        <w:t>ppkt</w:t>
      </w:r>
      <w:proofErr w:type="spellEnd"/>
      <w:r w:rsidR="001539D2" w:rsidRPr="00BF3C67">
        <w:rPr>
          <w:rFonts w:ascii="Calibri" w:hAnsi="Calibri" w:cs="Calibri"/>
          <w:sz w:val="23"/>
          <w:szCs w:val="23"/>
        </w:rPr>
        <w:t xml:space="preserve"> 4</w:t>
      </w:r>
      <w:r w:rsidR="005A1777" w:rsidRPr="00BF3C67">
        <w:rPr>
          <w:rFonts w:ascii="Calibri" w:hAnsi="Calibri" w:cs="Calibri"/>
          <w:sz w:val="23"/>
          <w:szCs w:val="23"/>
        </w:rPr>
        <w:t xml:space="preserve"> lit. </w:t>
      </w:r>
      <w:r w:rsidR="001539D2" w:rsidRPr="00BF3C67">
        <w:rPr>
          <w:rFonts w:ascii="Calibri" w:hAnsi="Calibri" w:cs="Calibri"/>
          <w:sz w:val="23"/>
          <w:szCs w:val="23"/>
        </w:rPr>
        <w:t xml:space="preserve">a </w:t>
      </w:r>
      <w:r w:rsidR="005A1777" w:rsidRPr="00BF3C67">
        <w:rPr>
          <w:rFonts w:ascii="Calibri" w:hAnsi="Calibri" w:cs="Calibri"/>
          <w:sz w:val="23"/>
          <w:szCs w:val="23"/>
        </w:rPr>
        <w:t>i</w:t>
      </w:r>
      <w:r w:rsidR="001539D2" w:rsidRPr="00BF3C67">
        <w:rPr>
          <w:rFonts w:ascii="Calibri" w:hAnsi="Calibri" w:cs="Calibri"/>
          <w:sz w:val="23"/>
          <w:szCs w:val="23"/>
        </w:rPr>
        <w:t xml:space="preserve"> b</w:t>
      </w:r>
      <w:r w:rsidR="0022038C" w:rsidRPr="00BF3C67">
        <w:rPr>
          <w:rFonts w:ascii="Calibri" w:hAnsi="Calibri" w:cs="Calibri"/>
          <w:sz w:val="23"/>
          <w:szCs w:val="23"/>
        </w:rPr>
        <w:t xml:space="preserve"> powyżej</w:t>
      </w:r>
      <w:r w:rsidR="001539D2" w:rsidRPr="00BF3C67">
        <w:rPr>
          <w:rFonts w:ascii="Calibri" w:hAnsi="Calibri" w:cs="Calibri"/>
          <w:sz w:val="23"/>
          <w:szCs w:val="23"/>
        </w:rPr>
        <w:t>).</w:t>
      </w:r>
    </w:p>
    <w:p w14:paraId="23F1D40D" w14:textId="561569F8" w:rsidR="007E7069" w:rsidRPr="00BF3C67" w:rsidRDefault="00A435C1" w:rsidP="00902706">
      <w:pPr>
        <w:pStyle w:val="EYBulletedList1"/>
        <w:numPr>
          <w:ilvl w:val="0"/>
          <w:numId w:val="26"/>
        </w:numPr>
        <w:jc w:val="left"/>
        <w:rPr>
          <w:rFonts w:ascii="Calibri" w:hAnsi="Calibri" w:cs="Calibri"/>
          <w:sz w:val="23"/>
          <w:szCs w:val="23"/>
        </w:rPr>
      </w:pPr>
      <w:r w:rsidRPr="00BF3C67">
        <w:rPr>
          <w:rFonts w:ascii="Calibri" w:hAnsi="Calibri" w:cs="Calibri"/>
          <w:sz w:val="23"/>
          <w:szCs w:val="23"/>
        </w:rPr>
        <w:t>W przypadku braku Automatycznego SK</w:t>
      </w:r>
      <w:r w:rsidR="00520D5C" w:rsidRPr="00BF3C67">
        <w:rPr>
          <w:rFonts w:ascii="Calibri" w:hAnsi="Calibri" w:cs="Calibri"/>
          <w:sz w:val="23"/>
          <w:szCs w:val="23"/>
        </w:rPr>
        <w:t>,</w:t>
      </w:r>
      <w:r w:rsidR="00572C78" w:rsidRPr="00BF3C67">
        <w:rPr>
          <w:rFonts w:ascii="Calibri" w:hAnsi="Calibri" w:cs="Calibri"/>
          <w:sz w:val="23"/>
          <w:szCs w:val="23"/>
        </w:rPr>
        <w:t xml:space="preserve"> </w:t>
      </w:r>
      <w:r w:rsidR="001539D2" w:rsidRPr="00BF3C67">
        <w:rPr>
          <w:rFonts w:ascii="Calibri" w:hAnsi="Calibri" w:cs="Calibri"/>
          <w:sz w:val="23"/>
          <w:szCs w:val="23"/>
        </w:rPr>
        <w:t xml:space="preserve">niedostępności </w:t>
      </w:r>
      <w:r w:rsidRPr="00BF3C67">
        <w:rPr>
          <w:rFonts w:ascii="Calibri" w:hAnsi="Calibri" w:cs="Calibri"/>
          <w:sz w:val="23"/>
          <w:szCs w:val="23"/>
        </w:rPr>
        <w:t>A</w:t>
      </w:r>
      <w:r w:rsidR="00125DCF" w:rsidRPr="00BF3C67">
        <w:rPr>
          <w:rFonts w:ascii="Calibri" w:hAnsi="Calibri" w:cs="Calibri"/>
          <w:sz w:val="23"/>
          <w:szCs w:val="23"/>
        </w:rPr>
        <w:t>utomatycznego SK</w:t>
      </w:r>
      <w:r w:rsidR="001539D2" w:rsidRPr="00BF3C67">
        <w:rPr>
          <w:rFonts w:ascii="Calibri" w:hAnsi="Calibri" w:cs="Calibri"/>
          <w:sz w:val="23"/>
          <w:szCs w:val="23"/>
        </w:rPr>
        <w:t xml:space="preserve">, </w:t>
      </w:r>
      <w:r w:rsidR="00520D5C" w:rsidRPr="00BF3C67">
        <w:rPr>
          <w:rFonts w:ascii="Calibri" w:hAnsi="Calibri" w:cs="Calibri"/>
          <w:sz w:val="23"/>
          <w:szCs w:val="23"/>
        </w:rPr>
        <w:t xml:space="preserve">braku udostępnienia przez OSD kalendarza dostępności swoich służb technicznych poprzez Automatyczny SK lub w przypadku gdy OK nie skorzysta z ww. kalendarza dostępności służb technicznych, </w:t>
      </w:r>
      <w:r w:rsidR="001539D2" w:rsidRPr="00BF3C67">
        <w:rPr>
          <w:rFonts w:ascii="Calibri" w:hAnsi="Calibri" w:cs="Calibri"/>
          <w:sz w:val="23"/>
          <w:szCs w:val="23"/>
        </w:rPr>
        <w:t>OSD kontaktuje się z Abon</w:t>
      </w:r>
      <w:r w:rsidR="00453425" w:rsidRPr="00BF3C67">
        <w:rPr>
          <w:rFonts w:ascii="Calibri" w:hAnsi="Calibri" w:cs="Calibri"/>
          <w:sz w:val="23"/>
          <w:szCs w:val="23"/>
        </w:rPr>
        <w:t xml:space="preserve">entem w celu umówienia wizyty i </w:t>
      </w:r>
      <w:r w:rsidR="001539D2" w:rsidRPr="00BF3C67">
        <w:rPr>
          <w:rFonts w:ascii="Calibri" w:hAnsi="Calibri" w:cs="Calibri"/>
          <w:sz w:val="23"/>
          <w:szCs w:val="23"/>
        </w:rPr>
        <w:t xml:space="preserve">informuje o tym terminie OK </w:t>
      </w:r>
      <w:r w:rsidR="000D5C36" w:rsidRPr="00BF3C67">
        <w:rPr>
          <w:rFonts w:ascii="Calibri" w:hAnsi="Calibri" w:cs="Calibri"/>
          <w:sz w:val="23"/>
          <w:szCs w:val="23"/>
        </w:rPr>
        <w:t xml:space="preserve">– </w:t>
      </w:r>
      <w:r w:rsidR="001539D2" w:rsidRPr="00BF3C67">
        <w:rPr>
          <w:rFonts w:ascii="Calibri" w:hAnsi="Calibri" w:cs="Calibri"/>
          <w:sz w:val="23"/>
          <w:szCs w:val="23"/>
        </w:rPr>
        <w:t xml:space="preserve">dotyczy sytuacji opisanych w </w:t>
      </w:r>
      <w:proofErr w:type="spellStart"/>
      <w:r w:rsidR="001539D2" w:rsidRPr="00BF3C67">
        <w:rPr>
          <w:rFonts w:ascii="Calibri" w:hAnsi="Calibri" w:cs="Calibri"/>
          <w:sz w:val="23"/>
          <w:szCs w:val="23"/>
        </w:rPr>
        <w:t>ppkt</w:t>
      </w:r>
      <w:proofErr w:type="spellEnd"/>
      <w:r w:rsidR="001539D2" w:rsidRPr="00BF3C67">
        <w:rPr>
          <w:rFonts w:ascii="Calibri" w:hAnsi="Calibri" w:cs="Calibri"/>
          <w:sz w:val="23"/>
          <w:szCs w:val="23"/>
        </w:rPr>
        <w:t xml:space="preserve"> 4</w:t>
      </w:r>
      <w:r w:rsidR="005A1777" w:rsidRPr="00BF3C67">
        <w:rPr>
          <w:rFonts w:ascii="Calibri" w:hAnsi="Calibri" w:cs="Calibri"/>
          <w:sz w:val="23"/>
          <w:szCs w:val="23"/>
        </w:rPr>
        <w:t xml:space="preserve"> lit. </w:t>
      </w:r>
      <w:r w:rsidR="001539D2" w:rsidRPr="00BF3C67">
        <w:rPr>
          <w:rFonts w:ascii="Calibri" w:hAnsi="Calibri" w:cs="Calibri"/>
          <w:sz w:val="23"/>
          <w:szCs w:val="23"/>
        </w:rPr>
        <w:t xml:space="preserve">a i b </w:t>
      </w:r>
      <w:r w:rsidR="0022038C" w:rsidRPr="00BF3C67">
        <w:rPr>
          <w:rFonts w:ascii="Calibri" w:hAnsi="Calibri" w:cs="Calibri"/>
          <w:sz w:val="23"/>
          <w:szCs w:val="23"/>
        </w:rPr>
        <w:t>powyżej</w:t>
      </w:r>
      <w:r w:rsidR="000D5C36" w:rsidRPr="00BF3C67">
        <w:rPr>
          <w:rFonts w:ascii="Calibri" w:hAnsi="Calibri" w:cs="Calibri"/>
          <w:sz w:val="23"/>
          <w:szCs w:val="23"/>
        </w:rPr>
        <w:t>.</w:t>
      </w:r>
    </w:p>
    <w:p w14:paraId="0F60ADF3" w14:textId="2ACB41C4" w:rsidR="007E7069" w:rsidRPr="00BF3C67" w:rsidRDefault="00AB2444" w:rsidP="00902706">
      <w:pPr>
        <w:pStyle w:val="EYBulletedList1"/>
        <w:numPr>
          <w:ilvl w:val="0"/>
          <w:numId w:val="26"/>
        </w:numPr>
        <w:ind w:left="340" w:hanging="340"/>
        <w:jc w:val="left"/>
        <w:rPr>
          <w:rFonts w:ascii="Calibri" w:hAnsi="Calibri" w:cs="Calibri"/>
          <w:sz w:val="23"/>
          <w:szCs w:val="23"/>
        </w:rPr>
      </w:pPr>
      <w:r w:rsidRPr="00BF3C67">
        <w:rPr>
          <w:rFonts w:ascii="Calibri" w:hAnsi="Calibri" w:cs="Calibri"/>
          <w:sz w:val="23"/>
          <w:szCs w:val="23"/>
        </w:rPr>
        <w:t>Anulowanie Zamówienia na uruchomienie/modyfikację Usługi Dostępowej oraz z</w:t>
      </w:r>
      <w:r w:rsidR="001539D2" w:rsidRPr="00BF3C67">
        <w:rPr>
          <w:rFonts w:ascii="Calibri" w:hAnsi="Calibri" w:cs="Calibri"/>
          <w:sz w:val="23"/>
          <w:szCs w:val="23"/>
        </w:rPr>
        <w:t>miana terminu</w:t>
      </w:r>
      <w:r w:rsidR="007E7069" w:rsidRPr="00BF3C67">
        <w:rPr>
          <w:rFonts w:ascii="Calibri" w:hAnsi="Calibri" w:cs="Calibri"/>
          <w:sz w:val="23"/>
          <w:szCs w:val="23"/>
        </w:rPr>
        <w:t xml:space="preserve"> wizyty służb technicznych OSD, o której mowa w </w:t>
      </w:r>
      <w:proofErr w:type="spellStart"/>
      <w:r w:rsidR="007E7069" w:rsidRPr="00BF3C67">
        <w:rPr>
          <w:rFonts w:ascii="Calibri" w:hAnsi="Calibri" w:cs="Calibri"/>
          <w:sz w:val="23"/>
          <w:szCs w:val="23"/>
        </w:rPr>
        <w:t>ppkt</w:t>
      </w:r>
      <w:proofErr w:type="spellEnd"/>
      <w:r w:rsidR="007E7069" w:rsidRPr="00BF3C67">
        <w:rPr>
          <w:rFonts w:ascii="Calibri" w:hAnsi="Calibri" w:cs="Calibri"/>
          <w:sz w:val="23"/>
          <w:szCs w:val="23"/>
        </w:rPr>
        <w:t xml:space="preserve"> </w:t>
      </w:r>
      <w:r w:rsidR="00597A87" w:rsidRPr="00BF3C67">
        <w:rPr>
          <w:rFonts w:ascii="Calibri" w:hAnsi="Calibri" w:cs="Calibri"/>
          <w:sz w:val="23"/>
          <w:szCs w:val="23"/>
        </w:rPr>
        <w:t xml:space="preserve">5 i </w:t>
      </w:r>
      <w:r w:rsidR="004D335C" w:rsidRPr="00BF3C67">
        <w:rPr>
          <w:rFonts w:ascii="Calibri" w:hAnsi="Calibri" w:cs="Calibri"/>
          <w:sz w:val="23"/>
          <w:szCs w:val="23"/>
        </w:rPr>
        <w:t>6</w:t>
      </w:r>
      <w:r w:rsidR="00597A87" w:rsidRPr="00BF3C67">
        <w:rPr>
          <w:rFonts w:ascii="Calibri" w:hAnsi="Calibri" w:cs="Calibri"/>
          <w:sz w:val="23"/>
          <w:szCs w:val="23"/>
        </w:rPr>
        <w:t xml:space="preserve"> powyżej</w:t>
      </w:r>
      <w:r w:rsidR="007E7069" w:rsidRPr="00BF3C67">
        <w:rPr>
          <w:rFonts w:ascii="Calibri" w:hAnsi="Calibri" w:cs="Calibri"/>
          <w:sz w:val="23"/>
          <w:szCs w:val="23"/>
        </w:rPr>
        <w:t xml:space="preserve"> może nastąpić najpóźniej na 1 </w:t>
      </w:r>
      <w:r w:rsidR="00112023" w:rsidRPr="00BF3C67">
        <w:rPr>
          <w:rFonts w:ascii="Calibri" w:hAnsi="Calibri" w:cs="Calibri"/>
          <w:sz w:val="23"/>
          <w:szCs w:val="23"/>
        </w:rPr>
        <w:t>DR</w:t>
      </w:r>
      <w:r w:rsidR="007E7069" w:rsidRPr="00BF3C67">
        <w:rPr>
          <w:rFonts w:ascii="Calibri" w:hAnsi="Calibri" w:cs="Calibri"/>
          <w:sz w:val="23"/>
          <w:szCs w:val="23"/>
        </w:rPr>
        <w:t xml:space="preserve"> przed zaplanowaną wizytą, na żądanie OK zgłoszone poprzez SK do OSD.</w:t>
      </w:r>
      <w:r w:rsidRPr="00BF3C67">
        <w:rPr>
          <w:rFonts w:ascii="Calibri" w:hAnsi="Calibri" w:cs="Calibri"/>
          <w:sz w:val="23"/>
          <w:szCs w:val="23"/>
        </w:rPr>
        <w:t xml:space="preserve"> W </w:t>
      </w:r>
      <w:r w:rsidR="001539D2" w:rsidRPr="00BF3C67">
        <w:rPr>
          <w:rFonts w:ascii="Calibri" w:hAnsi="Calibri" w:cs="Calibri"/>
          <w:sz w:val="23"/>
          <w:szCs w:val="23"/>
        </w:rPr>
        <w:t>przypadku niedotrzymania terminu przez OK, OSD ma prawo obciążyć OK karą umowną za niezrealizowanie wizyty.</w:t>
      </w:r>
    </w:p>
    <w:p w14:paraId="0AFDF1BD" w14:textId="3E75FE14" w:rsidR="007E7069" w:rsidRPr="00BF3C67" w:rsidRDefault="007E7069" w:rsidP="00902706">
      <w:pPr>
        <w:pStyle w:val="EYBulletedList1"/>
        <w:numPr>
          <w:ilvl w:val="0"/>
          <w:numId w:val="26"/>
        </w:numPr>
        <w:ind w:left="340" w:hanging="340"/>
        <w:jc w:val="left"/>
        <w:rPr>
          <w:rFonts w:ascii="Calibri" w:hAnsi="Calibri" w:cs="Calibri"/>
          <w:sz w:val="23"/>
          <w:szCs w:val="23"/>
        </w:rPr>
      </w:pPr>
      <w:r w:rsidRPr="00BF3C67">
        <w:rPr>
          <w:rFonts w:ascii="Calibri" w:hAnsi="Calibri" w:cs="Calibri"/>
          <w:sz w:val="23"/>
          <w:szCs w:val="23"/>
        </w:rPr>
        <w:t xml:space="preserve">W przypadku </w:t>
      </w:r>
      <w:r w:rsidR="00E34344" w:rsidRPr="00BF3C67">
        <w:rPr>
          <w:rFonts w:ascii="Calibri" w:hAnsi="Calibri" w:cs="Calibri"/>
          <w:sz w:val="23"/>
          <w:szCs w:val="23"/>
        </w:rPr>
        <w:t>zmiany terminu wizyty służb technicznych OSD</w:t>
      </w:r>
      <w:r w:rsidRPr="00BF3C67">
        <w:rPr>
          <w:rFonts w:ascii="Calibri" w:hAnsi="Calibri" w:cs="Calibri"/>
          <w:sz w:val="23"/>
          <w:szCs w:val="23"/>
        </w:rPr>
        <w:t xml:space="preserve"> ponownie prowadzony</w:t>
      </w:r>
      <w:r w:rsidR="00453425" w:rsidRPr="00BF3C67">
        <w:rPr>
          <w:rFonts w:ascii="Calibri" w:hAnsi="Calibri" w:cs="Calibri"/>
          <w:sz w:val="23"/>
          <w:szCs w:val="23"/>
        </w:rPr>
        <w:t xml:space="preserve"> jest proces umówienia wizyty u </w:t>
      </w:r>
      <w:r w:rsidRPr="00BF3C67">
        <w:rPr>
          <w:rFonts w:ascii="Calibri" w:hAnsi="Calibri" w:cs="Calibri"/>
          <w:sz w:val="23"/>
          <w:szCs w:val="23"/>
        </w:rPr>
        <w:t>Abonenta</w:t>
      </w:r>
      <w:r w:rsidR="001539D2" w:rsidRPr="00BF3C67">
        <w:rPr>
          <w:rFonts w:ascii="Calibri" w:hAnsi="Calibri" w:cs="Calibri"/>
          <w:sz w:val="23"/>
          <w:szCs w:val="23"/>
        </w:rPr>
        <w:t xml:space="preserve"> – w takiej sytuacji </w:t>
      </w:r>
      <w:r w:rsidR="00EF64F9" w:rsidRPr="00BF3C67">
        <w:rPr>
          <w:rFonts w:ascii="Calibri" w:hAnsi="Calibri" w:cs="Calibri"/>
          <w:sz w:val="23"/>
          <w:szCs w:val="23"/>
        </w:rPr>
        <w:t>OSD podejmuje kolejną próbę</w:t>
      </w:r>
      <w:r w:rsidR="001539D2" w:rsidRPr="00BF3C67">
        <w:rPr>
          <w:rFonts w:ascii="Calibri" w:hAnsi="Calibri" w:cs="Calibri"/>
          <w:sz w:val="23"/>
          <w:szCs w:val="23"/>
        </w:rPr>
        <w:t xml:space="preserve"> umówienia najszybszego możliwego terminu nie dłuższego niż 14 DR od daty zmiany terminu wizyty służb</w:t>
      </w:r>
      <w:r w:rsidR="00125DCF" w:rsidRPr="00BF3C67">
        <w:rPr>
          <w:rFonts w:ascii="Calibri" w:hAnsi="Calibri" w:cs="Calibri"/>
          <w:sz w:val="23"/>
          <w:szCs w:val="23"/>
        </w:rPr>
        <w:t xml:space="preserve"> technicznych OSD</w:t>
      </w:r>
      <w:r w:rsidR="001539D2" w:rsidRPr="00BF3C67">
        <w:rPr>
          <w:rFonts w:ascii="Calibri" w:hAnsi="Calibri" w:cs="Calibri"/>
          <w:sz w:val="23"/>
          <w:szCs w:val="23"/>
        </w:rPr>
        <w:t>, o ile Strony nie ustalą inaczej.</w:t>
      </w:r>
    </w:p>
    <w:p w14:paraId="4B2F8473" w14:textId="562603D0" w:rsidR="000D5C36" w:rsidRPr="00BF3C67" w:rsidRDefault="007E7069" w:rsidP="00902706">
      <w:pPr>
        <w:pStyle w:val="EYBulletedList1"/>
        <w:numPr>
          <w:ilvl w:val="0"/>
          <w:numId w:val="26"/>
        </w:numPr>
        <w:ind w:left="340" w:hanging="340"/>
        <w:jc w:val="left"/>
        <w:rPr>
          <w:rFonts w:ascii="Calibri" w:hAnsi="Calibri" w:cs="Calibri"/>
          <w:sz w:val="23"/>
          <w:szCs w:val="23"/>
        </w:rPr>
      </w:pPr>
      <w:r w:rsidRPr="00BF3C67">
        <w:rPr>
          <w:rFonts w:ascii="Calibri" w:hAnsi="Calibri" w:cs="Calibri"/>
          <w:sz w:val="23"/>
          <w:szCs w:val="23"/>
        </w:rPr>
        <w:t xml:space="preserve">W przypadku kiedy </w:t>
      </w:r>
      <w:r w:rsidR="004C0A9F" w:rsidRPr="00BF3C67">
        <w:rPr>
          <w:rFonts w:ascii="Calibri" w:hAnsi="Calibri" w:cs="Calibri"/>
          <w:sz w:val="23"/>
          <w:szCs w:val="23"/>
        </w:rPr>
        <w:t>Abonent</w:t>
      </w:r>
      <w:r w:rsidRPr="00BF3C67">
        <w:rPr>
          <w:rFonts w:ascii="Calibri" w:hAnsi="Calibri" w:cs="Calibri"/>
          <w:sz w:val="23"/>
          <w:szCs w:val="23"/>
        </w:rPr>
        <w:t xml:space="preserve"> nie wyraził zgody na prace, które są konieczne do wykonania przez OSD w celu realizacji Zamówienia, </w:t>
      </w:r>
      <w:r w:rsidR="000D5C36" w:rsidRPr="00BF3C67">
        <w:rPr>
          <w:rFonts w:ascii="Calibri" w:hAnsi="Calibri" w:cs="Calibri"/>
          <w:sz w:val="23"/>
          <w:szCs w:val="23"/>
        </w:rPr>
        <w:t xml:space="preserve">OSD </w:t>
      </w:r>
      <w:r w:rsidR="00EF64F9" w:rsidRPr="00BF3C67">
        <w:rPr>
          <w:rFonts w:ascii="Calibri" w:hAnsi="Calibri" w:cs="Calibri"/>
          <w:sz w:val="23"/>
          <w:szCs w:val="23"/>
        </w:rPr>
        <w:t>nie obciąża</w:t>
      </w:r>
      <w:r w:rsidR="002E7072" w:rsidRPr="00BF3C67">
        <w:rPr>
          <w:rFonts w:ascii="Calibri" w:hAnsi="Calibri" w:cs="Calibri"/>
          <w:sz w:val="23"/>
          <w:szCs w:val="23"/>
        </w:rPr>
        <w:t xml:space="preserve"> OK karą umowną za </w:t>
      </w:r>
      <w:r w:rsidR="000D5C36" w:rsidRPr="00BF3C67">
        <w:rPr>
          <w:rFonts w:ascii="Calibri" w:hAnsi="Calibri" w:cs="Calibri"/>
          <w:sz w:val="23"/>
          <w:szCs w:val="23"/>
        </w:rPr>
        <w:t>niezrealizowanie wizyty.</w:t>
      </w:r>
    </w:p>
    <w:p w14:paraId="78F910BB" w14:textId="3A337C04" w:rsidR="000D5C36" w:rsidRPr="00BF3C67" w:rsidRDefault="000D5C36" w:rsidP="00902706">
      <w:pPr>
        <w:pStyle w:val="EYBulletedList1"/>
        <w:numPr>
          <w:ilvl w:val="0"/>
          <w:numId w:val="26"/>
        </w:numPr>
        <w:ind w:left="340" w:hanging="340"/>
        <w:jc w:val="left"/>
        <w:rPr>
          <w:rFonts w:ascii="Calibri" w:hAnsi="Calibri" w:cs="Calibri"/>
          <w:sz w:val="23"/>
          <w:szCs w:val="23"/>
        </w:rPr>
      </w:pPr>
      <w:r w:rsidRPr="00BF3C67">
        <w:rPr>
          <w:rFonts w:ascii="Calibri" w:hAnsi="Calibri" w:cs="Calibri"/>
          <w:sz w:val="23"/>
          <w:szCs w:val="23"/>
        </w:rPr>
        <w:lastRenderedPageBreak/>
        <w:t xml:space="preserve">Podczas realizacji Zamówienia, o którym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4</w:t>
      </w:r>
      <w:r w:rsidR="005A1777" w:rsidRPr="00BF3C67">
        <w:rPr>
          <w:rFonts w:ascii="Calibri" w:hAnsi="Calibri" w:cs="Calibri"/>
          <w:sz w:val="23"/>
          <w:szCs w:val="23"/>
        </w:rPr>
        <w:t xml:space="preserve"> lit. </w:t>
      </w:r>
      <w:r w:rsidRPr="00BF3C67">
        <w:rPr>
          <w:rFonts w:ascii="Calibri" w:hAnsi="Calibri" w:cs="Calibri"/>
          <w:sz w:val="23"/>
          <w:szCs w:val="23"/>
        </w:rPr>
        <w:t xml:space="preserve">a </w:t>
      </w:r>
      <w:r w:rsidR="005A1777" w:rsidRPr="00BF3C67">
        <w:rPr>
          <w:rFonts w:ascii="Calibri" w:hAnsi="Calibri" w:cs="Calibri"/>
          <w:sz w:val="23"/>
          <w:szCs w:val="23"/>
        </w:rPr>
        <w:t xml:space="preserve">i </w:t>
      </w:r>
      <w:r w:rsidRPr="00BF3C67">
        <w:rPr>
          <w:rFonts w:ascii="Calibri" w:hAnsi="Calibri" w:cs="Calibri"/>
          <w:sz w:val="23"/>
          <w:szCs w:val="23"/>
        </w:rPr>
        <w:t>b</w:t>
      </w:r>
      <w:r w:rsidR="00597A87" w:rsidRPr="00BF3C67">
        <w:rPr>
          <w:rFonts w:ascii="Calibri" w:hAnsi="Calibri" w:cs="Calibri"/>
          <w:sz w:val="23"/>
          <w:szCs w:val="23"/>
        </w:rPr>
        <w:t xml:space="preserve"> powyżej</w:t>
      </w:r>
      <w:r w:rsidRPr="00BF3C67">
        <w:rPr>
          <w:rFonts w:ascii="Calibri" w:hAnsi="Calibri" w:cs="Calibri"/>
          <w:sz w:val="23"/>
          <w:szCs w:val="23"/>
        </w:rPr>
        <w:t xml:space="preserve"> dopuszcza się możliwość kontaktu służb</w:t>
      </w:r>
      <w:r w:rsidR="00A435C1" w:rsidRPr="00BF3C67">
        <w:rPr>
          <w:rFonts w:ascii="Calibri" w:hAnsi="Calibri" w:cs="Calibri"/>
          <w:sz w:val="23"/>
          <w:szCs w:val="23"/>
        </w:rPr>
        <w:t xml:space="preserve"> technicznych</w:t>
      </w:r>
      <w:r w:rsidRPr="00BF3C67">
        <w:rPr>
          <w:rFonts w:ascii="Calibri" w:hAnsi="Calibri" w:cs="Calibri"/>
          <w:sz w:val="23"/>
          <w:szCs w:val="23"/>
        </w:rPr>
        <w:t xml:space="preserve"> OSD z Abonentem OK. Szczegółowa procedura kontaktu w tym zakresie jest ustalana przez Strony.</w:t>
      </w:r>
    </w:p>
    <w:p w14:paraId="0603D7CA" w14:textId="51BFDC87" w:rsidR="000D5C36" w:rsidRPr="00BF3C67" w:rsidRDefault="000D5C36" w:rsidP="00902706">
      <w:pPr>
        <w:pStyle w:val="EYBulletedList1"/>
        <w:numPr>
          <w:ilvl w:val="0"/>
          <w:numId w:val="26"/>
        </w:numPr>
        <w:ind w:left="340" w:hanging="340"/>
        <w:jc w:val="left"/>
        <w:rPr>
          <w:rFonts w:ascii="Calibri" w:hAnsi="Calibri" w:cs="Calibri"/>
          <w:sz w:val="23"/>
          <w:szCs w:val="23"/>
        </w:rPr>
      </w:pPr>
      <w:r w:rsidRPr="00BF3C67">
        <w:rPr>
          <w:rFonts w:ascii="Calibri" w:hAnsi="Calibri" w:cs="Calibri"/>
          <w:sz w:val="23"/>
          <w:szCs w:val="23"/>
        </w:rPr>
        <w:t xml:space="preserve">Data </w:t>
      </w:r>
      <w:r w:rsidR="00EF1F16" w:rsidRPr="00BF3C67">
        <w:rPr>
          <w:rFonts w:ascii="Calibri" w:hAnsi="Calibri" w:cs="Calibri"/>
          <w:sz w:val="23"/>
          <w:szCs w:val="23"/>
        </w:rPr>
        <w:t>z</w:t>
      </w:r>
      <w:r w:rsidR="000B3775" w:rsidRPr="00BF3C67">
        <w:rPr>
          <w:rFonts w:ascii="Calibri" w:hAnsi="Calibri" w:cs="Calibri"/>
          <w:sz w:val="23"/>
          <w:szCs w:val="23"/>
        </w:rPr>
        <w:t>realiz</w:t>
      </w:r>
      <w:r w:rsidR="00EF1F16" w:rsidRPr="00BF3C67">
        <w:rPr>
          <w:rFonts w:ascii="Calibri" w:hAnsi="Calibri" w:cs="Calibri"/>
          <w:sz w:val="23"/>
          <w:szCs w:val="23"/>
        </w:rPr>
        <w:t>owania</w:t>
      </w:r>
      <w:r w:rsidR="000B3775" w:rsidRPr="00BF3C67">
        <w:rPr>
          <w:rFonts w:ascii="Calibri" w:hAnsi="Calibri" w:cs="Calibri"/>
          <w:sz w:val="23"/>
          <w:szCs w:val="23"/>
        </w:rPr>
        <w:t xml:space="preserve"> Zamówienia na uruchomienie/modyfikację Usługi Dostępowej</w:t>
      </w:r>
      <w:r w:rsidRPr="00BF3C67">
        <w:rPr>
          <w:rFonts w:ascii="Calibri" w:hAnsi="Calibri" w:cs="Calibri"/>
          <w:sz w:val="23"/>
          <w:szCs w:val="23"/>
        </w:rPr>
        <w:t xml:space="preserve"> przez OSD jest pierwszym dniem świadczenia </w:t>
      </w:r>
      <w:r w:rsidR="000B3775" w:rsidRPr="00BF3C67">
        <w:rPr>
          <w:rFonts w:ascii="Calibri" w:hAnsi="Calibri" w:cs="Calibri"/>
          <w:sz w:val="23"/>
          <w:szCs w:val="23"/>
        </w:rPr>
        <w:t xml:space="preserve">tej </w:t>
      </w:r>
      <w:r w:rsidRPr="00BF3C67">
        <w:rPr>
          <w:rFonts w:ascii="Calibri" w:hAnsi="Calibri" w:cs="Calibri"/>
          <w:sz w:val="23"/>
          <w:szCs w:val="23"/>
        </w:rPr>
        <w:t>Usługi</w:t>
      </w:r>
      <w:r w:rsidR="007137F7" w:rsidRPr="00BF3C67">
        <w:rPr>
          <w:rFonts w:ascii="Calibri" w:hAnsi="Calibri" w:cs="Calibri"/>
          <w:sz w:val="23"/>
          <w:szCs w:val="23"/>
        </w:rPr>
        <w:t xml:space="preserve"> Dostępowej</w:t>
      </w:r>
      <w:r w:rsidRPr="00BF3C67">
        <w:rPr>
          <w:rFonts w:ascii="Calibri" w:hAnsi="Calibri" w:cs="Calibri"/>
          <w:sz w:val="23"/>
          <w:szCs w:val="23"/>
        </w:rPr>
        <w:t>. OSD jest zobowiązany potwierdzić OK realizację Zamówienia na uruchomienie</w:t>
      </w:r>
      <w:r w:rsidR="000B3775" w:rsidRPr="00BF3C67">
        <w:rPr>
          <w:rFonts w:ascii="Calibri" w:hAnsi="Calibri" w:cs="Calibri"/>
          <w:sz w:val="23"/>
          <w:szCs w:val="23"/>
        </w:rPr>
        <w:t>/modyfikację</w:t>
      </w:r>
      <w:r w:rsidR="0080289F" w:rsidRPr="00BF3C67">
        <w:rPr>
          <w:rFonts w:ascii="Calibri" w:hAnsi="Calibri" w:cs="Calibri"/>
          <w:sz w:val="23"/>
          <w:szCs w:val="23"/>
        </w:rPr>
        <w:t xml:space="preserve"> Usługi Dostępowej poprzez SK w </w:t>
      </w:r>
      <w:r w:rsidRPr="00BF3C67">
        <w:rPr>
          <w:rFonts w:ascii="Calibri" w:hAnsi="Calibri" w:cs="Calibri"/>
          <w:sz w:val="23"/>
          <w:szCs w:val="23"/>
        </w:rPr>
        <w:t xml:space="preserve">terminie 1 </w:t>
      </w:r>
      <w:r w:rsidR="00112023" w:rsidRPr="00BF3C67">
        <w:rPr>
          <w:rFonts w:ascii="Calibri" w:hAnsi="Calibri" w:cs="Calibri"/>
          <w:sz w:val="23"/>
          <w:szCs w:val="23"/>
        </w:rPr>
        <w:t>DR</w:t>
      </w:r>
      <w:r w:rsidR="002E7072" w:rsidRPr="00BF3C67">
        <w:rPr>
          <w:rFonts w:ascii="Calibri" w:hAnsi="Calibri" w:cs="Calibri"/>
          <w:sz w:val="23"/>
          <w:szCs w:val="23"/>
        </w:rPr>
        <w:t xml:space="preserve"> od </w:t>
      </w:r>
      <w:r w:rsidRPr="00BF3C67">
        <w:rPr>
          <w:rFonts w:ascii="Calibri" w:hAnsi="Calibri" w:cs="Calibri"/>
          <w:sz w:val="23"/>
          <w:szCs w:val="23"/>
        </w:rPr>
        <w:t xml:space="preserve">daty </w:t>
      </w:r>
      <w:r w:rsidR="00453425" w:rsidRPr="00BF3C67">
        <w:rPr>
          <w:rFonts w:ascii="Calibri" w:hAnsi="Calibri" w:cs="Calibri"/>
          <w:sz w:val="23"/>
          <w:szCs w:val="23"/>
        </w:rPr>
        <w:t xml:space="preserve">realizacji Zamówienia, o </w:t>
      </w:r>
      <w:r w:rsidRPr="00BF3C67">
        <w:rPr>
          <w:rFonts w:ascii="Calibri" w:hAnsi="Calibri" w:cs="Calibri"/>
          <w:sz w:val="23"/>
          <w:szCs w:val="23"/>
        </w:rPr>
        <w:t>ile Strony nie ustalą inaczej.</w:t>
      </w:r>
    </w:p>
    <w:p w14:paraId="5C7A0B9D" w14:textId="77777777" w:rsidR="00D226A8" w:rsidRPr="00BF3C67" w:rsidRDefault="00D226A8" w:rsidP="006F294D">
      <w:pPr>
        <w:pStyle w:val="EYHeading2"/>
        <w:numPr>
          <w:ilvl w:val="1"/>
          <w:numId w:val="93"/>
        </w:numPr>
        <w:ind w:left="426"/>
        <w:rPr>
          <w:rFonts w:ascii="Calibri" w:hAnsi="Calibri" w:cs="Calibri"/>
          <w:b/>
          <w:sz w:val="23"/>
          <w:szCs w:val="23"/>
          <w:lang w:val="pl-PL"/>
        </w:rPr>
      </w:pPr>
      <w:bookmarkStart w:id="68" w:name="_Toc23272153"/>
      <w:bookmarkStart w:id="69" w:name="_Toc26367837"/>
      <w:bookmarkStart w:id="70" w:name="_Toc194411897"/>
      <w:bookmarkEnd w:id="68"/>
      <w:r w:rsidRPr="00BF3C67">
        <w:rPr>
          <w:rFonts w:ascii="Calibri" w:hAnsi="Calibri" w:cs="Calibri"/>
          <w:b/>
          <w:sz w:val="23"/>
          <w:szCs w:val="23"/>
          <w:lang w:val="pl-PL"/>
        </w:rPr>
        <w:t>Zamówienie na rezygnację z Usługi Dostępowej</w:t>
      </w:r>
      <w:bookmarkEnd w:id="69"/>
      <w:bookmarkEnd w:id="70"/>
    </w:p>
    <w:p w14:paraId="511C7ED2" w14:textId="77777777" w:rsidR="007E7069" w:rsidRPr="00BF3C67" w:rsidRDefault="007E7069" w:rsidP="00902706">
      <w:pPr>
        <w:pStyle w:val="EYBulletedList1"/>
        <w:numPr>
          <w:ilvl w:val="0"/>
          <w:numId w:val="29"/>
        </w:numPr>
        <w:ind w:left="340" w:hanging="340"/>
        <w:jc w:val="left"/>
        <w:rPr>
          <w:rFonts w:ascii="Calibri" w:hAnsi="Calibri" w:cs="Calibri"/>
          <w:sz w:val="23"/>
          <w:szCs w:val="23"/>
        </w:rPr>
      </w:pPr>
      <w:r w:rsidRPr="00BF3C67">
        <w:rPr>
          <w:rFonts w:ascii="Calibri" w:hAnsi="Calibri" w:cs="Calibri"/>
          <w:sz w:val="23"/>
          <w:szCs w:val="23"/>
        </w:rPr>
        <w:t xml:space="preserve">Zamówienie na rezygnację z Usługi </w:t>
      </w:r>
      <w:r w:rsidR="00141782" w:rsidRPr="00BF3C67">
        <w:rPr>
          <w:rFonts w:ascii="Calibri" w:hAnsi="Calibri" w:cs="Calibri"/>
          <w:sz w:val="23"/>
          <w:szCs w:val="23"/>
        </w:rPr>
        <w:t>D</w:t>
      </w:r>
      <w:r w:rsidRPr="00BF3C67">
        <w:rPr>
          <w:rFonts w:ascii="Calibri" w:hAnsi="Calibri" w:cs="Calibri"/>
          <w:sz w:val="23"/>
          <w:szCs w:val="23"/>
        </w:rPr>
        <w:t>ostępowej jest tożsame ze zgłoszeniem wypowiedzenia Zamówienia do OSD dotyczącym tej Usługi.</w:t>
      </w:r>
    </w:p>
    <w:p w14:paraId="00CCA29B" w14:textId="6DE87D58" w:rsidR="00AD6CAC" w:rsidRPr="00BF3C67" w:rsidRDefault="007E7069" w:rsidP="00955416">
      <w:pPr>
        <w:pStyle w:val="EYBulletedList1"/>
        <w:numPr>
          <w:ilvl w:val="0"/>
          <w:numId w:val="29"/>
        </w:numPr>
        <w:ind w:left="340" w:hanging="340"/>
        <w:jc w:val="left"/>
        <w:rPr>
          <w:rFonts w:ascii="Calibri" w:hAnsi="Calibri" w:cs="Calibri"/>
          <w:sz w:val="23"/>
          <w:szCs w:val="23"/>
        </w:rPr>
      </w:pPr>
      <w:r w:rsidRPr="00BF3C67">
        <w:rPr>
          <w:rFonts w:ascii="Calibri" w:hAnsi="Calibri" w:cs="Calibri"/>
          <w:sz w:val="23"/>
          <w:szCs w:val="23"/>
        </w:rPr>
        <w:t>Termin</w:t>
      </w:r>
      <w:r w:rsidR="000F7D78" w:rsidRPr="00BF3C67">
        <w:rPr>
          <w:rFonts w:ascii="Calibri" w:hAnsi="Calibri" w:cs="Calibri"/>
          <w:sz w:val="23"/>
          <w:szCs w:val="23"/>
        </w:rPr>
        <w:t>y</w:t>
      </w:r>
      <w:r w:rsidRPr="00BF3C67">
        <w:rPr>
          <w:rFonts w:ascii="Calibri" w:hAnsi="Calibri" w:cs="Calibri"/>
          <w:sz w:val="23"/>
          <w:szCs w:val="23"/>
        </w:rPr>
        <w:t xml:space="preserve"> </w:t>
      </w:r>
      <w:r w:rsidR="000F7D78" w:rsidRPr="00BF3C67">
        <w:rPr>
          <w:rFonts w:ascii="Calibri" w:hAnsi="Calibri" w:cs="Calibri"/>
          <w:sz w:val="23"/>
          <w:szCs w:val="23"/>
        </w:rPr>
        <w:t xml:space="preserve">związane z </w:t>
      </w:r>
      <w:r w:rsidR="00FE31CB" w:rsidRPr="00BF3C67">
        <w:rPr>
          <w:rFonts w:ascii="Calibri" w:hAnsi="Calibri" w:cs="Calibri"/>
          <w:sz w:val="23"/>
          <w:szCs w:val="23"/>
        </w:rPr>
        <w:t>realizacj</w:t>
      </w:r>
      <w:r w:rsidR="00813829" w:rsidRPr="00BF3C67">
        <w:rPr>
          <w:rFonts w:ascii="Calibri" w:hAnsi="Calibri" w:cs="Calibri"/>
          <w:sz w:val="23"/>
          <w:szCs w:val="23"/>
        </w:rPr>
        <w:t>ą</w:t>
      </w:r>
      <w:r w:rsidR="000F7D78" w:rsidRPr="00BF3C67">
        <w:rPr>
          <w:rFonts w:ascii="Calibri" w:hAnsi="Calibri" w:cs="Calibri"/>
          <w:sz w:val="23"/>
          <w:szCs w:val="23"/>
        </w:rPr>
        <w:t xml:space="preserve"> i anulowaniem</w:t>
      </w:r>
      <w:r w:rsidR="000D5C36" w:rsidRPr="00BF3C67">
        <w:rPr>
          <w:rFonts w:ascii="Calibri" w:hAnsi="Calibri" w:cs="Calibri"/>
          <w:sz w:val="23"/>
          <w:szCs w:val="23"/>
        </w:rPr>
        <w:t xml:space="preserve"> Zamówienia na </w:t>
      </w:r>
      <w:r w:rsidR="004D335C" w:rsidRPr="00BF3C67">
        <w:rPr>
          <w:rFonts w:ascii="Calibri" w:hAnsi="Calibri" w:cs="Calibri"/>
          <w:sz w:val="23"/>
          <w:szCs w:val="23"/>
        </w:rPr>
        <w:t>rezygnację z Usługi Dostępowej</w:t>
      </w:r>
      <w:r w:rsidR="000D5C36" w:rsidRPr="00BF3C67">
        <w:rPr>
          <w:rFonts w:ascii="Calibri" w:hAnsi="Calibri" w:cs="Calibri"/>
          <w:sz w:val="23"/>
          <w:szCs w:val="23"/>
        </w:rPr>
        <w:t xml:space="preserve"> </w:t>
      </w:r>
      <w:r w:rsidR="000F7D78" w:rsidRPr="00BF3C67">
        <w:rPr>
          <w:rFonts w:ascii="Calibri" w:hAnsi="Calibri" w:cs="Calibri"/>
          <w:sz w:val="23"/>
          <w:szCs w:val="23"/>
        </w:rPr>
        <w:t>są</w:t>
      </w:r>
      <w:r w:rsidR="002E7072" w:rsidRPr="00BF3C67">
        <w:rPr>
          <w:rFonts w:ascii="Calibri" w:hAnsi="Calibri" w:cs="Calibri"/>
          <w:sz w:val="23"/>
          <w:szCs w:val="23"/>
        </w:rPr>
        <w:t> </w:t>
      </w:r>
      <w:r w:rsidR="000D5C36" w:rsidRPr="00BF3C67">
        <w:rPr>
          <w:rFonts w:ascii="Calibri" w:hAnsi="Calibri" w:cs="Calibri"/>
          <w:sz w:val="23"/>
          <w:szCs w:val="23"/>
        </w:rPr>
        <w:t>tożsam</w:t>
      </w:r>
      <w:r w:rsidR="000F7D78" w:rsidRPr="00BF3C67">
        <w:rPr>
          <w:rFonts w:ascii="Calibri" w:hAnsi="Calibri" w:cs="Calibri"/>
          <w:sz w:val="23"/>
          <w:szCs w:val="23"/>
        </w:rPr>
        <w:t>e</w:t>
      </w:r>
      <w:r w:rsidR="000D5C36" w:rsidRPr="00BF3C67">
        <w:rPr>
          <w:rFonts w:ascii="Calibri" w:hAnsi="Calibri" w:cs="Calibri"/>
          <w:sz w:val="23"/>
          <w:szCs w:val="23"/>
        </w:rPr>
        <w:t xml:space="preserve"> z</w:t>
      </w:r>
      <w:r w:rsidR="00453425" w:rsidRPr="00BF3C67">
        <w:rPr>
          <w:rFonts w:ascii="Calibri" w:hAnsi="Calibri" w:cs="Calibri"/>
          <w:sz w:val="23"/>
          <w:szCs w:val="23"/>
        </w:rPr>
        <w:t xml:space="preserve"> </w:t>
      </w:r>
      <w:r w:rsidR="000F7D78" w:rsidRPr="00BF3C67">
        <w:rPr>
          <w:rFonts w:ascii="Calibri" w:hAnsi="Calibri" w:cs="Calibri"/>
          <w:sz w:val="23"/>
          <w:szCs w:val="23"/>
        </w:rPr>
        <w:t xml:space="preserve">terminami wypowiedzenia Zamówienia oraz anulowania wypowiedzenia </w:t>
      </w:r>
      <w:r w:rsidRPr="00BF3C67">
        <w:rPr>
          <w:rFonts w:ascii="Calibri" w:hAnsi="Calibri" w:cs="Calibri"/>
          <w:sz w:val="23"/>
          <w:szCs w:val="23"/>
        </w:rPr>
        <w:t>Zamówienia</w:t>
      </w:r>
      <w:r w:rsidR="00673879" w:rsidRPr="00BF3C67">
        <w:rPr>
          <w:rFonts w:ascii="Calibri" w:hAnsi="Calibri" w:cs="Calibri"/>
          <w:sz w:val="23"/>
          <w:szCs w:val="23"/>
        </w:rPr>
        <w:t xml:space="preserve"> </w:t>
      </w:r>
      <w:r w:rsidRPr="00BF3C67">
        <w:rPr>
          <w:rFonts w:ascii="Calibri" w:hAnsi="Calibri" w:cs="Calibri"/>
          <w:sz w:val="23"/>
          <w:szCs w:val="23"/>
        </w:rPr>
        <w:t>ujęt</w:t>
      </w:r>
      <w:r w:rsidR="000D5C36" w:rsidRPr="00BF3C67">
        <w:rPr>
          <w:rFonts w:ascii="Calibri" w:hAnsi="Calibri" w:cs="Calibri"/>
          <w:sz w:val="23"/>
          <w:szCs w:val="23"/>
        </w:rPr>
        <w:t>ym</w:t>
      </w:r>
      <w:r w:rsidR="006367C6" w:rsidRPr="00BF3C67">
        <w:rPr>
          <w:rFonts w:ascii="Calibri" w:hAnsi="Calibri" w:cs="Calibri"/>
          <w:sz w:val="23"/>
          <w:szCs w:val="23"/>
        </w:rPr>
        <w:t>i</w:t>
      </w:r>
      <w:r w:rsidRPr="00BF3C67">
        <w:rPr>
          <w:rFonts w:ascii="Calibri" w:hAnsi="Calibri" w:cs="Calibri"/>
          <w:sz w:val="23"/>
          <w:szCs w:val="23"/>
        </w:rPr>
        <w:t xml:space="preserve"> w </w:t>
      </w:r>
      <w:r w:rsidR="00223ABB" w:rsidRPr="00BF3C67">
        <w:rPr>
          <w:rFonts w:ascii="Calibri" w:hAnsi="Calibri" w:cs="Calibri"/>
          <w:sz w:val="23"/>
          <w:szCs w:val="23"/>
        </w:rPr>
        <w:t>Rozdziale 8</w:t>
      </w:r>
      <w:r w:rsidR="005905D7" w:rsidRPr="00BF3C67">
        <w:rPr>
          <w:rFonts w:ascii="Calibri" w:hAnsi="Calibri" w:cs="Calibri"/>
          <w:sz w:val="23"/>
          <w:szCs w:val="23"/>
        </w:rPr>
        <w:t xml:space="preserve"> pkt </w:t>
      </w:r>
      <w:r w:rsidR="000E717B" w:rsidRPr="00BF3C67">
        <w:rPr>
          <w:rFonts w:ascii="Calibri" w:hAnsi="Calibri" w:cs="Calibri"/>
          <w:sz w:val="23"/>
          <w:szCs w:val="23"/>
        </w:rPr>
        <w:t>8.</w:t>
      </w:r>
      <w:r w:rsidR="006A0AFE" w:rsidRPr="00BF3C67">
        <w:rPr>
          <w:rFonts w:ascii="Calibri" w:hAnsi="Calibri" w:cs="Calibri"/>
          <w:sz w:val="23"/>
          <w:szCs w:val="23"/>
        </w:rPr>
        <w:t>3</w:t>
      </w:r>
      <w:r w:rsidR="00223ABB" w:rsidRPr="00BF3C67">
        <w:rPr>
          <w:rFonts w:ascii="Calibri" w:hAnsi="Calibri" w:cs="Calibri"/>
          <w:sz w:val="23"/>
          <w:szCs w:val="23"/>
        </w:rPr>
        <w:t xml:space="preserve"> </w:t>
      </w:r>
      <w:proofErr w:type="spellStart"/>
      <w:r w:rsidR="005905D7" w:rsidRPr="00BF3C67">
        <w:rPr>
          <w:rFonts w:ascii="Calibri" w:hAnsi="Calibri" w:cs="Calibri"/>
          <w:sz w:val="23"/>
          <w:szCs w:val="23"/>
        </w:rPr>
        <w:t>p</w:t>
      </w:r>
      <w:r w:rsidRPr="00BF3C67">
        <w:rPr>
          <w:rFonts w:ascii="Calibri" w:hAnsi="Calibri" w:cs="Calibri"/>
          <w:sz w:val="23"/>
          <w:szCs w:val="23"/>
        </w:rPr>
        <w:t>pkt</w:t>
      </w:r>
      <w:proofErr w:type="spellEnd"/>
      <w:r w:rsidRPr="00BF3C67">
        <w:rPr>
          <w:rFonts w:ascii="Calibri" w:hAnsi="Calibri" w:cs="Calibri"/>
          <w:sz w:val="23"/>
          <w:szCs w:val="23"/>
        </w:rPr>
        <w:t xml:space="preserve"> </w:t>
      </w:r>
      <w:r w:rsidR="007137F7" w:rsidRPr="00BF3C67">
        <w:rPr>
          <w:rFonts w:ascii="Calibri" w:hAnsi="Calibri" w:cs="Calibri"/>
          <w:sz w:val="23"/>
          <w:szCs w:val="23"/>
        </w:rPr>
        <w:t>4</w:t>
      </w:r>
      <w:r w:rsidR="002269B8" w:rsidRPr="00BF3C67">
        <w:rPr>
          <w:rFonts w:ascii="Calibri" w:hAnsi="Calibri" w:cs="Calibri"/>
          <w:sz w:val="23"/>
          <w:szCs w:val="23"/>
        </w:rPr>
        <w:t xml:space="preserve"> </w:t>
      </w:r>
      <w:r w:rsidR="00007EE2" w:rsidRPr="00BF3C67">
        <w:rPr>
          <w:rFonts w:ascii="Calibri" w:hAnsi="Calibri" w:cs="Calibri"/>
          <w:sz w:val="23"/>
          <w:szCs w:val="23"/>
        </w:rPr>
        <w:t>Umowy</w:t>
      </w:r>
      <w:r w:rsidRPr="00BF3C67">
        <w:rPr>
          <w:rFonts w:ascii="Calibri" w:hAnsi="Calibri" w:cs="Calibri"/>
          <w:sz w:val="23"/>
          <w:szCs w:val="23"/>
        </w:rPr>
        <w:t>.</w:t>
      </w:r>
    </w:p>
    <w:p w14:paraId="479D0898" w14:textId="57989FC7" w:rsidR="006927C2" w:rsidRPr="00BF3C67" w:rsidRDefault="002C0D0D" w:rsidP="006F294D">
      <w:pPr>
        <w:pStyle w:val="Heading1"/>
        <w:numPr>
          <w:ilvl w:val="0"/>
          <w:numId w:val="0"/>
        </w:numPr>
        <w:jc w:val="left"/>
        <w:rPr>
          <w:rFonts w:ascii="Calibri" w:hAnsi="Calibri" w:cs="Calibri"/>
          <w:b/>
          <w:color w:val="auto"/>
          <w:sz w:val="28"/>
          <w:szCs w:val="28"/>
        </w:rPr>
      </w:pPr>
      <w:bookmarkStart w:id="71" w:name="_Toc26367838"/>
      <w:bookmarkStart w:id="72" w:name="_Toc194411898"/>
      <w:r w:rsidRPr="00BF3C67">
        <w:rPr>
          <w:rFonts w:ascii="Calibri" w:hAnsi="Calibri" w:cs="Calibri"/>
          <w:b/>
          <w:color w:val="auto"/>
          <w:sz w:val="28"/>
          <w:szCs w:val="28"/>
        </w:rPr>
        <w:t>Rozdział 1</w:t>
      </w:r>
      <w:r w:rsidR="00C94C2F" w:rsidRPr="00BF3C67">
        <w:rPr>
          <w:rFonts w:ascii="Calibri" w:hAnsi="Calibri" w:cs="Calibri"/>
          <w:b/>
          <w:color w:val="auto"/>
          <w:sz w:val="28"/>
          <w:szCs w:val="28"/>
        </w:rPr>
        <w:t>4</w:t>
      </w:r>
      <w:r w:rsidRPr="00BF3C67">
        <w:rPr>
          <w:rFonts w:ascii="Calibri" w:hAnsi="Calibri" w:cs="Calibri"/>
          <w:b/>
          <w:color w:val="auto"/>
          <w:sz w:val="28"/>
          <w:szCs w:val="28"/>
        </w:rPr>
        <w:t xml:space="preserve"> </w:t>
      </w:r>
      <w:r w:rsidR="00AA6A50" w:rsidRPr="00BF3C67">
        <w:rPr>
          <w:rFonts w:ascii="Calibri" w:hAnsi="Calibri" w:cs="Calibri"/>
          <w:b/>
          <w:color w:val="auto"/>
          <w:sz w:val="28"/>
          <w:szCs w:val="28"/>
        </w:rPr>
        <w:t>Zmiana dostawcy</w:t>
      </w:r>
      <w:bookmarkEnd w:id="71"/>
      <w:bookmarkEnd w:id="72"/>
    </w:p>
    <w:p w14:paraId="6E5F7EB7" w14:textId="46F76FD8" w:rsidR="00D226A8" w:rsidRPr="00BF3C67" w:rsidRDefault="00D46777" w:rsidP="006F294D">
      <w:pPr>
        <w:pStyle w:val="Heading2"/>
        <w:numPr>
          <w:ilvl w:val="1"/>
          <w:numId w:val="94"/>
        </w:numPr>
        <w:ind w:left="426"/>
        <w:rPr>
          <w:rFonts w:ascii="Calibri" w:hAnsi="Calibri" w:cs="Calibri"/>
          <w:b/>
          <w:sz w:val="23"/>
          <w:szCs w:val="23"/>
          <w:lang w:val="pl-PL"/>
        </w:rPr>
      </w:pPr>
      <w:bookmarkStart w:id="73" w:name="_Toc26367839"/>
      <w:bookmarkStart w:id="74" w:name="_Toc194411899"/>
      <w:r w:rsidRPr="00BF3C67">
        <w:rPr>
          <w:rFonts w:ascii="Calibri" w:hAnsi="Calibri" w:cs="Calibri"/>
          <w:b/>
          <w:sz w:val="23"/>
          <w:szCs w:val="23"/>
          <w:lang w:val="pl-PL"/>
        </w:rPr>
        <w:t>Zmiana dostawcy</w:t>
      </w:r>
      <w:bookmarkEnd w:id="73"/>
      <w:bookmarkEnd w:id="74"/>
    </w:p>
    <w:p w14:paraId="608D27F7" w14:textId="77777777" w:rsidR="006F46CA" w:rsidRPr="00BF3C67" w:rsidRDefault="006F46CA" w:rsidP="00902706">
      <w:pPr>
        <w:pStyle w:val="EYBulletedList1"/>
        <w:numPr>
          <w:ilvl w:val="0"/>
          <w:numId w:val="32"/>
        </w:numPr>
        <w:ind w:left="340" w:hanging="340"/>
        <w:jc w:val="left"/>
        <w:rPr>
          <w:rFonts w:ascii="Calibri" w:hAnsi="Calibri" w:cs="Calibri"/>
          <w:sz w:val="23"/>
          <w:szCs w:val="23"/>
        </w:rPr>
      </w:pPr>
      <w:r w:rsidRPr="00BF3C67">
        <w:rPr>
          <w:rFonts w:ascii="Calibri" w:hAnsi="Calibri" w:cs="Calibri"/>
          <w:sz w:val="23"/>
          <w:szCs w:val="23"/>
        </w:rPr>
        <w:t>W przypadku Zmiany dostawcy Biorca i Dawca</w:t>
      </w:r>
      <w:r w:rsidR="006B423E" w:rsidRPr="00BF3C67">
        <w:rPr>
          <w:rFonts w:ascii="Calibri" w:hAnsi="Calibri" w:cs="Calibri"/>
          <w:sz w:val="23"/>
          <w:szCs w:val="23"/>
        </w:rPr>
        <w:t xml:space="preserve"> </w:t>
      </w:r>
      <w:r w:rsidRPr="00BF3C67">
        <w:rPr>
          <w:rFonts w:ascii="Calibri" w:hAnsi="Calibri" w:cs="Calibri"/>
          <w:sz w:val="23"/>
          <w:szCs w:val="23"/>
        </w:rPr>
        <w:t>przekazują Abonentowi odpowiednie informacje przed rozpoczęciem procesu oraz w jego trakcie.</w:t>
      </w:r>
    </w:p>
    <w:p w14:paraId="224327BE" w14:textId="5056CF3C" w:rsidR="006F46CA" w:rsidRPr="00BF3C67" w:rsidRDefault="006F46CA" w:rsidP="00902706">
      <w:pPr>
        <w:pStyle w:val="EYBulletedList1"/>
        <w:numPr>
          <w:ilvl w:val="0"/>
          <w:numId w:val="32"/>
        </w:numPr>
        <w:ind w:left="340" w:hanging="340"/>
        <w:jc w:val="left"/>
        <w:rPr>
          <w:rFonts w:ascii="Calibri" w:hAnsi="Calibri" w:cs="Calibri"/>
          <w:sz w:val="23"/>
          <w:szCs w:val="23"/>
        </w:rPr>
      </w:pPr>
      <w:r w:rsidRPr="00BF3C67">
        <w:rPr>
          <w:rFonts w:ascii="Calibri" w:hAnsi="Calibri" w:cs="Calibri"/>
          <w:sz w:val="23"/>
          <w:szCs w:val="23"/>
        </w:rPr>
        <w:t>Wszystkie Strony mają za zadanie dołożyć wszelkich starań</w:t>
      </w:r>
      <w:r w:rsidR="00EF48A6" w:rsidRPr="00BF3C67">
        <w:rPr>
          <w:rFonts w:ascii="Calibri" w:hAnsi="Calibri" w:cs="Calibri"/>
          <w:sz w:val="23"/>
          <w:szCs w:val="23"/>
        </w:rPr>
        <w:t>,</w:t>
      </w:r>
      <w:r w:rsidRPr="00BF3C67">
        <w:rPr>
          <w:rFonts w:ascii="Calibri" w:hAnsi="Calibri" w:cs="Calibri"/>
          <w:sz w:val="23"/>
          <w:szCs w:val="23"/>
        </w:rPr>
        <w:t xml:space="preserve"> aby zapewnić ciągłość świadczenia </w:t>
      </w:r>
      <w:r w:rsidR="009B0408" w:rsidRPr="00BF3C67">
        <w:rPr>
          <w:rFonts w:ascii="Calibri" w:hAnsi="Calibri" w:cs="Calibri"/>
          <w:sz w:val="23"/>
          <w:szCs w:val="23"/>
        </w:rPr>
        <w:t>U</w:t>
      </w:r>
      <w:r w:rsidRPr="00BF3C67">
        <w:rPr>
          <w:rFonts w:ascii="Calibri" w:hAnsi="Calibri" w:cs="Calibri"/>
          <w:sz w:val="23"/>
          <w:szCs w:val="23"/>
        </w:rPr>
        <w:t xml:space="preserve">sługi </w:t>
      </w:r>
      <w:r w:rsidR="009B0408" w:rsidRPr="00BF3C67">
        <w:rPr>
          <w:rFonts w:ascii="Calibri" w:hAnsi="Calibri" w:cs="Calibri"/>
          <w:sz w:val="23"/>
          <w:szCs w:val="23"/>
        </w:rPr>
        <w:t>Detalicznej</w:t>
      </w:r>
      <w:r w:rsidR="00EF1F16" w:rsidRPr="00BF3C67">
        <w:rPr>
          <w:rFonts w:ascii="Calibri" w:hAnsi="Calibri" w:cs="Calibri"/>
          <w:sz w:val="23"/>
          <w:szCs w:val="23"/>
        </w:rPr>
        <w:t>. Z</w:t>
      </w:r>
      <w:r w:rsidR="006A6809" w:rsidRPr="00BF3C67">
        <w:rPr>
          <w:rFonts w:ascii="Calibri" w:hAnsi="Calibri" w:cs="Calibri"/>
          <w:sz w:val="23"/>
          <w:szCs w:val="23"/>
        </w:rPr>
        <w:t>a czynności związane z</w:t>
      </w:r>
      <w:r w:rsidR="00453425" w:rsidRPr="00BF3C67">
        <w:rPr>
          <w:rFonts w:ascii="Calibri" w:hAnsi="Calibri" w:cs="Calibri"/>
          <w:sz w:val="23"/>
          <w:szCs w:val="23"/>
        </w:rPr>
        <w:t xml:space="preserve"> </w:t>
      </w:r>
      <w:r w:rsidR="006A6809" w:rsidRPr="00BF3C67">
        <w:rPr>
          <w:rFonts w:ascii="Calibri" w:hAnsi="Calibri" w:cs="Calibri"/>
          <w:sz w:val="23"/>
          <w:szCs w:val="23"/>
        </w:rPr>
        <w:t xml:space="preserve">realizacją uprawnienia ciągłość świadczenia </w:t>
      </w:r>
      <w:r w:rsidR="00FC69B2" w:rsidRPr="00BF3C67">
        <w:rPr>
          <w:rFonts w:ascii="Calibri" w:hAnsi="Calibri" w:cs="Calibri"/>
          <w:sz w:val="23"/>
          <w:szCs w:val="23"/>
        </w:rPr>
        <w:t>U</w:t>
      </w:r>
      <w:r w:rsidR="006A6809" w:rsidRPr="00BF3C67">
        <w:rPr>
          <w:rFonts w:ascii="Calibri" w:hAnsi="Calibri" w:cs="Calibri"/>
          <w:sz w:val="23"/>
          <w:szCs w:val="23"/>
        </w:rPr>
        <w:t xml:space="preserve">sługi </w:t>
      </w:r>
      <w:r w:rsidR="00FC69B2" w:rsidRPr="00BF3C67">
        <w:rPr>
          <w:rFonts w:ascii="Calibri" w:hAnsi="Calibri" w:cs="Calibri"/>
          <w:sz w:val="23"/>
          <w:szCs w:val="23"/>
        </w:rPr>
        <w:t xml:space="preserve">Detalicznej </w:t>
      </w:r>
      <w:r w:rsidR="006A6809" w:rsidRPr="00BF3C67">
        <w:rPr>
          <w:rFonts w:ascii="Calibri" w:hAnsi="Calibri" w:cs="Calibri"/>
          <w:sz w:val="23"/>
          <w:szCs w:val="23"/>
        </w:rPr>
        <w:t>nie pobiera się opłat od Abonenta</w:t>
      </w:r>
      <w:r w:rsidRPr="00BF3C67">
        <w:rPr>
          <w:rFonts w:ascii="Calibri" w:hAnsi="Calibri" w:cs="Calibri"/>
          <w:sz w:val="23"/>
          <w:szCs w:val="23"/>
        </w:rPr>
        <w:t>.</w:t>
      </w:r>
    </w:p>
    <w:p w14:paraId="055864EA" w14:textId="2F031EB4" w:rsidR="006F46CA" w:rsidRPr="00BF3C67" w:rsidRDefault="006F46CA" w:rsidP="00902706">
      <w:pPr>
        <w:pStyle w:val="EYBulletedList1"/>
        <w:numPr>
          <w:ilvl w:val="0"/>
          <w:numId w:val="32"/>
        </w:numPr>
        <w:ind w:left="340" w:hanging="340"/>
        <w:jc w:val="left"/>
        <w:rPr>
          <w:rFonts w:ascii="Calibri" w:hAnsi="Calibri" w:cs="Calibri"/>
          <w:sz w:val="23"/>
          <w:szCs w:val="23"/>
        </w:rPr>
      </w:pPr>
      <w:r w:rsidRPr="00BF3C67">
        <w:rPr>
          <w:rFonts w:ascii="Calibri" w:hAnsi="Calibri" w:cs="Calibri"/>
          <w:sz w:val="23"/>
          <w:szCs w:val="23"/>
        </w:rPr>
        <w:t>Biorca w porozumieniu z OSD ma obowiązek zapewnić</w:t>
      </w:r>
      <w:r w:rsidR="00A97F70" w:rsidRPr="00BF3C67">
        <w:rPr>
          <w:rFonts w:ascii="Calibri" w:hAnsi="Calibri" w:cs="Calibri"/>
          <w:sz w:val="23"/>
          <w:szCs w:val="23"/>
        </w:rPr>
        <w:t xml:space="preserve"> aktywację Usługi Detalicznej w</w:t>
      </w:r>
      <w:r w:rsidR="00432C24" w:rsidRPr="00BF3C67">
        <w:rPr>
          <w:rFonts w:ascii="Calibri" w:hAnsi="Calibri" w:cs="Calibri"/>
          <w:sz w:val="23"/>
          <w:szCs w:val="23"/>
        </w:rPr>
        <w:t xml:space="preserve"> </w:t>
      </w:r>
      <w:r w:rsidRPr="00BF3C67">
        <w:rPr>
          <w:rFonts w:ascii="Calibri" w:hAnsi="Calibri" w:cs="Calibri"/>
          <w:sz w:val="23"/>
          <w:szCs w:val="23"/>
        </w:rPr>
        <w:t>terminie uzgodnionym z Abonentem</w:t>
      </w:r>
      <w:r w:rsidR="00EE024F" w:rsidRPr="00BF3C67">
        <w:rPr>
          <w:rFonts w:ascii="Calibri" w:hAnsi="Calibri" w:cs="Calibri"/>
          <w:sz w:val="23"/>
          <w:szCs w:val="23"/>
        </w:rPr>
        <w:t>.</w:t>
      </w:r>
      <w:r w:rsidR="006A6809" w:rsidRPr="00BF3C67">
        <w:rPr>
          <w:rFonts w:ascii="Calibri" w:hAnsi="Calibri" w:cs="Calibri"/>
          <w:sz w:val="23"/>
          <w:szCs w:val="23"/>
        </w:rPr>
        <w:t xml:space="preserve"> </w:t>
      </w:r>
      <w:r w:rsidR="00EE024F" w:rsidRPr="00BF3C67">
        <w:rPr>
          <w:rFonts w:ascii="Calibri" w:hAnsi="Calibri" w:cs="Calibri"/>
          <w:sz w:val="23"/>
          <w:szCs w:val="23"/>
        </w:rPr>
        <w:t xml:space="preserve">Wskazana przez </w:t>
      </w:r>
      <w:r w:rsidR="009B0408" w:rsidRPr="00BF3C67">
        <w:rPr>
          <w:rFonts w:ascii="Calibri" w:hAnsi="Calibri" w:cs="Calibri"/>
          <w:sz w:val="23"/>
          <w:szCs w:val="23"/>
        </w:rPr>
        <w:t>Dawcę</w:t>
      </w:r>
      <w:r w:rsidR="00EE024F" w:rsidRPr="00BF3C67">
        <w:rPr>
          <w:rFonts w:ascii="Calibri" w:hAnsi="Calibri" w:cs="Calibri"/>
          <w:sz w:val="23"/>
          <w:szCs w:val="23"/>
        </w:rPr>
        <w:t xml:space="preserve"> data zaprzestania świadczenia </w:t>
      </w:r>
      <w:r w:rsidR="00FC69B2" w:rsidRPr="00BF3C67">
        <w:rPr>
          <w:rFonts w:ascii="Calibri" w:hAnsi="Calibri" w:cs="Calibri"/>
          <w:sz w:val="23"/>
          <w:szCs w:val="23"/>
        </w:rPr>
        <w:t>U</w:t>
      </w:r>
      <w:r w:rsidR="00EE024F" w:rsidRPr="00BF3C67">
        <w:rPr>
          <w:rFonts w:ascii="Calibri" w:hAnsi="Calibri" w:cs="Calibri"/>
          <w:sz w:val="23"/>
          <w:szCs w:val="23"/>
        </w:rPr>
        <w:t xml:space="preserve">sługi </w:t>
      </w:r>
      <w:r w:rsidR="00FC69B2" w:rsidRPr="00BF3C67">
        <w:rPr>
          <w:rFonts w:ascii="Calibri" w:hAnsi="Calibri" w:cs="Calibri"/>
          <w:sz w:val="23"/>
          <w:szCs w:val="23"/>
        </w:rPr>
        <w:t xml:space="preserve">Detalicznej </w:t>
      </w:r>
      <w:r w:rsidR="00EE024F" w:rsidRPr="00BF3C67">
        <w:rPr>
          <w:rFonts w:ascii="Calibri" w:hAnsi="Calibri" w:cs="Calibri"/>
          <w:sz w:val="23"/>
          <w:szCs w:val="23"/>
        </w:rPr>
        <w:t xml:space="preserve">nie może być wcześniejsza niż wskazana przez </w:t>
      </w:r>
      <w:r w:rsidR="009B0408" w:rsidRPr="00BF3C67">
        <w:rPr>
          <w:rFonts w:ascii="Calibri" w:hAnsi="Calibri" w:cs="Calibri"/>
          <w:sz w:val="23"/>
          <w:szCs w:val="23"/>
        </w:rPr>
        <w:t>Biorcę</w:t>
      </w:r>
      <w:r w:rsidR="00EE024F" w:rsidRPr="00BF3C67">
        <w:rPr>
          <w:rFonts w:ascii="Calibri" w:hAnsi="Calibri" w:cs="Calibri"/>
          <w:sz w:val="23"/>
          <w:szCs w:val="23"/>
        </w:rPr>
        <w:t xml:space="preserve"> najwcześniejsza, możliwa data instalacji usługi</w:t>
      </w:r>
      <w:r w:rsidRPr="00BF3C67">
        <w:rPr>
          <w:rFonts w:ascii="Calibri" w:hAnsi="Calibri" w:cs="Calibri"/>
          <w:sz w:val="23"/>
          <w:szCs w:val="23"/>
        </w:rPr>
        <w:t>.</w:t>
      </w:r>
    </w:p>
    <w:p w14:paraId="2B242406" w14:textId="77777777" w:rsidR="006F46CA" w:rsidRPr="00BF3C67" w:rsidRDefault="006F46CA" w:rsidP="00902706">
      <w:pPr>
        <w:pStyle w:val="EYBulletedList1"/>
        <w:numPr>
          <w:ilvl w:val="0"/>
          <w:numId w:val="32"/>
        </w:numPr>
        <w:ind w:left="340" w:hanging="340"/>
        <w:jc w:val="left"/>
        <w:rPr>
          <w:rFonts w:ascii="Calibri" w:hAnsi="Calibri" w:cs="Calibri"/>
          <w:sz w:val="23"/>
          <w:szCs w:val="23"/>
        </w:rPr>
      </w:pPr>
      <w:r w:rsidRPr="00BF3C67">
        <w:rPr>
          <w:rFonts w:ascii="Calibri" w:hAnsi="Calibri" w:cs="Calibri"/>
          <w:sz w:val="23"/>
          <w:szCs w:val="23"/>
        </w:rPr>
        <w:t xml:space="preserve">Dawca ma obowiązek świadczyć swoje Usługi Detaliczne na </w:t>
      </w:r>
      <w:r w:rsidR="00544E7F" w:rsidRPr="00BF3C67">
        <w:rPr>
          <w:rFonts w:ascii="Calibri" w:hAnsi="Calibri" w:cs="Calibri"/>
          <w:sz w:val="23"/>
          <w:szCs w:val="23"/>
        </w:rPr>
        <w:t>dotychczasowych</w:t>
      </w:r>
      <w:r w:rsidRPr="00BF3C67">
        <w:rPr>
          <w:rFonts w:ascii="Calibri" w:hAnsi="Calibri" w:cs="Calibri"/>
          <w:sz w:val="23"/>
          <w:szCs w:val="23"/>
        </w:rPr>
        <w:t xml:space="preserve"> warunkach do czasu aktywacji Usługi Detalicznej przez Biorcę.</w:t>
      </w:r>
    </w:p>
    <w:p w14:paraId="2486CACE" w14:textId="61D80CC2" w:rsidR="008B6C32" w:rsidRPr="00BF3C67" w:rsidRDefault="008B6C32" w:rsidP="00902706">
      <w:pPr>
        <w:pStyle w:val="EYBulletedList1"/>
        <w:numPr>
          <w:ilvl w:val="0"/>
          <w:numId w:val="32"/>
        </w:numPr>
        <w:ind w:left="340" w:hanging="340"/>
        <w:jc w:val="left"/>
        <w:rPr>
          <w:rFonts w:ascii="Calibri" w:hAnsi="Calibri" w:cs="Calibri"/>
          <w:sz w:val="23"/>
          <w:szCs w:val="23"/>
        </w:rPr>
      </w:pPr>
      <w:r w:rsidRPr="00BF3C67">
        <w:rPr>
          <w:rFonts w:ascii="Calibri" w:hAnsi="Calibri" w:cs="Calibri"/>
          <w:sz w:val="23"/>
          <w:szCs w:val="23"/>
        </w:rPr>
        <w:t>Zmiana dostawcy może być realizowana w oparciu o ce</w:t>
      </w:r>
      <w:r w:rsidR="002E7072" w:rsidRPr="00BF3C67">
        <w:rPr>
          <w:rFonts w:ascii="Calibri" w:hAnsi="Calibri" w:cs="Calibri"/>
          <w:sz w:val="23"/>
          <w:szCs w:val="23"/>
        </w:rPr>
        <w:t>sję</w:t>
      </w:r>
      <w:r w:rsidR="00E53FDD" w:rsidRPr="00BF3C67">
        <w:rPr>
          <w:rFonts w:ascii="Calibri" w:hAnsi="Calibri" w:cs="Calibri"/>
          <w:sz w:val="23"/>
          <w:szCs w:val="23"/>
        </w:rPr>
        <w:t xml:space="preserve"> (</w:t>
      </w:r>
      <w:r w:rsidR="005905D7" w:rsidRPr="00BF3C67">
        <w:rPr>
          <w:rFonts w:ascii="Calibri" w:hAnsi="Calibri" w:cs="Calibri"/>
          <w:sz w:val="23"/>
          <w:szCs w:val="23"/>
        </w:rPr>
        <w:t xml:space="preserve">Rozdziale 14 pkt </w:t>
      </w:r>
      <w:r w:rsidR="000E717B" w:rsidRPr="00BF3C67">
        <w:rPr>
          <w:rFonts w:ascii="Calibri" w:hAnsi="Calibri" w:cs="Calibri"/>
          <w:sz w:val="23"/>
          <w:szCs w:val="23"/>
        </w:rPr>
        <w:t>14.</w:t>
      </w:r>
      <w:r w:rsidR="00E53FDD" w:rsidRPr="00BF3C67">
        <w:rPr>
          <w:rFonts w:ascii="Calibri" w:hAnsi="Calibri" w:cs="Calibri"/>
          <w:sz w:val="23"/>
          <w:szCs w:val="23"/>
        </w:rPr>
        <w:t>2</w:t>
      </w:r>
      <w:r w:rsidR="002269B8" w:rsidRPr="00BF3C67">
        <w:rPr>
          <w:rFonts w:ascii="Calibri" w:hAnsi="Calibri" w:cs="Calibri"/>
          <w:sz w:val="23"/>
          <w:szCs w:val="23"/>
        </w:rPr>
        <w:t xml:space="preserve"> </w:t>
      </w:r>
      <w:r w:rsidR="002C0D0D" w:rsidRPr="00BF3C67">
        <w:rPr>
          <w:rFonts w:ascii="Calibri" w:hAnsi="Calibri" w:cs="Calibri"/>
          <w:sz w:val="23"/>
          <w:szCs w:val="23"/>
        </w:rPr>
        <w:t>Umowy</w:t>
      </w:r>
      <w:r w:rsidR="00E53FDD" w:rsidRPr="00BF3C67">
        <w:rPr>
          <w:rFonts w:ascii="Calibri" w:hAnsi="Calibri" w:cs="Calibri"/>
          <w:sz w:val="23"/>
          <w:szCs w:val="23"/>
        </w:rPr>
        <w:t>)</w:t>
      </w:r>
      <w:r w:rsidR="002E7072" w:rsidRPr="00BF3C67">
        <w:rPr>
          <w:rFonts w:ascii="Calibri" w:hAnsi="Calibri" w:cs="Calibri"/>
          <w:sz w:val="23"/>
          <w:szCs w:val="23"/>
        </w:rPr>
        <w:t xml:space="preserve"> lub alternatywną procedurę</w:t>
      </w:r>
      <w:r w:rsidR="00E53FDD" w:rsidRPr="00BF3C67">
        <w:rPr>
          <w:rFonts w:ascii="Calibri" w:hAnsi="Calibri" w:cs="Calibri"/>
          <w:sz w:val="23"/>
          <w:szCs w:val="23"/>
        </w:rPr>
        <w:t xml:space="preserve"> (</w:t>
      </w:r>
      <w:r w:rsidR="009A5B78" w:rsidRPr="00BF3C67">
        <w:rPr>
          <w:rFonts w:ascii="Calibri" w:hAnsi="Calibri" w:cs="Calibri"/>
          <w:sz w:val="23"/>
          <w:szCs w:val="23"/>
        </w:rPr>
        <w:t>Rozdziale 14</w:t>
      </w:r>
      <w:r w:rsidR="005905D7" w:rsidRPr="00BF3C67">
        <w:rPr>
          <w:rFonts w:ascii="Calibri" w:hAnsi="Calibri" w:cs="Calibri"/>
          <w:sz w:val="23"/>
          <w:szCs w:val="23"/>
        </w:rPr>
        <w:t xml:space="preserve"> pkt </w:t>
      </w:r>
      <w:r w:rsidR="000E717B" w:rsidRPr="00BF3C67">
        <w:rPr>
          <w:rFonts w:ascii="Calibri" w:hAnsi="Calibri" w:cs="Calibri"/>
          <w:sz w:val="23"/>
          <w:szCs w:val="23"/>
        </w:rPr>
        <w:t>14.</w:t>
      </w:r>
      <w:r w:rsidR="00E53FDD" w:rsidRPr="00BF3C67">
        <w:rPr>
          <w:rFonts w:ascii="Calibri" w:hAnsi="Calibri" w:cs="Calibri"/>
          <w:sz w:val="23"/>
          <w:szCs w:val="23"/>
        </w:rPr>
        <w:t>3</w:t>
      </w:r>
      <w:r w:rsidR="002269B8" w:rsidRPr="00BF3C67">
        <w:rPr>
          <w:rFonts w:ascii="Calibri" w:hAnsi="Calibri" w:cs="Calibri"/>
          <w:sz w:val="23"/>
          <w:szCs w:val="23"/>
        </w:rPr>
        <w:t xml:space="preserve"> </w:t>
      </w:r>
      <w:r w:rsidR="002C0D0D" w:rsidRPr="00BF3C67">
        <w:rPr>
          <w:rFonts w:ascii="Calibri" w:hAnsi="Calibri" w:cs="Calibri"/>
          <w:sz w:val="23"/>
          <w:szCs w:val="23"/>
        </w:rPr>
        <w:t>Umowy</w:t>
      </w:r>
      <w:r w:rsidR="00E53FDD" w:rsidRPr="00BF3C67">
        <w:rPr>
          <w:rFonts w:ascii="Calibri" w:hAnsi="Calibri" w:cs="Calibri"/>
          <w:sz w:val="23"/>
          <w:szCs w:val="23"/>
        </w:rPr>
        <w:t>)</w:t>
      </w:r>
      <w:r w:rsidR="002E7072" w:rsidRPr="00BF3C67">
        <w:rPr>
          <w:rFonts w:ascii="Calibri" w:hAnsi="Calibri" w:cs="Calibri"/>
          <w:sz w:val="23"/>
          <w:szCs w:val="23"/>
        </w:rPr>
        <w:t>.</w:t>
      </w:r>
    </w:p>
    <w:p w14:paraId="02546EFB" w14:textId="609D9021" w:rsidR="00FB17BD" w:rsidRPr="00BF3C67" w:rsidRDefault="00FB17BD" w:rsidP="00902706">
      <w:pPr>
        <w:pStyle w:val="EYBulletedList1"/>
        <w:numPr>
          <w:ilvl w:val="0"/>
          <w:numId w:val="32"/>
        </w:numPr>
        <w:ind w:left="340" w:hanging="340"/>
        <w:jc w:val="left"/>
        <w:rPr>
          <w:rFonts w:ascii="Calibri" w:hAnsi="Calibri" w:cs="Calibri"/>
          <w:sz w:val="23"/>
          <w:szCs w:val="23"/>
        </w:rPr>
      </w:pPr>
      <w:r w:rsidRPr="00BF3C67">
        <w:rPr>
          <w:rFonts w:ascii="Calibri" w:hAnsi="Calibri" w:cs="Calibri"/>
          <w:sz w:val="23"/>
          <w:szCs w:val="23"/>
        </w:rPr>
        <w:t xml:space="preserve">Wymiana informacji pomiędzy Dawcą i Biorcą w zakresie </w:t>
      </w:r>
      <w:r w:rsidR="009B0408" w:rsidRPr="00BF3C67">
        <w:rPr>
          <w:rFonts w:ascii="Calibri" w:hAnsi="Calibri" w:cs="Calibri"/>
          <w:sz w:val="23"/>
          <w:szCs w:val="23"/>
        </w:rPr>
        <w:t>Z</w:t>
      </w:r>
      <w:r w:rsidRPr="00BF3C67">
        <w:rPr>
          <w:rFonts w:ascii="Calibri" w:hAnsi="Calibri" w:cs="Calibri"/>
          <w:sz w:val="23"/>
          <w:szCs w:val="23"/>
        </w:rPr>
        <w:t>miany dostawcy odbywa się drogą elektroniczną za pośrednictwem SK</w:t>
      </w:r>
      <w:r w:rsidR="00520D5C" w:rsidRPr="00BF3C67">
        <w:rPr>
          <w:rFonts w:ascii="Calibri" w:hAnsi="Calibri" w:cs="Calibri"/>
          <w:sz w:val="23"/>
          <w:szCs w:val="23"/>
        </w:rPr>
        <w:t>, o ile jest taka możliwość</w:t>
      </w:r>
      <w:r w:rsidRPr="00BF3C67">
        <w:rPr>
          <w:rFonts w:ascii="Calibri" w:hAnsi="Calibri" w:cs="Calibri"/>
          <w:sz w:val="23"/>
          <w:szCs w:val="23"/>
        </w:rPr>
        <w:t>.</w:t>
      </w:r>
    </w:p>
    <w:p w14:paraId="794660DE" w14:textId="77777777" w:rsidR="00C01F18" w:rsidRPr="00BF3C67" w:rsidRDefault="00FB17BD" w:rsidP="0003539B">
      <w:pPr>
        <w:pStyle w:val="EYBulletedList1"/>
        <w:numPr>
          <w:ilvl w:val="0"/>
          <w:numId w:val="32"/>
        </w:numPr>
        <w:ind w:left="340" w:hanging="340"/>
        <w:jc w:val="left"/>
        <w:rPr>
          <w:rFonts w:ascii="Calibri" w:hAnsi="Calibri" w:cs="Calibri"/>
          <w:sz w:val="23"/>
          <w:szCs w:val="23"/>
        </w:rPr>
      </w:pPr>
      <w:r w:rsidRPr="00BF3C67">
        <w:rPr>
          <w:rFonts w:ascii="Calibri" w:hAnsi="Calibri" w:cs="Calibri"/>
          <w:sz w:val="23"/>
          <w:szCs w:val="23"/>
        </w:rPr>
        <w:t xml:space="preserve">W przypadku rozwiązania umowy o świadczenie usługi dostępu do </w:t>
      </w:r>
      <w:proofErr w:type="spellStart"/>
      <w:r w:rsidRPr="00BF3C67">
        <w:rPr>
          <w:rFonts w:ascii="Calibri" w:hAnsi="Calibri" w:cs="Calibri"/>
          <w:sz w:val="23"/>
          <w:szCs w:val="23"/>
        </w:rPr>
        <w:t>internetu</w:t>
      </w:r>
      <w:proofErr w:type="spellEnd"/>
      <w:r w:rsidRPr="00BF3C67">
        <w:rPr>
          <w:rFonts w:ascii="Calibri" w:hAnsi="Calibri" w:cs="Calibri"/>
          <w:sz w:val="23"/>
          <w:szCs w:val="23"/>
        </w:rPr>
        <w:t>, w ramach której Dawca zapewniał dostęp do poczty elektronicznej, której adres związany jest z jego nazwą handlową lub znakiem towarowym, Abonent może żądać od Dawcy zapewnienia bezpłatnego dostępu do tej poczty przez okres 6 miesięcy od dnia rozwiązania umowy.</w:t>
      </w:r>
    </w:p>
    <w:p w14:paraId="7AF883C3" w14:textId="39C9A912" w:rsidR="00C01F18" w:rsidRPr="00BF3C67" w:rsidRDefault="00C01F18" w:rsidP="0003539B">
      <w:pPr>
        <w:pStyle w:val="EYBulletedList1"/>
        <w:numPr>
          <w:ilvl w:val="0"/>
          <w:numId w:val="32"/>
        </w:numPr>
        <w:ind w:left="340" w:hanging="340"/>
        <w:jc w:val="left"/>
        <w:rPr>
          <w:rFonts w:ascii="Calibri" w:hAnsi="Calibri" w:cs="Calibri"/>
          <w:sz w:val="23"/>
          <w:szCs w:val="23"/>
        </w:rPr>
      </w:pPr>
      <w:r w:rsidRPr="00BF3C67">
        <w:rPr>
          <w:rFonts w:ascii="Calibri" w:hAnsi="Calibri" w:cs="Calibri"/>
          <w:sz w:val="23"/>
          <w:szCs w:val="23"/>
        </w:rPr>
        <w:t>W dniu aktywacji Zamówienia Biorcy, Zamówienie Dawcy wygasa.</w:t>
      </w:r>
    </w:p>
    <w:p w14:paraId="6CBCC54E" w14:textId="576A7DED" w:rsidR="00AE79AF" w:rsidRPr="00BF3C67" w:rsidRDefault="00AE79AF" w:rsidP="006F294D">
      <w:pPr>
        <w:pStyle w:val="Heading2"/>
        <w:numPr>
          <w:ilvl w:val="2"/>
          <w:numId w:val="94"/>
        </w:numPr>
        <w:rPr>
          <w:rFonts w:ascii="Calibri" w:hAnsi="Calibri" w:cs="Calibri"/>
          <w:b/>
          <w:sz w:val="23"/>
          <w:szCs w:val="23"/>
          <w:lang w:val="pl-PL"/>
        </w:rPr>
      </w:pPr>
      <w:bookmarkStart w:id="75" w:name="_Toc194411900"/>
      <w:r w:rsidRPr="00BF3C67">
        <w:rPr>
          <w:rFonts w:ascii="Calibri" w:hAnsi="Calibri" w:cs="Calibri"/>
          <w:b/>
          <w:sz w:val="23"/>
          <w:szCs w:val="23"/>
          <w:lang w:val="pl-PL"/>
        </w:rPr>
        <w:lastRenderedPageBreak/>
        <w:t xml:space="preserve">Zmiana dostawcy usługi dostępu do </w:t>
      </w:r>
      <w:proofErr w:type="spellStart"/>
      <w:r w:rsidRPr="00BF3C67">
        <w:rPr>
          <w:rFonts w:ascii="Calibri" w:hAnsi="Calibri" w:cs="Calibri"/>
          <w:b/>
          <w:sz w:val="23"/>
          <w:szCs w:val="23"/>
          <w:lang w:val="pl-PL"/>
        </w:rPr>
        <w:t>internetu</w:t>
      </w:r>
      <w:bookmarkEnd w:id="75"/>
      <w:proofErr w:type="spellEnd"/>
    </w:p>
    <w:p w14:paraId="1A87CF65" w14:textId="2434495B" w:rsidR="00AD69AE" w:rsidRPr="00BF3C67" w:rsidRDefault="00AD69AE" w:rsidP="00B42B9D">
      <w:pPr>
        <w:pStyle w:val="EYBulletedList1"/>
        <w:numPr>
          <w:ilvl w:val="0"/>
          <w:numId w:val="0"/>
        </w:numPr>
        <w:jc w:val="left"/>
        <w:rPr>
          <w:rFonts w:ascii="Calibri" w:hAnsi="Calibri" w:cs="Calibri"/>
          <w:sz w:val="23"/>
          <w:szCs w:val="23"/>
        </w:rPr>
      </w:pPr>
      <w:r w:rsidRPr="00BF3C67">
        <w:rPr>
          <w:rFonts w:ascii="Calibri" w:hAnsi="Calibri" w:cs="Calibri"/>
          <w:sz w:val="23"/>
          <w:szCs w:val="23"/>
        </w:rPr>
        <w:t xml:space="preserve">W zakresie realizacji uprawnienia </w:t>
      </w:r>
      <w:r w:rsidR="004E6B3E" w:rsidRPr="00BF3C67">
        <w:rPr>
          <w:rFonts w:ascii="Calibri" w:hAnsi="Calibri" w:cs="Calibri"/>
          <w:sz w:val="23"/>
          <w:szCs w:val="23"/>
        </w:rPr>
        <w:t xml:space="preserve">Abonenta </w:t>
      </w:r>
      <w:r w:rsidRPr="00BF3C67">
        <w:rPr>
          <w:rFonts w:ascii="Calibri" w:hAnsi="Calibri" w:cs="Calibri"/>
          <w:sz w:val="23"/>
          <w:szCs w:val="23"/>
        </w:rPr>
        <w:t xml:space="preserve">do zachowania ciągłości świadczenia usługi dostępu do sieci </w:t>
      </w:r>
      <w:proofErr w:type="spellStart"/>
      <w:r w:rsidRPr="00BF3C67">
        <w:rPr>
          <w:rFonts w:ascii="Calibri" w:hAnsi="Calibri" w:cs="Calibri"/>
          <w:sz w:val="23"/>
          <w:szCs w:val="23"/>
        </w:rPr>
        <w:t>internet</w:t>
      </w:r>
      <w:proofErr w:type="spellEnd"/>
      <w:r w:rsidRPr="00BF3C67">
        <w:rPr>
          <w:rFonts w:ascii="Calibri" w:hAnsi="Calibri" w:cs="Calibri"/>
          <w:sz w:val="23"/>
          <w:szCs w:val="23"/>
        </w:rPr>
        <w:t xml:space="preserve"> w przypadku zmiany dostawcy tej usługi, do momentu uruchomienia przez Prezesa UKE systemu teleinformatycznego służącego do wymiany komunikatów pomiędzy operatorami lub dostawcami usługi dostępu do </w:t>
      </w:r>
      <w:proofErr w:type="spellStart"/>
      <w:r w:rsidRPr="00BF3C67">
        <w:rPr>
          <w:rFonts w:ascii="Calibri" w:hAnsi="Calibri" w:cs="Calibri"/>
          <w:sz w:val="23"/>
          <w:szCs w:val="23"/>
        </w:rPr>
        <w:t>internetu</w:t>
      </w:r>
      <w:proofErr w:type="spellEnd"/>
      <w:r w:rsidRPr="00BF3C67">
        <w:rPr>
          <w:rFonts w:ascii="Calibri" w:hAnsi="Calibri" w:cs="Calibri"/>
          <w:sz w:val="23"/>
          <w:szCs w:val="23"/>
        </w:rPr>
        <w:t>, na potrzeby realizacji tego uprawnienia operatorzy i dostawcy usług zobowiązani są do działania zgodnie z obowiązującym dokumentem: „Sposób i tryb wymiany komunikatów pomiędzy operatorami lub dostawcami usług dostępu do sieci Internet w celu realizacji uprawnienia abonenta do zachowania ciągłości świadczenia usługi dostępu do sieci Internet w przypadku zmiany dostawcy tej usługi”</w:t>
      </w:r>
      <w:r w:rsidR="00EF5340" w:rsidRPr="00BF3C67">
        <w:rPr>
          <w:rStyle w:val="FootnoteReference"/>
          <w:rFonts w:ascii="Calibri" w:hAnsi="Calibri" w:cs="Calibri"/>
          <w:sz w:val="16"/>
          <w:szCs w:val="23"/>
        </w:rPr>
        <w:footnoteReference w:id="10"/>
      </w:r>
      <w:r w:rsidRPr="00BF3C67">
        <w:rPr>
          <w:rFonts w:ascii="Calibri" w:hAnsi="Calibri" w:cs="Calibri"/>
          <w:sz w:val="23"/>
          <w:szCs w:val="23"/>
        </w:rPr>
        <w:t xml:space="preserve">. W chwili wdrożenia systemu, operatorzy i dostawcy usług zobowiązani są do dostosowania się do ustawowego obowiązku związanego ze zmianą dostawcy usługi dostępu do </w:t>
      </w:r>
      <w:proofErr w:type="spellStart"/>
      <w:r w:rsidRPr="00BF3C67">
        <w:rPr>
          <w:rFonts w:ascii="Calibri" w:hAnsi="Calibri" w:cs="Calibri"/>
          <w:sz w:val="23"/>
          <w:szCs w:val="23"/>
        </w:rPr>
        <w:t>internetu</w:t>
      </w:r>
      <w:proofErr w:type="spellEnd"/>
      <w:r w:rsidRPr="00BF3C67">
        <w:rPr>
          <w:rFonts w:ascii="Calibri" w:hAnsi="Calibri" w:cs="Calibri"/>
          <w:sz w:val="23"/>
          <w:szCs w:val="23"/>
        </w:rPr>
        <w:t>.</w:t>
      </w:r>
    </w:p>
    <w:p w14:paraId="621F0565" w14:textId="77777777" w:rsidR="008B6C32" w:rsidRPr="00BF3C67" w:rsidRDefault="008B6C32" w:rsidP="006F294D">
      <w:pPr>
        <w:pStyle w:val="Heading2"/>
        <w:numPr>
          <w:ilvl w:val="1"/>
          <w:numId w:val="94"/>
        </w:numPr>
        <w:ind w:left="426"/>
        <w:rPr>
          <w:rFonts w:ascii="Calibri" w:hAnsi="Calibri" w:cs="Calibri"/>
          <w:b/>
          <w:sz w:val="23"/>
          <w:szCs w:val="23"/>
          <w:lang w:val="pl-PL"/>
        </w:rPr>
      </w:pPr>
      <w:bookmarkStart w:id="76" w:name="_Toc194411901"/>
      <w:r w:rsidRPr="00BF3C67">
        <w:rPr>
          <w:rFonts w:ascii="Calibri" w:hAnsi="Calibri" w:cs="Calibri"/>
          <w:b/>
          <w:sz w:val="23"/>
          <w:szCs w:val="23"/>
          <w:lang w:val="pl-PL"/>
        </w:rPr>
        <w:t>Cesja</w:t>
      </w:r>
      <w:bookmarkEnd w:id="76"/>
    </w:p>
    <w:p w14:paraId="5B1ED53F" w14:textId="4B6B172C" w:rsidR="008B6C32" w:rsidRPr="00BF3C67" w:rsidRDefault="008B6C32" w:rsidP="00902706">
      <w:pPr>
        <w:pStyle w:val="EYBodytextwithparaspace"/>
        <w:numPr>
          <w:ilvl w:val="0"/>
          <w:numId w:val="33"/>
        </w:numPr>
        <w:ind w:left="340" w:hanging="340"/>
        <w:jc w:val="left"/>
        <w:rPr>
          <w:rFonts w:ascii="Calibri" w:hAnsi="Calibri" w:cs="Calibri"/>
          <w:sz w:val="23"/>
          <w:szCs w:val="23"/>
        </w:rPr>
      </w:pPr>
      <w:r w:rsidRPr="00BF3C67">
        <w:rPr>
          <w:rFonts w:ascii="Calibri" w:hAnsi="Calibri" w:cs="Calibri"/>
          <w:sz w:val="23"/>
          <w:szCs w:val="23"/>
        </w:rPr>
        <w:t xml:space="preserve">Dawca może dokonywać cesji Zamówienia na Biorcę, o ile Biorca ma </w:t>
      </w:r>
      <w:r w:rsidR="00FC69B2" w:rsidRPr="00BF3C67">
        <w:rPr>
          <w:rFonts w:ascii="Calibri" w:hAnsi="Calibri" w:cs="Calibri"/>
          <w:sz w:val="23"/>
          <w:szCs w:val="23"/>
        </w:rPr>
        <w:t>zawart</w:t>
      </w:r>
      <w:r w:rsidRPr="00BF3C67">
        <w:rPr>
          <w:rFonts w:ascii="Calibri" w:hAnsi="Calibri" w:cs="Calibri"/>
          <w:sz w:val="23"/>
          <w:szCs w:val="23"/>
        </w:rPr>
        <w:t xml:space="preserve">ą </w:t>
      </w:r>
      <w:r w:rsidR="00E3792F" w:rsidRPr="00BF3C67">
        <w:rPr>
          <w:rFonts w:ascii="Calibri" w:hAnsi="Calibri" w:cs="Calibri"/>
          <w:sz w:val="23"/>
          <w:szCs w:val="23"/>
        </w:rPr>
        <w:t>Umowę</w:t>
      </w:r>
      <w:r w:rsidR="00453425" w:rsidRPr="00BF3C67">
        <w:rPr>
          <w:rFonts w:ascii="Calibri" w:hAnsi="Calibri" w:cs="Calibri"/>
          <w:sz w:val="23"/>
          <w:szCs w:val="23"/>
        </w:rPr>
        <w:t xml:space="preserve"> z </w:t>
      </w:r>
      <w:r w:rsidRPr="00BF3C67">
        <w:rPr>
          <w:rFonts w:ascii="Calibri" w:hAnsi="Calibri" w:cs="Calibri"/>
          <w:sz w:val="23"/>
          <w:szCs w:val="23"/>
        </w:rPr>
        <w:t>OSD.</w:t>
      </w:r>
    </w:p>
    <w:p w14:paraId="48E7BEC2" w14:textId="77777777" w:rsidR="008B6C32" w:rsidRPr="00BF3C67" w:rsidRDefault="008B6C32" w:rsidP="00902706">
      <w:pPr>
        <w:pStyle w:val="EYBodytextwithparaspace"/>
        <w:numPr>
          <w:ilvl w:val="0"/>
          <w:numId w:val="33"/>
        </w:numPr>
        <w:ind w:left="340" w:hanging="340"/>
        <w:jc w:val="left"/>
        <w:rPr>
          <w:rFonts w:ascii="Calibri" w:hAnsi="Calibri" w:cs="Calibri"/>
          <w:sz w:val="23"/>
          <w:szCs w:val="23"/>
        </w:rPr>
      </w:pPr>
      <w:r w:rsidRPr="00BF3C67">
        <w:rPr>
          <w:rFonts w:ascii="Calibri" w:hAnsi="Calibri" w:cs="Calibri"/>
          <w:sz w:val="23"/>
          <w:szCs w:val="23"/>
        </w:rPr>
        <w:t>Dawca jest zobowiązany uzyskać uprzednią zgodę OSD na cesję Zamówienia, przy czym OSD nie może odmówić zgody na dokonanie cesji Zamówienia bez uzasadnionej przyczyny.</w:t>
      </w:r>
    </w:p>
    <w:p w14:paraId="7D8DEF64" w14:textId="77777777" w:rsidR="008B6C32" w:rsidRPr="00BF3C67" w:rsidRDefault="008B6C32" w:rsidP="00902706">
      <w:pPr>
        <w:pStyle w:val="EYBodytextwithparaspace"/>
        <w:numPr>
          <w:ilvl w:val="0"/>
          <w:numId w:val="33"/>
        </w:numPr>
        <w:ind w:left="340" w:hanging="340"/>
        <w:jc w:val="left"/>
        <w:rPr>
          <w:rFonts w:ascii="Calibri" w:hAnsi="Calibri" w:cs="Calibri"/>
          <w:sz w:val="23"/>
          <w:szCs w:val="23"/>
        </w:rPr>
      </w:pPr>
      <w:r w:rsidRPr="00BF3C67">
        <w:rPr>
          <w:rFonts w:ascii="Calibri" w:hAnsi="Calibri" w:cs="Calibri"/>
          <w:sz w:val="23"/>
          <w:szCs w:val="23"/>
        </w:rPr>
        <w:t xml:space="preserve">OSD </w:t>
      </w:r>
      <w:r w:rsidR="00E3792F" w:rsidRPr="00BF3C67">
        <w:rPr>
          <w:rFonts w:ascii="Calibri" w:hAnsi="Calibri" w:cs="Calibri"/>
          <w:sz w:val="23"/>
          <w:szCs w:val="23"/>
        </w:rPr>
        <w:t>kontaktuje</w:t>
      </w:r>
      <w:r w:rsidRPr="00BF3C67">
        <w:rPr>
          <w:rFonts w:ascii="Calibri" w:hAnsi="Calibri" w:cs="Calibri"/>
          <w:sz w:val="23"/>
          <w:szCs w:val="23"/>
        </w:rPr>
        <w:t xml:space="preserve"> się z Biorcą przed udzieleniem zgody na cesję dla Dawcy w celu ustalenia terminu wykonania cesji Zamówienia oraz parametrów technicznych świadczenia Usługi.</w:t>
      </w:r>
    </w:p>
    <w:p w14:paraId="4925C424" w14:textId="77777777" w:rsidR="008B6C32" w:rsidRPr="00BF3C67" w:rsidRDefault="008B6C32" w:rsidP="00902706">
      <w:pPr>
        <w:pStyle w:val="EYBodytextwithparaspace"/>
        <w:numPr>
          <w:ilvl w:val="0"/>
          <w:numId w:val="33"/>
        </w:numPr>
        <w:ind w:left="340" w:hanging="340"/>
        <w:jc w:val="left"/>
        <w:rPr>
          <w:rFonts w:ascii="Calibri" w:hAnsi="Calibri" w:cs="Calibri"/>
          <w:sz w:val="23"/>
          <w:szCs w:val="23"/>
        </w:rPr>
      </w:pPr>
      <w:r w:rsidRPr="00BF3C67">
        <w:rPr>
          <w:rFonts w:ascii="Calibri" w:hAnsi="Calibri" w:cs="Calibri"/>
          <w:sz w:val="23"/>
          <w:szCs w:val="23"/>
        </w:rPr>
        <w:t xml:space="preserve">OSD </w:t>
      </w:r>
      <w:r w:rsidR="00E3792F" w:rsidRPr="00BF3C67">
        <w:rPr>
          <w:rFonts w:ascii="Calibri" w:hAnsi="Calibri" w:cs="Calibri"/>
          <w:sz w:val="23"/>
          <w:szCs w:val="23"/>
        </w:rPr>
        <w:t>informuje</w:t>
      </w:r>
      <w:r w:rsidRPr="00BF3C67">
        <w:rPr>
          <w:rFonts w:ascii="Calibri" w:hAnsi="Calibri" w:cs="Calibri"/>
          <w:sz w:val="23"/>
          <w:szCs w:val="23"/>
        </w:rPr>
        <w:t xml:space="preserve"> Dawcę, czy uzyskał on zgodę na cesję Zamówienia</w:t>
      </w:r>
      <w:r w:rsidR="00E3792F" w:rsidRPr="00BF3C67">
        <w:rPr>
          <w:rFonts w:ascii="Calibri" w:hAnsi="Calibri" w:cs="Calibri"/>
          <w:sz w:val="23"/>
          <w:szCs w:val="23"/>
        </w:rPr>
        <w:t>.</w:t>
      </w:r>
    </w:p>
    <w:p w14:paraId="48E279CF" w14:textId="77777777" w:rsidR="008B6C32" w:rsidRPr="00BF3C67" w:rsidRDefault="008B6C32" w:rsidP="00902706">
      <w:pPr>
        <w:pStyle w:val="EYBodytextwithparaspace"/>
        <w:numPr>
          <w:ilvl w:val="0"/>
          <w:numId w:val="33"/>
        </w:numPr>
        <w:ind w:left="340" w:hanging="340"/>
        <w:jc w:val="left"/>
        <w:rPr>
          <w:rFonts w:ascii="Calibri" w:hAnsi="Calibri" w:cs="Calibri"/>
          <w:sz w:val="23"/>
          <w:szCs w:val="23"/>
        </w:rPr>
      </w:pPr>
      <w:r w:rsidRPr="00BF3C67">
        <w:rPr>
          <w:rFonts w:ascii="Calibri" w:hAnsi="Calibri" w:cs="Calibri"/>
          <w:sz w:val="23"/>
          <w:szCs w:val="23"/>
        </w:rPr>
        <w:t xml:space="preserve">Data realizacji cesji Zamówienia jest pierwszym dniem świadczenia Usługi przez OSD dla Biorcy. OSD jest zobowiązany potwierdzić Biorcy i Dawcy realizację cesji poprzez SK w terminie 1 </w:t>
      </w:r>
      <w:r w:rsidR="0064010A" w:rsidRPr="00BF3C67">
        <w:rPr>
          <w:rFonts w:ascii="Calibri" w:hAnsi="Calibri" w:cs="Calibri"/>
          <w:sz w:val="23"/>
          <w:szCs w:val="23"/>
        </w:rPr>
        <w:t>DR</w:t>
      </w:r>
      <w:r w:rsidRPr="00BF3C67">
        <w:rPr>
          <w:rFonts w:ascii="Calibri" w:hAnsi="Calibri" w:cs="Calibri"/>
          <w:sz w:val="23"/>
          <w:szCs w:val="23"/>
        </w:rPr>
        <w:t xml:space="preserve"> od daty realizacji cesji Zamówienia, o ile Strony nie ustalą inaczej.</w:t>
      </w:r>
    </w:p>
    <w:p w14:paraId="3367E725" w14:textId="2012122C" w:rsidR="008B6C32" w:rsidRPr="00BF3C67" w:rsidRDefault="008B6C32" w:rsidP="006F294D">
      <w:pPr>
        <w:pStyle w:val="Heading2"/>
        <w:numPr>
          <w:ilvl w:val="1"/>
          <w:numId w:val="94"/>
        </w:numPr>
        <w:ind w:left="426"/>
        <w:rPr>
          <w:rFonts w:ascii="Calibri" w:hAnsi="Calibri" w:cs="Calibri"/>
          <w:b/>
          <w:sz w:val="23"/>
          <w:szCs w:val="23"/>
          <w:lang w:val="pl-PL"/>
        </w:rPr>
      </w:pPr>
      <w:bookmarkStart w:id="77" w:name="_Toc194411902"/>
      <w:r w:rsidRPr="00BF3C67">
        <w:rPr>
          <w:rFonts w:ascii="Calibri" w:hAnsi="Calibri" w:cs="Calibri"/>
          <w:b/>
          <w:sz w:val="23"/>
          <w:szCs w:val="23"/>
          <w:lang w:val="pl-PL"/>
        </w:rPr>
        <w:t>Alternatywna procedura Zmiany dostawcy</w:t>
      </w:r>
      <w:bookmarkEnd w:id="77"/>
    </w:p>
    <w:p w14:paraId="341B5454" w14:textId="0FD6961E" w:rsidR="008B6C32" w:rsidRPr="00BF3C67" w:rsidRDefault="008B6C32" w:rsidP="00902706">
      <w:pPr>
        <w:pStyle w:val="EYBulletedList1"/>
        <w:numPr>
          <w:ilvl w:val="0"/>
          <w:numId w:val="34"/>
        </w:numPr>
        <w:ind w:left="340" w:hanging="340"/>
        <w:jc w:val="left"/>
        <w:rPr>
          <w:rFonts w:ascii="Calibri" w:hAnsi="Calibri" w:cs="Calibri"/>
          <w:sz w:val="23"/>
          <w:szCs w:val="23"/>
        </w:rPr>
      </w:pPr>
      <w:r w:rsidRPr="00BF3C67">
        <w:rPr>
          <w:rFonts w:ascii="Calibri" w:hAnsi="Calibri" w:cs="Calibri"/>
          <w:sz w:val="23"/>
          <w:szCs w:val="23"/>
        </w:rPr>
        <w:t xml:space="preserve">W przypadku Zmiany dostawcy Abonent składa </w:t>
      </w:r>
      <w:r w:rsidR="002E29D4" w:rsidRPr="00BF3C67">
        <w:rPr>
          <w:rFonts w:ascii="Calibri" w:hAnsi="Calibri" w:cs="Calibri"/>
          <w:sz w:val="23"/>
          <w:szCs w:val="23"/>
        </w:rPr>
        <w:t xml:space="preserve">do Biorcy </w:t>
      </w:r>
      <w:r w:rsidR="00453425" w:rsidRPr="00BF3C67">
        <w:rPr>
          <w:rFonts w:ascii="Calibri" w:hAnsi="Calibri" w:cs="Calibri"/>
          <w:sz w:val="23"/>
          <w:szCs w:val="23"/>
        </w:rPr>
        <w:t xml:space="preserve">oświadczenie o </w:t>
      </w:r>
      <w:r w:rsidRPr="00BF3C67">
        <w:rPr>
          <w:rFonts w:ascii="Calibri" w:hAnsi="Calibri" w:cs="Calibri"/>
          <w:sz w:val="23"/>
          <w:szCs w:val="23"/>
        </w:rPr>
        <w:t>wypowiedzeniu dotychczasowej umowy na ś</w:t>
      </w:r>
      <w:r w:rsidR="00453425" w:rsidRPr="00BF3C67">
        <w:rPr>
          <w:rFonts w:ascii="Calibri" w:hAnsi="Calibri" w:cs="Calibri"/>
          <w:sz w:val="23"/>
          <w:szCs w:val="23"/>
        </w:rPr>
        <w:t xml:space="preserve">wiadczenie Usług Detalicznych z </w:t>
      </w:r>
      <w:r w:rsidRPr="00BF3C67">
        <w:rPr>
          <w:rFonts w:ascii="Calibri" w:hAnsi="Calibri" w:cs="Calibri"/>
          <w:sz w:val="23"/>
          <w:szCs w:val="23"/>
        </w:rPr>
        <w:t>Dawcą.</w:t>
      </w:r>
    </w:p>
    <w:p w14:paraId="177EE4D9" w14:textId="309E49DB" w:rsidR="008B6C32" w:rsidRPr="00BF3C67" w:rsidRDefault="008B6C32" w:rsidP="00902706">
      <w:pPr>
        <w:pStyle w:val="EYBulletedList1"/>
        <w:numPr>
          <w:ilvl w:val="0"/>
          <w:numId w:val="34"/>
        </w:numPr>
        <w:ind w:left="340" w:hanging="340"/>
        <w:jc w:val="left"/>
        <w:rPr>
          <w:rFonts w:ascii="Calibri" w:hAnsi="Calibri" w:cs="Calibri"/>
          <w:sz w:val="23"/>
          <w:szCs w:val="23"/>
        </w:rPr>
      </w:pPr>
      <w:r w:rsidRPr="00BF3C67">
        <w:rPr>
          <w:rFonts w:ascii="Calibri" w:hAnsi="Calibri" w:cs="Calibri"/>
          <w:sz w:val="23"/>
          <w:szCs w:val="23"/>
        </w:rPr>
        <w:t>Oświ</w:t>
      </w:r>
      <w:r w:rsidR="00D62781" w:rsidRPr="00BF3C67">
        <w:rPr>
          <w:rFonts w:ascii="Calibri" w:hAnsi="Calibri" w:cs="Calibri"/>
          <w:sz w:val="23"/>
          <w:szCs w:val="23"/>
        </w:rPr>
        <w:t>adczenie</w:t>
      </w:r>
      <w:r w:rsidR="00BC2EA9" w:rsidRPr="00BF3C67">
        <w:rPr>
          <w:rFonts w:ascii="Calibri" w:hAnsi="Calibri" w:cs="Calibri"/>
          <w:sz w:val="23"/>
          <w:szCs w:val="23"/>
        </w:rPr>
        <w:t>,</w:t>
      </w:r>
      <w:r w:rsidR="00D62781" w:rsidRPr="00BF3C67">
        <w:rPr>
          <w:rFonts w:ascii="Calibri" w:hAnsi="Calibri" w:cs="Calibri"/>
          <w:sz w:val="23"/>
          <w:szCs w:val="23"/>
        </w:rPr>
        <w:t xml:space="preserve"> o którym mowa w </w:t>
      </w:r>
      <w:proofErr w:type="spellStart"/>
      <w:r w:rsidR="00D62781" w:rsidRPr="00BF3C67">
        <w:rPr>
          <w:rFonts w:ascii="Calibri" w:hAnsi="Calibri" w:cs="Calibri"/>
          <w:sz w:val="23"/>
          <w:szCs w:val="23"/>
        </w:rPr>
        <w:t>ppkt</w:t>
      </w:r>
      <w:proofErr w:type="spellEnd"/>
      <w:r w:rsidR="00D62781" w:rsidRPr="00BF3C67">
        <w:rPr>
          <w:rFonts w:ascii="Calibri" w:hAnsi="Calibri" w:cs="Calibri"/>
          <w:sz w:val="23"/>
          <w:szCs w:val="23"/>
        </w:rPr>
        <w:t xml:space="preserve"> 1</w:t>
      </w:r>
      <w:r w:rsidRPr="00BF3C67">
        <w:rPr>
          <w:rFonts w:ascii="Calibri" w:hAnsi="Calibri" w:cs="Calibri"/>
          <w:sz w:val="23"/>
          <w:szCs w:val="23"/>
        </w:rPr>
        <w:t xml:space="preserve"> </w:t>
      </w:r>
      <w:r w:rsidR="0091434E" w:rsidRPr="00BF3C67">
        <w:rPr>
          <w:rFonts w:ascii="Calibri" w:hAnsi="Calibri" w:cs="Calibri"/>
          <w:sz w:val="23"/>
          <w:szCs w:val="23"/>
        </w:rPr>
        <w:t xml:space="preserve">powyżej </w:t>
      </w:r>
      <w:r w:rsidRPr="00BF3C67">
        <w:rPr>
          <w:rFonts w:ascii="Calibri" w:hAnsi="Calibri" w:cs="Calibri"/>
          <w:sz w:val="23"/>
          <w:szCs w:val="23"/>
        </w:rPr>
        <w:t>powinno zawierać:</w:t>
      </w:r>
    </w:p>
    <w:p w14:paraId="7A1E137F" w14:textId="77777777" w:rsidR="008B6C32" w:rsidRPr="00BF3C67" w:rsidRDefault="008B6C32" w:rsidP="00902706">
      <w:pPr>
        <w:pStyle w:val="EYBulletedList1"/>
        <w:numPr>
          <w:ilvl w:val="1"/>
          <w:numId w:val="34"/>
        </w:numPr>
        <w:ind w:left="680" w:hanging="340"/>
        <w:jc w:val="left"/>
        <w:rPr>
          <w:rFonts w:ascii="Calibri" w:hAnsi="Calibri" w:cs="Calibri"/>
          <w:sz w:val="23"/>
          <w:szCs w:val="23"/>
        </w:rPr>
      </w:pPr>
      <w:r w:rsidRPr="00BF3C67">
        <w:rPr>
          <w:rFonts w:ascii="Calibri" w:hAnsi="Calibri" w:cs="Calibri"/>
          <w:sz w:val="23"/>
          <w:szCs w:val="23"/>
        </w:rPr>
        <w:t>dane Biorcy,</w:t>
      </w:r>
    </w:p>
    <w:p w14:paraId="6EDEF7F4" w14:textId="77777777" w:rsidR="008B6C32" w:rsidRPr="00BF3C67" w:rsidRDefault="008B6C32" w:rsidP="00902706">
      <w:pPr>
        <w:pStyle w:val="EYBulletedList1"/>
        <w:numPr>
          <w:ilvl w:val="1"/>
          <w:numId w:val="34"/>
        </w:numPr>
        <w:ind w:left="680" w:hanging="340"/>
        <w:jc w:val="left"/>
        <w:rPr>
          <w:rFonts w:ascii="Calibri" w:hAnsi="Calibri" w:cs="Calibri"/>
          <w:sz w:val="23"/>
          <w:szCs w:val="23"/>
        </w:rPr>
      </w:pPr>
      <w:r w:rsidRPr="00BF3C67">
        <w:rPr>
          <w:rFonts w:ascii="Calibri" w:hAnsi="Calibri" w:cs="Calibri"/>
          <w:sz w:val="23"/>
          <w:szCs w:val="23"/>
        </w:rPr>
        <w:t>dane Dawcy,</w:t>
      </w:r>
    </w:p>
    <w:p w14:paraId="7ADB3F8D" w14:textId="77777777" w:rsidR="008B6C32" w:rsidRPr="00BF3C67" w:rsidRDefault="008B6C32" w:rsidP="00902706">
      <w:pPr>
        <w:pStyle w:val="EYBulletedList1"/>
        <w:numPr>
          <w:ilvl w:val="1"/>
          <w:numId w:val="34"/>
        </w:numPr>
        <w:ind w:left="680" w:hanging="340"/>
        <w:jc w:val="left"/>
        <w:rPr>
          <w:rFonts w:ascii="Calibri" w:hAnsi="Calibri" w:cs="Calibri"/>
          <w:sz w:val="23"/>
          <w:szCs w:val="23"/>
        </w:rPr>
      </w:pPr>
      <w:r w:rsidRPr="00BF3C67">
        <w:rPr>
          <w:rFonts w:ascii="Calibri" w:hAnsi="Calibri" w:cs="Calibri"/>
          <w:sz w:val="23"/>
          <w:szCs w:val="23"/>
        </w:rPr>
        <w:t>oświadczenie o wypowiedzeniu umowy na świadczenie Usług Detalicznych z Dawcą,</w:t>
      </w:r>
    </w:p>
    <w:p w14:paraId="4822046D" w14:textId="77777777" w:rsidR="008B6C32" w:rsidRPr="00BF3C67" w:rsidRDefault="008B6C32" w:rsidP="00902706">
      <w:pPr>
        <w:pStyle w:val="EYBulletedList1"/>
        <w:numPr>
          <w:ilvl w:val="1"/>
          <w:numId w:val="34"/>
        </w:numPr>
        <w:ind w:left="680" w:hanging="340"/>
        <w:jc w:val="left"/>
        <w:rPr>
          <w:rFonts w:ascii="Calibri" w:hAnsi="Calibri" w:cs="Calibri"/>
          <w:sz w:val="23"/>
          <w:szCs w:val="23"/>
        </w:rPr>
      </w:pPr>
      <w:r w:rsidRPr="00BF3C67">
        <w:rPr>
          <w:rFonts w:ascii="Calibri" w:hAnsi="Calibri" w:cs="Calibri"/>
          <w:sz w:val="23"/>
          <w:szCs w:val="23"/>
        </w:rPr>
        <w:t xml:space="preserve">pełnomocnictwo dla Biorcy do wypowiedzenia umowy na świadczenie Usług Detalicznych z Dawcą w imieniu Abonenta (o ile Abonent upoważnił </w:t>
      </w:r>
      <w:r w:rsidR="00A97F70" w:rsidRPr="00BF3C67">
        <w:rPr>
          <w:rFonts w:ascii="Calibri" w:hAnsi="Calibri" w:cs="Calibri"/>
          <w:sz w:val="23"/>
          <w:szCs w:val="23"/>
        </w:rPr>
        <w:t>Biorcę do wypowiedzenia umowy w </w:t>
      </w:r>
      <w:r w:rsidRPr="00BF3C67">
        <w:rPr>
          <w:rFonts w:ascii="Calibri" w:hAnsi="Calibri" w:cs="Calibri"/>
          <w:sz w:val="23"/>
          <w:szCs w:val="23"/>
        </w:rPr>
        <w:t>jego imieniu)</w:t>
      </w:r>
      <w:r w:rsidR="00D62781" w:rsidRPr="00BF3C67">
        <w:rPr>
          <w:rFonts w:ascii="Calibri" w:hAnsi="Calibri" w:cs="Calibri"/>
          <w:sz w:val="23"/>
          <w:szCs w:val="23"/>
        </w:rPr>
        <w:t>,</w:t>
      </w:r>
    </w:p>
    <w:p w14:paraId="5C109B58" w14:textId="77777777" w:rsidR="008B6C32" w:rsidRPr="00BF3C67" w:rsidRDefault="008B6C32" w:rsidP="00902706">
      <w:pPr>
        <w:pStyle w:val="EYBulletedList1"/>
        <w:numPr>
          <w:ilvl w:val="1"/>
          <w:numId w:val="34"/>
        </w:numPr>
        <w:ind w:left="680" w:hanging="340"/>
        <w:jc w:val="left"/>
        <w:rPr>
          <w:rFonts w:ascii="Calibri" w:hAnsi="Calibri" w:cs="Calibri"/>
          <w:sz w:val="23"/>
          <w:szCs w:val="23"/>
        </w:rPr>
      </w:pPr>
      <w:r w:rsidRPr="00BF3C67">
        <w:rPr>
          <w:rFonts w:ascii="Calibri" w:hAnsi="Calibri" w:cs="Calibri"/>
          <w:sz w:val="23"/>
          <w:szCs w:val="23"/>
        </w:rPr>
        <w:t>wskazanie terminu wypowiedzenia umowy na świadczenie Usług Detalicznych z Dawcą,</w:t>
      </w:r>
    </w:p>
    <w:p w14:paraId="04245F55" w14:textId="77777777" w:rsidR="008B6C32" w:rsidRPr="00BF3C67" w:rsidRDefault="008B6C32" w:rsidP="00902706">
      <w:pPr>
        <w:pStyle w:val="EYBulletedList1"/>
        <w:numPr>
          <w:ilvl w:val="1"/>
          <w:numId w:val="34"/>
        </w:numPr>
        <w:ind w:left="680" w:hanging="340"/>
        <w:jc w:val="left"/>
        <w:rPr>
          <w:rFonts w:ascii="Calibri" w:hAnsi="Calibri" w:cs="Calibri"/>
          <w:sz w:val="23"/>
          <w:szCs w:val="23"/>
        </w:rPr>
      </w:pPr>
      <w:r w:rsidRPr="00BF3C67">
        <w:rPr>
          <w:rFonts w:ascii="Calibri" w:hAnsi="Calibri" w:cs="Calibri"/>
          <w:sz w:val="23"/>
          <w:szCs w:val="23"/>
        </w:rPr>
        <w:t>oświadczenie Abonenta, że jest świadomy konsekwencji wynikających z przedterminowego wypowiedzenia umowy na świadczenie Usług Detalicznych z Dawcą, w tym obowiązku w zakresie zapłaty kar umownych,</w:t>
      </w:r>
    </w:p>
    <w:p w14:paraId="0269E3A0" w14:textId="77777777" w:rsidR="008B6C32" w:rsidRPr="00BF3C67" w:rsidRDefault="008B6C32" w:rsidP="00902706">
      <w:pPr>
        <w:pStyle w:val="EYBulletedList1"/>
        <w:numPr>
          <w:ilvl w:val="1"/>
          <w:numId w:val="34"/>
        </w:numPr>
        <w:ind w:left="680" w:hanging="340"/>
        <w:jc w:val="left"/>
        <w:rPr>
          <w:rFonts w:ascii="Calibri" w:hAnsi="Calibri" w:cs="Calibri"/>
          <w:sz w:val="23"/>
          <w:szCs w:val="23"/>
        </w:rPr>
      </w:pPr>
      <w:r w:rsidRPr="00BF3C67">
        <w:rPr>
          <w:rFonts w:ascii="Calibri" w:hAnsi="Calibri" w:cs="Calibri"/>
          <w:sz w:val="23"/>
          <w:szCs w:val="23"/>
        </w:rPr>
        <w:lastRenderedPageBreak/>
        <w:t>wskazanie terminu przyłączenia Usługi Detalicznej,</w:t>
      </w:r>
    </w:p>
    <w:p w14:paraId="334E16E4" w14:textId="547D8545" w:rsidR="008B6C32" w:rsidRPr="00BF3C67" w:rsidRDefault="008B6C32" w:rsidP="00902706">
      <w:pPr>
        <w:pStyle w:val="EYBulletedList1"/>
        <w:numPr>
          <w:ilvl w:val="1"/>
          <w:numId w:val="34"/>
        </w:numPr>
        <w:ind w:left="680" w:hanging="340"/>
        <w:jc w:val="left"/>
        <w:rPr>
          <w:rFonts w:ascii="Calibri" w:hAnsi="Calibri" w:cs="Calibri"/>
          <w:sz w:val="23"/>
          <w:szCs w:val="23"/>
        </w:rPr>
      </w:pPr>
      <w:r w:rsidRPr="00BF3C67">
        <w:rPr>
          <w:rFonts w:ascii="Calibri" w:hAnsi="Calibri" w:cs="Calibri"/>
          <w:sz w:val="23"/>
          <w:szCs w:val="23"/>
        </w:rPr>
        <w:t>oświadczenie Abonenta, że w przypadku, gdy planowana data rozpoczęcia świadczenia Usługi Detalicznej przez Biorcę będzie późniejsza niż d</w:t>
      </w:r>
      <w:r w:rsidR="00A97F70" w:rsidRPr="00BF3C67">
        <w:rPr>
          <w:rFonts w:ascii="Calibri" w:hAnsi="Calibri" w:cs="Calibri"/>
          <w:sz w:val="23"/>
          <w:szCs w:val="23"/>
        </w:rPr>
        <w:t xml:space="preserve">ata rozwiązania obecnej </w:t>
      </w:r>
      <w:r w:rsidR="00275A49" w:rsidRPr="00BF3C67">
        <w:rPr>
          <w:rFonts w:ascii="Calibri" w:hAnsi="Calibri" w:cs="Calibri"/>
          <w:sz w:val="23"/>
          <w:szCs w:val="23"/>
        </w:rPr>
        <w:t>u</w:t>
      </w:r>
      <w:r w:rsidR="00A97F70" w:rsidRPr="00BF3C67">
        <w:rPr>
          <w:rFonts w:ascii="Calibri" w:hAnsi="Calibri" w:cs="Calibri"/>
          <w:sz w:val="23"/>
          <w:szCs w:val="23"/>
        </w:rPr>
        <w:t>mowy o </w:t>
      </w:r>
      <w:r w:rsidRPr="00BF3C67">
        <w:rPr>
          <w:rFonts w:ascii="Calibri" w:hAnsi="Calibri" w:cs="Calibri"/>
          <w:sz w:val="23"/>
          <w:szCs w:val="23"/>
        </w:rPr>
        <w:t>świadczenie Usług Detalicznych, wyraża on zgodę na przedłużenie świadczenia dotychczasowej Usługi Detalicznej do czasu uruchomienia Usługi Detalicznej przez Biorcę</w:t>
      </w:r>
      <w:r w:rsidR="000407F3" w:rsidRPr="00BF3C67">
        <w:rPr>
          <w:rFonts w:ascii="Calibri" w:hAnsi="Calibri" w:cs="Calibri"/>
          <w:sz w:val="23"/>
          <w:szCs w:val="23"/>
        </w:rPr>
        <w:t>.</w:t>
      </w:r>
    </w:p>
    <w:p w14:paraId="4BC560CD" w14:textId="28B6073C" w:rsidR="008B6C32" w:rsidRPr="00BF3C67" w:rsidRDefault="008B6C32" w:rsidP="00902706">
      <w:pPr>
        <w:pStyle w:val="EYBulletedList1"/>
        <w:numPr>
          <w:ilvl w:val="0"/>
          <w:numId w:val="34"/>
        </w:numPr>
        <w:ind w:left="340" w:hanging="340"/>
        <w:jc w:val="left"/>
        <w:rPr>
          <w:rFonts w:ascii="Calibri" w:hAnsi="Calibri" w:cs="Calibri"/>
          <w:sz w:val="23"/>
          <w:szCs w:val="23"/>
        </w:rPr>
      </w:pPr>
      <w:r w:rsidRPr="00BF3C67">
        <w:rPr>
          <w:rFonts w:ascii="Calibri" w:hAnsi="Calibri" w:cs="Calibri"/>
          <w:sz w:val="23"/>
          <w:szCs w:val="23"/>
        </w:rPr>
        <w:t>Po uzyskaniu oświadczenia Abonenta Biorca przesyła je do Dawcy i ewentualnie wypowiada umowę na ś</w:t>
      </w:r>
      <w:r w:rsidR="00453425" w:rsidRPr="00BF3C67">
        <w:rPr>
          <w:rFonts w:ascii="Calibri" w:hAnsi="Calibri" w:cs="Calibri"/>
          <w:sz w:val="23"/>
          <w:szCs w:val="23"/>
        </w:rPr>
        <w:t xml:space="preserve">wiadczenie Usług Detalicznych z </w:t>
      </w:r>
      <w:r w:rsidRPr="00BF3C67">
        <w:rPr>
          <w:rFonts w:ascii="Calibri" w:hAnsi="Calibri" w:cs="Calibri"/>
          <w:sz w:val="23"/>
          <w:szCs w:val="23"/>
        </w:rPr>
        <w:t xml:space="preserve">Dawcą, o </w:t>
      </w:r>
      <w:r w:rsidR="00A97F70" w:rsidRPr="00BF3C67">
        <w:rPr>
          <w:rFonts w:ascii="Calibri" w:hAnsi="Calibri" w:cs="Calibri"/>
          <w:sz w:val="23"/>
          <w:szCs w:val="23"/>
        </w:rPr>
        <w:t>ile Abonent upoważnił Biorcę do </w:t>
      </w:r>
      <w:r w:rsidRPr="00BF3C67">
        <w:rPr>
          <w:rFonts w:ascii="Calibri" w:hAnsi="Calibri" w:cs="Calibri"/>
          <w:sz w:val="23"/>
          <w:szCs w:val="23"/>
        </w:rPr>
        <w:t>wypowiedzenia umowy w jego imieniu.</w:t>
      </w:r>
      <w:r w:rsidR="00C70FFA" w:rsidRPr="00BF3C67">
        <w:rPr>
          <w:rFonts w:ascii="Calibri" w:hAnsi="Calibri" w:cs="Calibri"/>
          <w:sz w:val="23"/>
          <w:szCs w:val="23"/>
        </w:rPr>
        <w:t xml:space="preserve"> </w:t>
      </w:r>
      <w:r w:rsidR="00B371B7" w:rsidRPr="00BF3C67">
        <w:rPr>
          <w:rFonts w:ascii="Calibri" w:hAnsi="Calibri" w:cs="Calibri"/>
          <w:sz w:val="23"/>
          <w:szCs w:val="23"/>
        </w:rPr>
        <w:t>W przypadku braku upoważnienia Biorcy do wypowiedzenia umowy, Abonent wypowiada samodzielnie umowę na świadczenie Usług Detalicznych z Dawcą.</w:t>
      </w:r>
    </w:p>
    <w:p w14:paraId="519973C1" w14:textId="03A2B695" w:rsidR="009D25C4" w:rsidRPr="00BF3C67" w:rsidRDefault="009D25C4" w:rsidP="00902706">
      <w:pPr>
        <w:pStyle w:val="EYBulletedList1"/>
        <w:numPr>
          <w:ilvl w:val="0"/>
          <w:numId w:val="34"/>
        </w:numPr>
        <w:ind w:left="340" w:hanging="340"/>
        <w:jc w:val="left"/>
        <w:rPr>
          <w:rFonts w:ascii="Calibri" w:hAnsi="Calibri" w:cs="Calibri"/>
          <w:sz w:val="23"/>
          <w:szCs w:val="23"/>
        </w:rPr>
      </w:pPr>
      <w:r w:rsidRPr="00BF3C67">
        <w:rPr>
          <w:rFonts w:ascii="Calibri" w:hAnsi="Calibri" w:cs="Calibri"/>
          <w:sz w:val="23"/>
          <w:szCs w:val="23"/>
        </w:rPr>
        <w:t xml:space="preserve">Po otrzymaniu kopii oświadczenia, o którym mowa w </w:t>
      </w:r>
      <w:proofErr w:type="spellStart"/>
      <w:r w:rsidR="005F768B" w:rsidRPr="00BF3C67">
        <w:rPr>
          <w:rFonts w:ascii="Calibri" w:hAnsi="Calibri" w:cs="Calibri"/>
          <w:sz w:val="23"/>
          <w:szCs w:val="23"/>
        </w:rPr>
        <w:t>ppkt</w:t>
      </w:r>
      <w:proofErr w:type="spellEnd"/>
      <w:r w:rsidRPr="00BF3C67">
        <w:rPr>
          <w:rFonts w:ascii="Calibri" w:hAnsi="Calibri" w:cs="Calibri"/>
          <w:sz w:val="23"/>
          <w:szCs w:val="23"/>
        </w:rPr>
        <w:t xml:space="preserve"> 1</w:t>
      </w:r>
      <w:r w:rsidR="005F768B" w:rsidRPr="00BF3C67">
        <w:rPr>
          <w:rFonts w:ascii="Calibri" w:hAnsi="Calibri" w:cs="Calibri"/>
          <w:sz w:val="23"/>
          <w:szCs w:val="23"/>
        </w:rPr>
        <w:t xml:space="preserve"> powyżej</w:t>
      </w:r>
      <w:r w:rsidRPr="00BF3C67">
        <w:rPr>
          <w:rFonts w:ascii="Calibri" w:hAnsi="Calibri" w:cs="Calibri"/>
          <w:sz w:val="23"/>
          <w:szCs w:val="23"/>
        </w:rPr>
        <w:t xml:space="preserve"> Dawca wyznacza, zgodnie z</w:t>
      </w:r>
      <w:r w:rsidR="00453425" w:rsidRPr="00BF3C67">
        <w:rPr>
          <w:rFonts w:ascii="Calibri" w:hAnsi="Calibri" w:cs="Calibri"/>
          <w:sz w:val="23"/>
          <w:szCs w:val="23"/>
        </w:rPr>
        <w:t xml:space="preserve"> </w:t>
      </w:r>
      <w:r w:rsidRPr="00BF3C67">
        <w:rPr>
          <w:rFonts w:ascii="Calibri" w:hAnsi="Calibri" w:cs="Calibri"/>
          <w:sz w:val="23"/>
          <w:szCs w:val="23"/>
        </w:rPr>
        <w:t xml:space="preserve">umową, najwcześniejszą możliwą datę rozwiązania umowy będącą równocześnie planowaną datą zaprzestania świadczenia usługi dostępu i w terminie 5 </w:t>
      </w:r>
      <w:r w:rsidR="004E6B3E" w:rsidRPr="00BF3C67">
        <w:rPr>
          <w:rFonts w:ascii="Calibri" w:hAnsi="Calibri" w:cs="Calibri"/>
          <w:sz w:val="23"/>
          <w:szCs w:val="23"/>
        </w:rPr>
        <w:t>DR</w:t>
      </w:r>
      <w:r w:rsidRPr="00BF3C67">
        <w:rPr>
          <w:rFonts w:ascii="Calibri" w:hAnsi="Calibri" w:cs="Calibri"/>
          <w:sz w:val="23"/>
          <w:szCs w:val="23"/>
        </w:rPr>
        <w:t xml:space="preserve"> od dnia otrzymania oświadczenia</w:t>
      </w:r>
      <w:r w:rsidR="00CE34FC" w:rsidRPr="00BF3C67">
        <w:rPr>
          <w:rFonts w:ascii="Calibri" w:hAnsi="Calibri" w:cs="Calibri"/>
          <w:sz w:val="23"/>
          <w:szCs w:val="23"/>
        </w:rPr>
        <w:t xml:space="preserve"> przekazuje tę informację do Biorcy.</w:t>
      </w:r>
    </w:p>
    <w:p w14:paraId="6E1F65CC" w14:textId="77777777" w:rsidR="008B6C32" w:rsidRPr="00BF3C67" w:rsidRDefault="008B6C32" w:rsidP="00902706">
      <w:pPr>
        <w:pStyle w:val="EYBulletedList1"/>
        <w:numPr>
          <w:ilvl w:val="0"/>
          <w:numId w:val="34"/>
        </w:numPr>
        <w:ind w:left="340" w:hanging="340"/>
        <w:jc w:val="left"/>
        <w:rPr>
          <w:rFonts w:ascii="Calibri" w:hAnsi="Calibri" w:cs="Calibri"/>
          <w:sz w:val="23"/>
          <w:szCs w:val="23"/>
        </w:rPr>
      </w:pPr>
      <w:r w:rsidRPr="00BF3C67">
        <w:rPr>
          <w:rFonts w:ascii="Calibri" w:hAnsi="Calibri" w:cs="Calibri"/>
          <w:sz w:val="23"/>
          <w:szCs w:val="23"/>
        </w:rPr>
        <w:t>Po zakończeniu komunikacji pomiędzy Biorcą i Dawcą, Dawca przesyła informację do Biorcy z potwierdzeniem poprawności danych zawartych w oświadczeniu.</w:t>
      </w:r>
    </w:p>
    <w:p w14:paraId="45912E55" w14:textId="5B420C10" w:rsidR="008B6C32" w:rsidRPr="00BF3C67" w:rsidRDefault="008B6C32" w:rsidP="00902706">
      <w:pPr>
        <w:pStyle w:val="EYBulletedList1"/>
        <w:numPr>
          <w:ilvl w:val="0"/>
          <w:numId w:val="34"/>
        </w:numPr>
        <w:ind w:left="340" w:hanging="340"/>
        <w:jc w:val="left"/>
        <w:rPr>
          <w:rFonts w:ascii="Calibri" w:hAnsi="Calibri" w:cs="Calibri"/>
          <w:sz w:val="23"/>
          <w:szCs w:val="23"/>
        </w:rPr>
      </w:pPr>
      <w:r w:rsidRPr="00BF3C67">
        <w:rPr>
          <w:rFonts w:ascii="Calibri" w:hAnsi="Calibri" w:cs="Calibri"/>
          <w:sz w:val="23"/>
          <w:szCs w:val="23"/>
        </w:rPr>
        <w:t>Biorca ma obowiązek złożyć Zamówienie na uruchomienie Usługi Dostępowej do OSD poprzez SK z zaznaczeniem, że jest to Zmiana dostawcy i wskazać termin na realizację Zamówienia zgodny z</w:t>
      </w:r>
      <w:r w:rsidR="00453425" w:rsidRPr="00BF3C67">
        <w:rPr>
          <w:rFonts w:ascii="Calibri" w:hAnsi="Calibri" w:cs="Calibri"/>
          <w:sz w:val="23"/>
          <w:szCs w:val="23"/>
        </w:rPr>
        <w:t xml:space="preserve"> </w:t>
      </w:r>
      <w:r w:rsidRPr="00BF3C67">
        <w:rPr>
          <w:rFonts w:ascii="Calibri" w:hAnsi="Calibri" w:cs="Calibri"/>
          <w:sz w:val="23"/>
          <w:szCs w:val="23"/>
        </w:rPr>
        <w:t>terminem przyłączenia Usługi Detalicznej wskazanym przez Abonenta z zastrzeżeniem, że nie może być to dzień ustawowo wolny od pracy.</w:t>
      </w:r>
    </w:p>
    <w:p w14:paraId="6DAB4A05" w14:textId="10C16DE9" w:rsidR="006820DA" w:rsidRPr="00BF3C67" w:rsidRDefault="00D62781" w:rsidP="00902706">
      <w:pPr>
        <w:pStyle w:val="EYBulletedList1"/>
        <w:numPr>
          <w:ilvl w:val="0"/>
          <w:numId w:val="34"/>
        </w:numPr>
        <w:ind w:left="340" w:hanging="340"/>
        <w:jc w:val="left"/>
        <w:rPr>
          <w:rFonts w:ascii="Calibri" w:hAnsi="Calibri" w:cs="Calibri"/>
          <w:sz w:val="23"/>
          <w:szCs w:val="23"/>
        </w:rPr>
      </w:pPr>
      <w:r w:rsidRPr="00BF3C67">
        <w:rPr>
          <w:rFonts w:ascii="Calibri" w:hAnsi="Calibri" w:cs="Calibri"/>
          <w:sz w:val="23"/>
          <w:szCs w:val="23"/>
        </w:rPr>
        <w:t xml:space="preserve">Termin, o którym mowa w </w:t>
      </w:r>
      <w:proofErr w:type="spellStart"/>
      <w:r w:rsidRPr="00BF3C67">
        <w:rPr>
          <w:rFonts w:ascii="Calibri" w:hAnsi="Calibri" w:cs="Calibri"/>
          <w:sz w:val="23"/>
          <w:szCs w:val="23"/>
        </w:rPr>
        <w:t>ppkt</w:t>
      </w:r>
      <w:proofErr w:type="spellEnd"/>
      <w:r w:rsidR="008B6C32" w:rsidRPr="00BF3C67">
        <w:rPr>
          <w:rFonts w:ascii="Calibri" w:hAnsi="Calibri" w:cs="Calibri"/>
          <w:sz w:val="23"/>
          <w:szCs w:val="23"/>
        </w:rPr>
        <w:t xml:space="preserve"> </w:t>
      </w:r>
      <w:r w:rsidR="00B42B9D" w:rsidRPr="00BF3C67">
        <w:rPr>
          <w:rFonts w:ascii="Calibri" w:hAnsi="Calibri" w:cs="Calibri"/>
          <w:sz w:val="23"/>
          <w:szCs w:val="23"/>
        </w:rPr>
        <w:t>6</w:t>
      </w:r>
      <w:r w:rsidR="008B6C32" w:rsidRPr="00BF3C67">
        <w:rPr>
          <w:rFonts w:ascii="Calibri" w:hAnsi="Calibri" w:cs="Calibri"/>
          <w:sz w:val="23"/>
          <w:szCs w:val="23"/>
        </w:rPr>
        <w:t xml:space="preserve"> powyżej</w:t>
      </w:r>
      <w:r w:rsidR="00BC2EA9" w:rsidRPr="00BF3C67">
        <w:rPr>
          <w:rFonts w:ascii="Calibri" w:hAnsi="Calibri" w:cs="Calibri"/>
          <w:sz w:val="23"/>
          <w:szCs w:val="23"/>
        </w:rPr>
        <w:t>,</w:t>
      </w:r>
      <w:r w:rsidR="008B6C32" w:rsidRPr="00BF3C67">
        <w:rPr>
          <w:rFonts w:ascii="Calibri" w:hAnsi="Calibri" w:cs="Calibri"/>
          <w:sz w:val="23"/>
          <w:szCs w:val="23"/>
        </w:rPr>
        <w:t xml:space="preserve"> </w:t>
      </w:r>
      <w:r w:rsidR="006820DA" w:rsidRPr="00BF3C67">
        <w:rPr>
          <w:rFonts w:ascii="Calibri" w:hAnsi="Calibri" w:cs="Calibri"/>
          <w:sz w:val="23"/>
          <w:szCs w:val="23"/>
        </w:rPr>
        <w:t xml:space="preserve">musi być zgodny z terminami określonymi </w:t>
      </w:r>
      <w:r w:rsidR="00B23D31" w:rsidRPr="00BF3C67">
        <w:rPr>
          <w:rFonts w:ascii="Calibri" w:hAnsi="Calibri" w:cs="Calibri"/>
          <w:sz w:val="23"/>
          <w:szCs w:val="23"/>
        </w:rPr>
        <w:t>w </w:t>
      </w:r>
      <w:r w:rsidR="00DD7B0A" w:rsidRPr="00BF3C67">
        <w:rPr>
          <w:rFonts w:ascii="Calibri" w:hAnsi="Calibri" w:cs="Calibri"/>
          <w:sz w:val="23"/>
          <w:szCs w:val="23"/>
        </w:rPr>
        <w:t>Rozdziale 13</w:t>
      </w:r>
      <w:r w:rsidR="005905D7" w:rsidRPr="00BF3C67">
        <w:rPr>
          <w:rFonts w:ascii="Calibri" w:hAnsi="Calibri" w:cs="Calibri"/>
          <w:sz w:val="23"/>
          <w:szCs w:val="23"/>
        </w:rPr>
        <w:t xml:space="preserve"> pkt </w:t>
      </w:r>
      <w:r w:rsidR="000E717B" w:rsidRPr="00BF3C67">
        <w:rPr>
          <w:rFonts w:ascii="Calibri" w:hAnsi="Calibri" w:cs="Calibri"/>
          <w:sz w:val="23"/>
          <w:szCs w:val="23"/>
        </w:rPr>
        <w:t>13.</w:t>
      </w:r>
      <w:r w:rsidR="00DD7B0A" w:rsidRPr="00BF3C67">
        <w:rPr>
          <w:rFonts w:ascii="Calibri" w:hAnsi="Calibri" w:cs="Calibri"/>
          <w:sz w:val="23"/>
          <w:szCs w:val="23"/>
        </w:rPr>
        <w:t>2</w:t>
      </w:r>
      <w:r w:rsidR="006820DA" w:rsidRPr="00BF3C67">
        <w:rPr>
          <w:rFonts w:ascii="Calibri" w:hAnsi="Calibri" w:cs="Calibri"/>
          <w:sz w:val="23"/>
          <w:szCs w:val="23"/>
        </w:rPr>
        <w:t xml:space="preserve"> </w:t>
      </w:r>
      <w:proofErr w:type="spellStart"/>
      <w:r w:rsidR="005905D7" w:rsidRPr="00BF3C67">
        <w:rPr>
          <w:rFonts w:ascii="Calibri" w:hAnsi="Calibri" w:cs="Calibri"/>
          <w:sz w:val="23"/>
          <w:szCs w:val="23"/>
        </w:rPr>
        <w:t>p</w:t>
      </w:r>
      <w:r w:rsidR="006820DA" w:rsidRPr="00BF3C67">
        <w:rPr>
          <w:rFonts w:ascii="Calibri" w:hAnsi="Calibri" w:cs="Calibri"/>
          <w:sz w:val="23"/>
          <w:szCs w:val="23"/>
        </w:rPr>
        <w:t>pkt</w:t>
      </w:r>
      <w:proofErr w:type="spellEnd"/>
      <w:r w:rsidR="006820DA" w:rsidRPr="00BF3C67">
        <w:rPr>
          <w:rFonts w:ascii="Calibri" w:hAnsi="Calibri" w:cs="Calibri"/>
          <w:sz w:val="23"/>
          <w:szCs w:val="23"/>
        </w:rPr>
        <w:t xml:space="preserve"> 4</w:t>
      </w:r>
      <w:r w:rsidR="0091434E" w:rsidRPr="00BF3C67">
        <w:rPr>
          <w:rFonts w:ascii="Calibri" w:hAnsi="Calibri" w:cs="Calibri"/>
          <w:sz w:val="23"/>
          <w:szCs w:val="23"/>
        </w:rPr>
        <w:t xml:space="preserve"> </w:t>
      </w:r>
      <w:r w:rsidR="002C0D0D" w:rsidRPr="00BF3C67">
        <w:rPr>
          <w:rFonts w:ascii="Calibri" w:hAnsi="Calibri" w:cs="Calibri"/>
          <w:sz w:val="23"/>
          <w:szCs w:val="23"/>
        </w:rPr>
        <w:t>Umowy</w:t>
      </w:r>
      <w:r w:rsidR="008B6C32" w:rsidRPr="00BF3C67">
        <w:rPr>
          <w:rFonts w:ascii="Calibri" w:hAnsi="Calibri" w:cs="Calibri"/>
          <w:sz w:val="23"/>
          <w:szCs w:val="23"/>
        </w:rPr>
        <w:t>.</w:t>
      </w:r>
    </w:p>
    <w:p w14:paraId="5F43852B" w14:textId="7D1D1B91" w:rsidR="00BC061A" w:rsidRPr="00BF3C67" w:rsidRDefault="00BC061A" w:rsidP="00902706">
      <w:pPr>
        <w:pStyle w:val="EYBulletedList1"/>
        <w:numPr>
          <w:ilvl w:val="0"/>
          <w:numId w:val="34"/>
        </w:numPr>
        <w:ind w:left="340" w:hanging="340"/>
        <w:jc w:val="left"/>
        <w:rPr>
          <w:rFonts w:ascii="Calibri" w:hAnsi="Calibri" w:cs="Calibri"/>
          <w:sz w:val="23"/>
          <w:szCs w:val="23"/>
        </w:rPr>
      </w:pPr>
      <w:r w:rsidRPr="00BF3C67">
        <w:rPr>
          <w:rFonts w:ascii="Calibri" w:hAnsi="Calibri" w:cs="Calibri"/>
          <w:sz w:val="23"/>
          <w:szCs w:val="23"/>
        </w:rPr>
        <w:t>OSD ma prawo wypowiedzieć Zamówienie Dawcy w celu realizacji procesu Zmiany dostawcy</w:t>
      </w:r>
      <w:r w:rsidR="008B4EB2" w:rsidRPr="00BF3C67">
        <w:rPr>
          <w:rFonts w:ascii="Calibri" w:hAnsi="Calibri" w:cs="Calibri"/>
          <w:sz w:val="23"/>
          <w:szCs w:val="23"/>
        </w:rPr>
        <w:t>, w takim przypadku OSD nie ponosi odpowiedzialności odszkodowawczej za wypowiedzenie Zamówienia przed upływem okresu, na jaki zostały złożone/zawarte</w:t>
      </w:r>
      <w:r w:rsidRPr="00BF3C67">
        <w:rPr>
          <w:rFonts w:ascii="Calibri" w:hAnsi="Calibri" w:cs="Calibri"/>
          <w:sz w:val="23"/>
          <w:szCs w:val="23"/>
        </w:rPr>
        <w:t>.</w:t>
      </w:r>
    </w:p>
    <w:p w14:paraId="3C58BD6E" w14:textId="0E60BB44" w:rsidR="008B6C32" w:rsidRPr="00BF3C67" w:rsidRDefault="008B6C32" w:rsidP="00902706">
      <w:pPr>
        <w:pStyle w:val="EYBulletedList1"/>
        <w:numPr>
          <w:ilvl w:val="0"/>
          <w:numId w:val="34"/>
        </w:numPr>
        <w:ind w:left="340" w:hanging="340"/>
        <w:jc w:val="left"/>
        <w:rPr>
          <w:rFonts w:ascii="Calibri" w:hAnsi="Calibri" w:cs="Calibri"/>
          <w:sz w:val="23"/>
          <w:szCs w:val="23"/>
        </w:rPr>
      </w:pPr>
      <w:r w:rsidRPr="00BF3C67">
        <w:rPr>
          <w:rFonts w:ascii="Calibri" w:hAnsi="Calibri" w:cs="Calibri"/>
          <w:sz w:val="23"/>
          <w:szCs w:val="23"/>
        </w:rPr>
        <w:t xml:space="preserve">Dalsza realizacja Zamówienia na uruchomienie Usługi </w:t>
      </w:r>
      <w:r w:rsidR="00C70FFA" w:rsidRPr="00BF3C67">
        <w:rPr>
          <w:rFonts w:ascii="Calibri" w:hAnsi="Calibri" w:cs="Calibri"/>
          <w:sz w:val="23"/>
          <w:szCs w:val="23"/>
        </w:rPr>
        <w:t xml:space="preserve">Detalicznej </w:t>
      </w:r>
      <w:r w:rsidRPr="00BF3C67">
        <w:rPr>
          <w:rFonts w:ascii="Calibri" w:hAnsi="Calibri" w:cs="Calibri"/>
          <w:sz w:val="23"/>
          <w:szCs w:val="23"/>
        </w:rPr>
        <w:t xml:space="preserve">jest realizowana zgodnie </w:t>
      </w:r>
      <w:r w:rsidR="002F0D25" w:rsidRPr="00BF3C67">
        <w:rPr>
          <w:rFonts w:ascii="Calibri" w:hAnsi="Calibri" w:cs="Calibri"/>
          <w:sz w:val="23"/>
          <w:szCs w:val="23"/>
        </w:rPr>
        <w:t>z</w:t>
      </w:r>
      <w:r w:rsidR="00FB17BD" w:rsidRPr="00BF3C67">
        <w:rPr>
          <w:rFonts w:ascii="Calibri" w:hAnsi="Calibri" w:cs="Calibri"/>
          <w:sz w:val="23"/>
          <w:szCs w:val="23"/>
        </w:rPr>
        <w:t> </w:t>
      </w:r>
      <w:r w:rsidRPr="00BF3C67">
        <w:rPr>
          <w:rFonts w:ascii="Calibri" w:hAnsi="Calibri" w:cs="Calibri"/>
          <w:sz w:val="23"/>
          <w:szCs w:val="23"/>
        </w:rPr>
        <w:t xml:space="preserve">procedurą opisaną w </w:t>
      </w:r>
      <w:r w:rsidR="00DD7B0A" w:rsidRPr="00BF3C67">
        <w:rPr>
          <w:rFonts w:ascii="Calibri" w:hAnsi="Calibri" w:cs="Calibri"/>
          <w:sz w:val="23"/>
          <w:szCs w:val="23"/>
        </w:rPr>
        <w:t>Rozdziale 13</w:t>
      </w:r>
      <w:r w:rsidR="005905D7" w:rsidRPr="00BF3C67">
        <w:rPr>
          <w:rFonts w:ascii="Calibri" w:hAnsi="Calibri" w:cs="Calibri"/>
          <w:sz w:val="23"/>
          <w:szCs w:val="23"/>
        </w:rPr>
        <w:t xml:space="preserve"> pkt </w:t>
      </w:r>
      <w:r w:rsidR="000E717B" w:rsidRPr="00BF3C67">
        <w:rPr>
          <w:rFonts w:ascii="Calibri" w:hAnsi="Calibri" w:cs="Calibri"/>
          <w:sz w:val="23"/>
          <w:szCs w:val="23"/>
        </w:rPr>
        <w:t>13.</w:t>
      </w:r>
      <w:r w:rsidRPr="00BF3C67">
        <w:rPr>
          <w:rFonts w:ascii="Calibri" w:hAnsi="Calibri" w:cs="Calibri"/>
          <w:sz w:val="23"/>
          <w:szCs w:val="23"/>
        </w:rPr>
        <w:t>2</w:t>
      </w:r>
      <w:r w:rsidR="0091434E" w:rsidRPr="00BF3C67">
        <w:rPr>
          <w:rFonts w:ascii="Calibri" w:hAnsi="Calibri" w:cs="Calibri"/>
          <w:sz w:val="23"/>
          <w:szCs w:val="23"/>
        </w:rPr>
        <w:t xml:space="preserve"> </w:t>
      </w:r>
      <w:r w:rsidR="002C0D0D" w:rsidRPr="00BF3C67">
        <w:rPr>
          <w:rFonts w:ascii="Calibri" w:hAnsi="Calibri" w:cs="Calibri"/>
          <w:sz w:val="23"/>
          <w:szCs w:val="23"/>
        </w:rPr>
        <w:t>Umowy</w:t>
      </w:r>
      <w:r w:rsidRPr="00BF3C67">
        <w:rPr>
          <w:rFonts w:ascii="Calibri" w:hAnsi="Calibri" w:cs="Calibri"/>
          <w:sz w:val="23"/>
          <w:szCs w:val="23"/>
        </w:rPr>
        <w:t>.</w:t>
      </w:r>
    </w:p>
    <w:p w14:paraId="35FA836A" w14:textId="66C0A879" w:rsidR="00D226A8" w:rsidRPr="00BF3C67" w:rsidRDefault="002C0D0D" w:rsidP="006F294D">
      <w:pPr>
        <w:pStyle w:val="Heading1"/>
        <w:numPr>
          <w:ilvl w:val="0"/>
          <w:numId w:val="0"/>
        </w:numPr>
        <w:jc w:val="left"/>
        <w:rPr>
          <w:rFonts w:ascii="Calibri" w:hAnsi="Calibri" w:cs="Calibri"/>
          <w:b/>
          <w:color w:val="auto"/>
          <w:sz w:val="28"/>
          <w:szCs w:val="28"/>
        </w:rPr>
      </w:pPr>
      <w:bookmarkStart w:id="78" w:name="_Toc26367840"/>
      <w:bookmarkStart w:id="79" w:name="_Toc194411903"/>
      <w:r w:rsidRPr="00BF3C67">
        <w:rPr>
          <w:rFonts w:ascii="Calibri" w:hAnsi="Calibri" w:cs="Calibri"/>
          <w:b/>
          <w:color w:val="auto"/>
          <w:sz w:val="28"/>
          <w:szCs w:val="28"/>
        </w:rPr>
        <w:t>Rozdział 1</w:t>
      </w:r>
      <w:r w:rsidR="002A00E4" w:rsidRPr="00BF3C67">
        <w:rPr>
          <w:rFonts w:ascii="Calibri" w:hAnsi="Calibri" w:cs="Calibri"/>
          <w:b/>
          <w:color w:val="auto"/>
          <w:sz w:val="28"/>
          <w:szCs w:val="28"/>
        </w:rPr>
        <w:t>5</w:t>
      </w:r>
      <w:r w:rsidRPr="00BF3C67">
        <w:rPr>
          <w:rFonts w:ascii="Calibri" w:hAnsi="Calibri" w:cs="Calibri"/>
          <w:b/>
          <w:color w:val="auto"/>
          <w:sz w:val="28"/>
          <w:szCs w:val="28"/>
        </w:rPr>
        <w:t xml:space="preserve"> </w:t>
      </w:r>
      <w:r w:rsidR="00D226A8" w:rsidRPr="00BF3C67">
        <w:rPr>
          <w:rFonts w:ascii="Calibri" w:hAnsi="Calibri" w:cs="Calibri"/>
          <w:b/>
          <w:color w:val="auto"/>
          <w:sz w:val="28"/>
          <w:szCs w:val="28"/>
        </w:rPr>
        <w:t>Zarządzanie ONT</w:t>
      </w:r>
      <w:bookmarkEnd w:id="78"/>
      <w:bookmarkEnd w:id="79"/>
    </w:p>
    <w:p w14:paraId="6690531F" w14:textId="7525C721" w:rsidR="007E7069" w:rsidRPr="00BF3C67" w:rsidRDefault="007E7069" w:rsidP="00902706">
      <w:pPr>
        <w:pStyle w:val="EYBulletedList1"/>
        <w:numPr>
          <w:ilvl w:val="0"/>
          <w:numId w:val="28"/>
        </w:numPr>
        <w:ind w:left="340" w:hanging="340"/>
        <w:jc w:val="left"/>
        <w:rPr>
          <w:rFonts w:ascii="Calibri" w:hAnsi="Calibri" w:cs="Calibri"/>
          <w:sz w:val="23"/>
          <w:szCs w:val="23"/>
        </w:rPr>
      </w:pPr>
      <w:r w:rsidRPr="00BF3C67">
        <w:rPr>
          <w:rFonts w:ascii="Calibri" w:hAnsi="Calibri" w:cs="Calibri"/>
          <w:sz w:val="23"/>
          <w:szCs w:val="23"/>
        </w:rPr>
        <w:t xml:space="preserve">W ramach uruchomienia </w:t>
      </w:r>
      <w:r w:rsidR="00A85333" w:rsidRPr="00BF3C67">
        <w:rPr>
          <w:rFonts w:ascii="Calibri" w:hAnsi="Calibri" w:cs="Calibri"/>
          <w:sz w:val="23"/>
          <w:szCs w:val="23"/>
        </w:rPr>
        <w:t xml:space="preserve">usługi </w:t>
      </w:r>
      <w:r w:rsidRPr="00BF3C67">
        <w:rPr>
          <w:rFonts w:ascii="Calibri" w:hAnsi="Calibri" w:cs="Calibri"/>
          <w:sz w:val="23"/>
          <w:szCs w:val="23"/>
        </w:rPr>
        <w:t>BSA lub VULA, ONT może wed</w:t>
      </w:r>
      <w:r w:rsidR="00583D59" w:rsidRPr="00BF3C67">
        <w:rPr>
          <w:rFonts w:ascii="Calibri" w:hAnsi="Calibri" w:cs="Calibri"/>
          <w:sz w:val="23"/>
          <w:szCs w:val="23"/>
        </w:rPr>
        <w:t>ług</w:t>
      </w:r>
      <w:r w:rsidRPr="00BF3C67">
        <w:rPr>
          <w:rFonts w:ascii="Calibri" w:hAnsi="Calibri" w:cs="Calibri"/>
          <w:sz w:val="23"/>
          <w:szCs w:val="23"/>
        </w:rPr>
        <w:t xml:space="preserve"> wyboru OK stanowić własność:</w:t>
      </w:r>
    </w:p>
    <w:p w14:paraId="49D1AF64" w14:textId="326595A2" w:rsidR="007E7069" w:rsidRPr="00BF3C67" w:rsidRDefault="007E7069" w:rsidP="00902706">
      <w:pPr>
        <w:pStyle w:val="EYBulletedList1"/>
        <w:numPr>
          <w:ilvl w:val="1"/>
          <w:numId w:val="28"/>
        </w:numPr>
        <w:ind w:left="680" w:hanging="340"/>
        <w:jc w:val="left"/>
        <w:rPr>
          <w:rFonts w:ascii="Calibri" w:hAnsi="Calibri" w:cs="Calibri"/>
          <w:sz w:val="23"/>
          <w:szCs w:val="23"/>
        </w:rPr>
      </w:pPr>
      <w:r w:rsidRPr="00BF3C67">
        <w:rPr>
          <w:rFonts w:ascii="Calibri" w:hAnsi="Calibri" w:cs="Calibri"/>
          <w:sz w:val="23"/>
          <w:szCs w:val="23"/>
        </w:rPr>
        <w:t>OSD</w:t>
      </w:r>
      <w:r w:rsidR="00553AEC" w:rsidRPr="00BF3C67">
        <w:rPr>
          <w:rFonts w:ascii="Calibri" w:hAnsi="Calibri" w:cs="Calibri"/>
          <w:sz w:val="23"/>
          <w:szCs w:val="23"/>
        </w:rPr>
        <w:t xml:space="preserve"> – w</w:t>
      </w:r>
      <w:r w:rsidRPr="00BF3C67">
        <w:rPr>
          <w:rFonts w:ascii="Calibri" w:hAnsi="Calibri" w:cs="Calibri"/>
          <w:sz w:val="23"/>
          <w:szCs w:val="23"/>
        </w:rPr>
        <w:t xml:space="preserve"> takim przypadku OSD instaluje ONT w lok</w:t>
      </w:r>
      <w:r w:rsidR="00453425" w:rsidRPr="00BF3C67">
        <w:rPr>
          <w:rFonts w:ascii="Calibri" w:hAnsi="Calibri" w:cs="Calibri"/>
          <w:sz w:val="23"/>
          <w:szCs w:val="23"/>
        </w:rPr>
        <w:t xml:space="preserve">alu Abonenta. Koszty związane z </w:t>
      </w:r>
      <w:r w:rsidRPr="00BF3C67">
        <w:rPr>
          <w:rFonts w:ascii="Calibri" w:hAnsi="Calibri" w:cs="Calibri"/>
          <w:sz w:val="23"/>
          <w:szCs w:val="23"/>
        </w:rPr>
        <w:t>obsługą Awarii ONT obciążają OSD z zastrzeżeniem, iż za uszkodzenia łącza oraz ONT związane z</w:t>
      </w:r>
      <w:r w:rsidR="00A97F70" w:rsidRPr="00BF3C67">
        <w:rPr>
          <w:rFonts w:ascii="Calibri" w:hAnsi="Calibri" w:cs="Calibri"/>
          <w:sz w:val="23"/>
          <w:szCs w:val="23"/>
        </w:rPr>
        <w:t> </w:t>
      </w:r>
      <w:r w:rsidRPr="00BF3C67">
        <w:rPr>
          <w:rFonts w:ascii="Calibri" w:hAnsi="Calibri" w:cs="Calibri"/>
          <w:sz w:val="23"/>
          <w:szCs w:val="23"/>
        </w:rPr>
        <w:t>niewłaściwym użytkowaniem odpowiedzi</w:t>
      </w:r>
      <w:r w:rsidR="00453425" w:rsidRPr="00BF3C67">
        <w:rPr>
          <w:rFonts w:ascii="Calibri" w:hAnsi="Calibri" w:cs="Calibri"/>
          <w:sz w:val="23"/>
          <w:szCs w:val="23"/>
        </w:rPr>
        <w:t xml:space="preserve">alność ponosi OK lub Abonent (w </w:t>
      </w:r>
      <w:r w:rsidRPr="00BF3C67">
        <w:rPr>
          <w:rFonts w:ascii="Calibri" w:hAnsi="Calibri" w:cs="Calibri"/>
          <w:sz w:val="23"/>
          <w:szCs w:val="23"/>
        </w:rPr>
        <w:t xml:space="preserve">przypadku </w:t>
      </w:r>
      <w:r w:rsidR="00FC69B2" w:rsidRPr="00BF3C67">
        <w:rPr>
          <w:rFonts w:ascii="Calibri" w:hAnsi="Calibri" w:cs="Calibri"/>
          <w:sz w:val="23"/>
          <w:szCs w:val="23"/>
        </w:rPr>
        <w:t>zawarcia</w:t>
      </w:r>
      <w:r w:rsidRPr="00BF3C67">
        <w:rPr>
          <w:rFonts w:ascii="Calibri" w:hAnsi="Calibri" w:cs="Calibri"/>
          <w:sz w:val="23"/>
          <w:szCs w:val="23"/>
        </w:rPr>
        <w:t xml:space="preserve"> odrębnej umowy na</w:t>
      </w:r>
      <w:r w:rsidR="00553AEC" w:rsidRPr="00BF3C67">
        <w:rPr>
          <w:rFonts w:ascii="Calibri" w:hAnsi="Calibri" w:cs="Calibri"/>
          <w:sz w:val="23"/>
          <w:szCs w:val="23"/>
        </w:rPr>
        <w:t xml:space="preserve"> użytkowanie ONT pomiędzy OSD a </w:t>
      </w:r>
      <w:r w:rsidRPr="00BF3C67">
        <w:rPr>
          <w:rFonts w:ascii="Calibri" w:hAnsi="Calibri" w:cs="Calibri"/>
          <w:sz w:val="23"/>
          <w:szCs w:val="23"/>
        </w:rPr>
        <w:t xml:space="preserve">Abonentem, przy czym warunki tej umowy nie są </w:t>
      </w:r>
      <w:r w:rsidR="00553AEC" w:rsidRPr="00BF3C67">
        <w:rPr>
          <w:rFonts w:ascii="Calibri" w:hAnsi="Calibri" w:cs="Calibri"/>
          <w:sz w:val="23"/>
          <w:szCs w:val="23"/>
        </w:rPr>
        <w:t xml:space="preserve">ujęte w </w:t>
      </w:r>
      <w:r w:rsidR="002C0D0D" w:rsidRPr="00BF3C67">
        <w:rPr>
          <w:rFonts w:ascii="Calibri" w:hAnsi="Calibri" w:cs="Calibri"/>
          <w:sz w:val="23"/>
          <w:szCs w:val="23"/>
        </w:rPr>
        <w:t>Umowie</w:t>
      </w:r>
      <w:r w:rsidR="00760149" w:rsidRPr="00BF3C67">
        <w:rPr>
          <w:rFonts w:ascii="Calibri" w:hAnsi="Calibri" w:cs="Calibri"/>
          <w:sz w:val="23"/>
          <w:szCs w:val="23"/>
        </w:rPr>
        <w:t>),</w:t>
      </w:r>
    </w:p>
    <w:p w14:paraId="0C427516" w14:textId="495F5B28" w:rsidR="007E7069" w:rsidRPr="00BF3C67" w:rsidRDefault="007E7069" w:rsidP="00902706">
      <w:pPr>
        <w:pStyle w:val="EYBulletedList1"/>
        <w:numPr>
          <w:ilvl w:val="1"/>
          <w:numId w:val="28"/>
        </w:numPr>
        <w:ind w:left="680" w:hanging="340"/>
        <w:jc w:val="left"/>
        <w:rPr>
          <w:rFonts w:ascii="Calibri" w:hAnsi="Calibri" w:cs="Calibri"/>
          <w:sz w:val="23"/>
          <w:szCs w:val="23"/>
        </w:rPr>
      </w:pPr>
      <w:r w:rsidRPr="00BF3C67">
        <w:rPr>
          <w:rFonts w:ascii="Calibri" w:hAnsi="Calibri" w:cs="Calibri"/>
          <w:sz w:val="23"/>
          <w:szCs w:val="23"/>
        </w:rPr>
        <w:t>OK</w:t>
      </w:r>
      <w:r w:rsidR="00553AEC" w:rsidRPr="00BF3C67">
        <w:rPr>
          <w:rFonts w:ascii="Calibri" w:hAnsi="Calibri" w:cs="Calibri"/>
          <w:sz w:val="23"/>
          <w:szCs w:val="23"/>
        </w:rPr>
        <w:t xml:space="preserve"> – w</w:t>
      </w:r>
      <w:r w:rsidRPr="00BF3C67">
        <w:rPr>
          <w:rFonts w:ascii="Calibri" w:hAnsi="Calibri" w:cs="Calibri"/>
          <w:sz w:val="23"/>
          <w:szCs w:val="23"/>
        </w:rPr>
        <w:t xml:space="preserve"> takim przypadku OK instaluje ONT w lokalu Abonenta oraz podaje OSD wszystkie niezbędne dane i informacje dotyczące ONT, ustala z OSD szczegółowe warunki </w:t>
      </w:r>
      <w:r w:rsidRPr="00BF3C67">
        <w:rPr>
          <w:rFonts w:ascii="Calibri" w:hAnsi="Calibri" w:cs="Calibri"/>
          <w:sz w:val="23"/>
          <w:szCs w:val="23"/>
        </w:rPr>
        <w:lastRenderedPageBreak/>
        <w:t>współpracy oraz przeprowadza testy</w:t>
      </w:r>
      <w:r w:rsidR="0036163F" w:rsidRPr="00BF3C67">
        <w:rPr>
          <w:rFonts w:ascii="Calibri" w:hAnsi="Calibri" w:cs="Calibri"/>
          <w:sz w:val="23"/>
          <w:szCs w:val="23"/>
        </w:rPr>
        <w:t xml:space="preserve"> </w:t>
      </w:r>
      <w:r w:rsidRPr="00BF3C67">
        <w:rPr>
          <w:rFonts w:ascii="Calibri" w:hAnsi="Calibri" w:cs="Calibri"/>
          <w:sz w:val="23"/>
          <w:szCs w:val="23"/>
        </w:rPr>
        <w:t xml:space="preserve">w celu zapewnienia integralności sieci i świadczenia usług. OK może również zlecić </w:t>
      </w:r>
      <w:r w:rsidR="00D104E5" w:rsidRPr="00BF3C67">
        <w:rPr>
          <w:rFonts w:ascii="Calibri" w:hAnsi="Calibri" w:cs="Calibri"/>
          <w:sz w:val="23"/>
          <w:szCs w:val="23"/>
        </w:rPr>
        <w:t xml:space="preserve">OSD </w:t>
      </w:r>
      <w:r w:rsidRPr="00BF3C67">
        <w:rPr>
          <w:rFonts w:ascii="Calibri" w:hAnsi="Calibri" w:cs="Calibri"/>
          <w:sz w:val="23"/>
          <w:szCs w:val="23"/>
        </w:rPr>
        <w:t xml:space="preserve">dostarczenie i montaż swoich ONT na podstawie </w:t>
      </w:r>
      <w:r w:rsidR="002F0D25" w:rsidRPr="00BF3C67">
        <w:rPr>
          <w:rFonts w:ascii="Calibri" w:hAnsi="Calibri" w:cs="Calibri"/>
          <w:sz w:val="23"/>
          <w:szCs w:val="23"/>
        </w:rPr>
        <w:t xml:space="preserve">odrębnej </w:t>
      </w:r>
      <w:r w:rsidRPr="00BF3C67">
        <w:rPr>
          <w:rFonts w:ascii="Calibri" w:hAnsi="Calibri" w:cs="Calibri"/>
          <w:sz w:val="23"/>
          <w:szCs w:val="23"/>
        </w:rPr>
        <w:t>umowy</w:t>
      </w:r>
      <w:r w:rsidR="00553AEC" w:rsidRPr="00BF3C67">
        <w:rPr>
          <w:rFonts w:ascii="Calibri" w:hAnsi="Calibri" w:cs="Calibri"/>
          <w:sz w:val="23"/>
          <w:szCs w:val="23"/>
        </w:rPr>
        <w:t>, przy czym warunki tej umowy nie są ujęte w</w:t>
      </w:r>
      <w:r w:rsidR="00BD055A" w:rsidRPr="00BF3C67">
        <w:rPr>
          <w:rFonts w:ascii="Calibri" w:hAnsi="Calibri" w:cs="Calibri"/>
          <w:sz w:val="23"/>
          <w:szCs w:val="23"/>
        </w:rPr>
        <w:t> </w:t>
      </w:r>
      <w:r w:rsidR="002C0D0D" w:rsidRPr="00BF3C67">
        <w:rPr>
          <w:rFonts w:ascii="Calibri" w:hAnsi="Calibri" w:cs="Calibri"/>
          <w:sz w:val="23"/>
          <w:szCs w:val="23"/>
        </w:rPr>
        <w:t>Umowie</w:t>
      </w:r>
      <w:r w:rsidRPr="00BF3C67">
        <w:rPr>
          <w:rFonts w:ascii="Calibri" w:hAnsi="Calibri" w:cs="Calibri"/>
          <w:sz w:val="23"/>
          <w:szCs w:val="23"/>
        </w:rPr>
        <w:t>.</w:t>
      </w:r>
    </w:p>
    <w:p w14:paraId="6C9273BA" w14:textId="77777777" w:rsidR="00D10E67" w:rsidRPr="00BF3C67" w:rsidRDefault="00D10E67" w:rsidP="00902706">
      <w:pPr>
        <w:pStyle w:val="EYBulletedList1"/>
        <w:numPr>
          <w:ilvl w:val="0"/>
          <w:numId w:val="28"/>
        </w:numPr>
        <w:ind w:left="340" w:hanging="340"/>
        <w:jc w:val="left"/>
        <w:rPr>
          <w:rFonts w:ascii="Calibri" w:hAnsi="Calibri" w:cs="Calibri"/>
          <w:sz w:val="23"/>
          <w:szCs w:val="23"/>
        </w:rPr>
      </w:pPr>
      <w:r w:rsidRPr="00BF3C67">
        <w:rPr>
          <w:rFonts w:ascii="Calibri" w:hAnsi="Calibri" w:cs="Calibri"/>
          <w:sz w:val="23"/>
          <w:szCs w:val="23"/>
        </w:rPr>
        <w:t xml:space="preserve">W przypadku zaistnienia konieczności wymiany uszkodzonego ONT, Strona będąca właścicielem ONT wymienia </w:t>
      </w:r>
      <w:r w:rsidR="005F4C41" w:rsidRPr="00BF3C67">
        <w:rPr>
          <w:rFonts w:ascii="Calibri" w:hAnsi="Calibri" w:cs="Calibri"/>
          <w:sz w:val="23"/>
          <w:szCs w:val="23"/>
        </w:rPr>
        <w:t>to</w:t>
      </w:r>
      <w:r w:rsidRPr="00BF3C67">
        <w:rPr>
          <w:rFonts w:ascii="Calibri" w:hAnsi="Calibri" w:cs="Calibri"/>
          <w:sz w:val="23"/>
          <w:szCs w:val="23"/>
        </w:rPr>
        <w:t xml:space="preserve"> urządzenie.</w:t>
      </w:r>
    </w:p>
    <w:p w14:paraId="496EA340" w14:textId="660CE62E" w:rsidR="00553AEC" w:rsidRPr="00BF3C67" w:rsidRDefault="00553AEC" w:rsidP="00902706">
      <w:pPr>
        <w:pStyle w:val="EYBulletedList1"/>
        <w:numPr>
          <w:ilvl w:val="0"/>
          <w:numId w:val="28"/>
        </w:numPr>
        <w:ind w:left="340" w:hanging="340"/>
        <w:jc w:val="left"/>
        <w:rPr>
          <w:rFonts w:ascii="Calibri" w:hAnsi="Calibri" w:cs="Calibri"/>
          <w:sz w:val="23"/>
          <w:szCs w:val="23"/>
        </w:rPr>
      </w:pPr>
      <w:proofErr w:type="spellStart"/>
      <w:r w:rsidRPr="00BF3C67">
        <w:rPr>
          <w:rFonts w:ascii="Calibri" w:hAnsi="Calibri" w:cs="Calibri"/>
          <w:sz w:val="23"/>
          <w:szCs w:val="23"/>
        </w:rPr>
        <w:t>P</w:t>
      </w:r>
      <w:r w:rsidR="00D10E67" w:rsidRPr="00BF3C67">
        <w:rPr>
          <w:rFonts w:ascii="Calibri" w:hAnsi="Calibri" w:cs="Calibri"/>
          <w:sz w:val="23"/>
          <w:szCs w:val="23"/>
        </w:rPr>
        <w:t>pkt</w:t>
      </w:r>
      <w:proofErr w:type="spellEnd"/>
      <w:r w:rsidR="00D10E67" w:rsidRPr="00BF3C67">
        <w:rPr>
          <w:rFonts w:ascii="Calibri" w:hAnsi="Calibri" w:cs="Calibri"/>
          <w:sz w:val="23"/>
          <w:szCs w:val="23"/>
        </w:rPr>
        <w:t xml:space="preserve"> 4</w:t>
      </w:r>
      <w:r w:rsidRPr="00BF3C67">
        <w:rPr>
          <w:rFonts w:ascii="Calibri" w:hAnsi="Calibri" w:cs="Calibri"/>
          <w:sz w:val="23"/>
          <w:szCs w:val="23"/>
        </w:rPr>
        <w:t>-</w:t>
      </w:r>
      <w:r w:rsidR="00DA6B0D" w:rsidRPr="00BF3C67">
        <w:rPr>
          <w:rFonts w:ascii="Calibri" w:hAnsi="Calibri" w:cs="Calibri"/>
          <w:sz w:val="23"/>
          <w:szCs w:val="23"/>
        </w:rPr>
        <w:t>1</w:t>
      </w:r>
      <w:r w:rsidR="00813B70" w:rsidRPr="00BF3C67">
        <w:rPr>
          <w:rFonts w:ascii="Calibri" w:hAnsi="Calibri" w:cs="Calibri"/>
          <w:sz w:val="23"/>
          <w:szCs w:val="23"/>
        </w:rPr>
        <w:t>3</w:t>
      </w:r>
      <w:r w:rsidR="00DA6B0D" w:rsidRPr="00BF3C67">
        <w:rPr>
          <w:rFonts w:ascii="Calibri" w:hAnsi="Calibri" w:cs="Calibri"/>
          <w:sz w:val="23"/>
          <w:szCs w:val="23"/>
        </w:rPr>
        <w:t xml:space="preserve"> poniżej</w:t>
      </w:r>
      <w:r w:rsidRPr="00BF3C67">
        <w:rPr>
          <w:rFonts w:ascii="Calibri" w:hAnsi="Calibri" w:cs="Calibri"/>
          <w:sz w:val="23"/>
          <w:szCs w:val="23"/>
        </w:rPr>
        <w:t xml:space="preserve"> mają swoje zastosowanie w modelu, gdzie ONT stanowi własność OSD (ONT OSD), a odpowiedzialność za niewłaściwe użytkowanie ponosi OK.</w:t>
      </w:r>
    </w:p>
    <w:p w14:paraId="3479B1AE" w14:textId="13F44C4B" w:rsidR="00553AEC" w:rsidRPr="00BF3C67" w:rsidRDefault="00553AEC" w:rsidP="00902706">
      <w:pPr>
        <w:pStyle w:val="EYBulletedList1"/>
        <w:numPr>
          <w:ilvl w:val="0"/>
          <w:numId w:val="28"/>
        </w:numPr>
        <w:ind w:left="340" w:hanging="340"/>
        <w:jc w:val="left"/>
        <w:rPr>
          <w:rFonts w:ascii="Calibri" w:hAnsi="Calibri" w:cs="Calibri"/>
          <w:sz w:val="23"/>
          <w:szCs w:val="23"/>
        </w:rPr>
      </w:pPr>
      <w:r w:rsidRPr="00BF3C67">
        <w:rPr>
          <w:rFonts w:ascii="Calibri" w:hAnsi="Calibri" w:cs="Calibri"/>
          <w:sz w:val="23"/>
          <w:szCs w:val="23"/>
        </w:rPr>
        <w:t>OK zapewnia, że Abonent będzie używał ONT OSD zgodnie z jego przeznaczeniem i</w:t>
      </w:r>
      <w:r w:rsidR="00453425" w:rsidRPr="00BF3C67">
        <w:rPr>
          <w:rFonts w:ascii="Calibri" w:hAnsi="Calibri" w:cs="Calibri"/>
          <w:sz w:val="23"/>
          <w:szCs w:val="23"/>
        </w:rPr>
        <w:t xml:space="preserve"> </w:t>
      </w:r>
      <w:r w:rsidRPr="00BF3C67">
        <w:rPr>
          <w:rFonts w:ascii="Calibri" w:hAnsi="Calibri" w:cs="Calibri"/>
          <w:sz w:val="23"/>
          <w:szCs w:val="23"/>
        </w:rPr>
        <w:t>wymogami prawidłowej eksploatacji oraz</w:t>
      </w:r>
      <w:r w:rsidR="00982287" w:rsidRPr="00BF3C67">
        <w:rPr>
          <w:rFonts w:ascii="Calibri" w:hAnsi="Calibri" w:cs="Calibri"/>
          <w:sz w:val="23"/>
          <w:szCs w:val="23"/>
        </w:rPr>
        <w:t>,</w:t>
      </w:r>
      <w:r w:rsidRPr="00BF3C67">
        <w:rPr>
          <w:rFonts w:ascii="Calibri" w:hAnsi="Calibri" w:cs="Calibri"/>
          <w:sz w:val="23"/>
          <w:szCs w:val="23"/>
        </w:rPr>
        <w:t xml:space="preserve"> że zapewni przedmiotowemu </w:t>
      </w:r>
      <w:r w:rsidR="00B35310" w:rsidRPr="00BF3C67">
        <w:rPr>
          <w:rFonts w:ascii="Calibri" w:hAnsi="Calibri" w:cs="Calibri"/>
          <w:sz w:val="23"/>
          <w:szCs w:val="23"/>
        </w:rPr>
        <w:t>ONT</w:t>
      </w:r>
      <w:r w:rsidRPr="00BF3C67">
        <w:rPr>
          <w:rFonts w:ascii="Calibri" w:hAnsi="Calibri" w:cs="Calibri"/>
          <w:sz w:val="23"/>
          <w:szCs w:val="23"/>
        </w:rPr>
        <w:t xml:space="preserve"> należytą ochronę przed zniszczeniem lub utratą. Z tego tytułu OK ponosi odpowiedzialność względem OSD</w:t>
      </w:r>
      <w:r w:rsidR="0022325E" w:rsidRPr="00BF3C67">
        <w:rPr>
          <w:rFonts w:ascii="Calibri" w:hAnsi="Calibri" w:cs="Calibri"/>
          <w:sz w:val="23"/>
          <w:szCs w:val="23"/>
        </w:rPr>
        <w:t>.</w:t>
      </w:r>
    </w:p>
    <w:p w14:paraId="3BA23B79" w14:textId="526547AD" w:rsidR="007E7069" w:rsidRPr="00BF3C67" w:rsidRDefault="007E7069" w:rsidP="00902706">
      <w:pPr>
        <w:pStyle w:val="EYBulletedList1"/>
        <w:numPr>
          <w:ilvl w:val="0"/>
          <w:numId w:val="28"/>
        </w:numPr>
        <w:ind w:left="340" w:hanging="340"/>
        <w:jc w:val="left"/>
        <w:rPr>
          <w:rFonts w:ascii="Calibri" w:hAnsi="Calibri" w:cs="Calibri"/>
          <w:sz w:val="23"/>
          <w:szCs w:val="23"/>
        </w:rPr>
      </w:pPr>
      <w:r w:rsidRPr="00BF3C67">
        <w:rPr>
          <w:rFonts w:ascii="Calibri" w:hAnsi="Calibri" w:cs="Calibri"/>
          <w:sz w:val="23"/>
          <w:szCs w:val="23"/>
        </w:rPr>
        <w:t xml:space="preserve">OSD ma </w:t>
      </w:r>
      <w:r w:rsidR="00453425" w:rsidRPr="00BF3C67">
        <w:rPr>
          <w:rFonts w:ascii="Calibri" w:hAnsi="Calibri" w:cs="Calibri"/>
          <w:sz w:val="23"/>
          <w:szCs w:val="23"/>
        </w:rPr>
        <w:t xml:space="preserve">prawo obciążyć OK karą umowną w </w:t>
      </w:r>
      <w:r w:rsidRPr="00BF3C67">
        <w:rPr>
          <w:rFonts w:ascii="Calibri" w:hAnsi="Calibri" w:cs="Calibri"/>
          <w:sz w:val="23"/>
          <w:szCs w:val="23"/>
        </w:rPr>
        <w:t>przypadku stwierdzenia:</w:t>
      </w:r>
    </w:p>
    <w:p w14:paraId="59D073F0" w14:textId="4DEB5193" w:rsidR="007E7069" w:rsidRPr="00BF3C67" w:rsidRDefault="007E7069" w:rsidP="00902706">
      <w:pPr>
        <w:pStyle w:val="EYBulletedList1"/>
        <w:numPr>
          <w:ilvl w:val="1"/>
          <w:numId w:val="28"/>
        </w:numPr>
        <w:ind w:left="680" w:hanging="340"/>
        <w:jc w:val="left"/>
        <w:rPr>
          <w:rFonts w:ascii="Calibri" w:hAnsi="Calibri" w:cs="Calibri"/>
          <w:sz w:val="23"/>
          <w:szCs w:val="23"/>
        </w:rPr>
      </w:pPr>
      <w:r w:rsidRPr="00BF3C67">
        <w:rPr>
          <w:rFonts w:ascii="Calibri" w:hAnsi="Calibri" w:cs="Calibri"/>
          <w:sz w:val="23"/>
          <w:szCs w:val="23"/>
        </w:rPr>
        <w:t>jakiejkolwiek ingerencji OK lub osoby trzeciej w działanie ONT OSD,</w:t>
      </w:r>
    </w:p>
    <w:p w14:paraId="2CFC9601" w14:textId="77777777" w:rsidR="007E7069" w:rsidRPr="00BF3C67" w:rsidRDefault="007E7069" w:rsidP="00902706">
      <w:pPr>
        <w:pStyle w:val="EYBulletedList1"/>
        <w:numPr>
          <w:ilvl w:val="1"/>
          <w:numId w:val="28"/>
        </w:numPr>
        <w:ind w:left="680" w:hanging="340"/>
        <w:jc w:val="left"/>
        <w:rPr>
          <w:rFonts w:ascii="Calibri" w:hAnsi="Calibri" w:cs="Calibri"/>
          <w:sz w:val="23"/>
          <w:szCs w:val="23"/>
        </w:rPr>
      </w:pPr>
      <w:r w:rsidRPr="00BF3C67">
        <w:rPr>
          <w:rFonts w:ascii="Calibri" w:hAnsi="Calibri" w:cs="Calibri"/>
          <w:sz w:val="23"/>
          <w:szCs w:val="23"/>
        </w:rPr>
        <w:t>samowolnej naprawy ONT OSD dokonanej przez OK lub inną osobę nieuprawnioną,</w:t>
      </w:r>
    </w:p>
    <w:p w14:paraId="711379B4" w14:textId="77777777" w:rsidR="007E7069" w:rsidRPr="00BF3C67" w:rsidRDefault="007E7069" w:rsidP="00902706">
      <w:pPr>
        <w:pStyle w:val="EYBulletedList1"/>
        <w:numPr>
          <w:ilvl w:val="1"/>
          <w:numId w:val="28"/>
        </w:numPr>
        <w:ind w:left="680" w:hanging="340"/>
        <w:jc w:val="left"/>
        <w:rPr>
          <w:rFonts w:ascii="Calibri" w:hAnsi="Calibri" w:cs="Calibri"/>
          <w:sz w:val="23"/>
          <w:szCs w:val="23"/>
        </w:rPr>
      </w:pPr>
      <w:r w:rsidRPr="00BF3C67">
        <w:rPr>
          <w:rFonts w:ascii="Calibri" w:hAnsi="Calibri" w:cs="Calibri"/>
          <w:sz w:val="23"/>
          <w:szCs w:val="23"/>
        </w:rPr>
        <w:t>zniszczenia ONT OSD powstałego z przyczyn niezależnych od OSD,</w:t>
      </w:r>
    </w:p>
    <w:p w14:paraId="1330EA53" w14:textId="77777777" w:rsidR="007E7069" w:rsidRPr="00BF3C67" w:rsidRDefault="007E7069" w:rsidP="00902706">
      <w:pPr>
        <w:pStyle w:val="EYBulletedList1"/>
        <w:numPr>
          <w:ilvl w:val="1"/>
          <w:numId w:val="28"/>
        </w:numPr>
        <w:ind w:left="680" w:hanging="340"/>
        <w:jc w:val="left"/>
        <w:rPr>
          <w:rFonts w:ascii="Calibri" w:hAnsi="Calibri" w:cs="Calibri"/>
          <w:sz w:val="23"/>
          <w:szCs w:val="23"/>
        </w:rPr>
      </w:pPr>
      <w:r w:rsidRPr="00BF3C67">
        <w:rPr>
          <w:rFonts w:ascii="Calibri" w:hAnsi="Calibri" w:cs="Calibri"/>
          <w:sz w:val="23"/>
          <w:szCs w:val="23"/>
        </w:rPr>
        <w:t>uszkodzeń mechanicznych ONT OSD, które powstały w wyniku nieprawidłowej eksploatacji,</w:t>
      </w:r>
    </w:p>
    <w:p w14:paraId="569A3669" w14:textId="4ED83418" w:rsidR="007E7069" w:rsidRPr="00BF3C67" w:rsidRDefault="002E2354" w:rsidP="00902706">
      <w:pPr>
        <w:pStyle w:val="EYBulletedList1"/>
        <w:numPr>
          <w:ilvl w:val="1"/>
          <w:numId w:val="28"/>
        </w:numPr>
        <w:ind w:left="680" w:hanging="340"/>
        <w:jc w:val="left"/>
        <w:rPr>
          <w:rFonts w:ascii="Calibri" w:hAnsi="Calibri" w:cs="Calibri"/>
          <w:sz w:val="23"/>
          <w:szCs w:val="23"/>
        </w:rPr>
      </w:pPr>
      <w:r w:rsidRPr="00BF3C67">
        <w:rPr>
          <w:rFonts w:ascii="Calibri" w:hAnsi="Calibri" w:cs="Calibri"/>
          <w:sz w:val="23"/>
          <w:szCs w:val="23"/>
        </w:rPr>
        <w:t xml:space="preserve">braku </w:t>
      </w:r>
      <w:r w:rsidR="007E7069" w:rsidRPr="00BF3C67">
        <w:rPr>
          <w:rFonts w:ascii="Calibri" w:hAnsi="Calibri" w:cs="Calibri"/>
          <w:sz w:val="23"/>
          <w:szCs w:val="23"/>
        </w:rPr>
        <w:t>niezwłocznego powiadomienia OSD o nieprawidłowościach w pracy lub uszkodzeniach ONT OSD</w:t>
      </w:r>
      <w:r w:rsidR="00D10E67" w:rsidRPr="00BF3C67">
        <w:rPr>
          <w:rFonts w:ascii="Calibri" w:hAnsi="Calibri" w:cs="Calibri"/>
          <w:sz w:val="23"/>
          <w:szCs w:val="23"/>
        </w:rPr>
        <w:t>, o których wiedział OK</w:t>
      </w:r>
      <w:r w:rsidR="00813B70" w:rsidRPr="00BF3C67">
        <w:rPr>
          <w:rFonts w:ascii="Calibri" w:hAnsi="Calibri" w:cs="Calibri"/>
          <w:sz w:val="23"/>
          <w:szCs w:val="23"/>
        </w:rPr>
        <w:t>.</w:t>
      </w:r>
    </w:p>
    <w:p w14:paraId="75264630" w14:textId="06BAF718" w:rsidR="007E7069" w:rsidRPr="00BF3C67" w:rsidRDefault="00813B70" w:rsidP="00902706">
      <w:pPr>
        <w:pStyle w:val="EYBulletedList1"/>
        <w:numPr>
          <w:ilvl w:val="0"/>
          <w:numId w:val="28"/>
        </w:numPr>
        <w:ind w:left="426" w:hanging="426"/>
        <w:jc w:val="left"/>
        <w:rPr>
          <w:rFonts w:ascii="Calibri" w:hAnsi="Calibri" w:cs="Calibri"/>
          <w:sz w:val="23"/>
          <w:szCs w:val="23"/>
        </w:rPr>
      </w:pPr>
      <w:r w:rsidRPr="00BF3C67">
        <w:rPr>
          <w:rFonts w:ascii="Calibri" w:hAnsi="Calibri" w:cs="Calibri"/>
          <w:sz w:val="23"/>
          <w:szCs w:val="23"/>
        </w:rPr>
        <w:t>K</w:t>
      </w:r>
      <w:r w:rsidR="007E7069" w:rsidRPr="00BF3C67">
        <w:rPr>
          <w:rFonts w:ascii="Calibri" w:hAnsi="Calibri" w:cs="Calibri"/>
          <w:sz w:val="23"/>
          <w:szCs w:val="23"/>
        </w:rPr>
        <w:t>ara umowna naliczana jest oddzielnie dla każdej z zaistniałych sytuacji, o których mowa w </w:t>
      </w:r>
      <w:proofErr w:type="spellStart"/>
      <w:r w:rsidR="007E7069" w:rsidRPr="00BF3C67">
        <w:rPr>
          <w:rFonts w:ascii="Calibri" w:hAnsi="Calibri" w:cs="Calibri"/>
          <w:sz w:val="23"/>
          <w:szCs w:val="23"/>
        </w:rPr>
        <w:t>ppkt</w:t>
      </w:r>
      <w:proofErr w:type="spellEnd"/>
      <w:r w:rsidR="007E7069" w:rsidRPr="00BF3C67">
        <w:rPr>
          <w:rFonts w:ascii="Calibri" w:hAnsi="Calibri" w:cs="Calibri"/>
          <w:sz w:val="23"/>
          <w:szCs w:val="23"/>
        </w:rPr>
        <w:t xml:space="preserve"> </w:t>
      </w:r>
      <w:r w:rsidR="00416797" w:rsidRPr="00BF3C67">
        <w:rPr>
          <w:rFonts w:ascii="Calibri" w:hAnsi="Calibri" w:cs="Calibri"/>
          <w:sz w:val="23"/>
          <w:szCs w:val="23"/>
        </w:rPr>
        <w:t>5</w:t>
      </w:r>
      <w:r w:rsidR="00D104E5" w:rsidRPr="00BF3C67">
        <w:rPr>
          <w:rFonts w:ascii="Calibri" w:hAnsi="Calibri" w:cs="Calibri"/>
          <w:sz w:val="23"/>
          <w:szCs w:val="23"/>
        </w:rPr>
        <w:t xml:space="preserve"> lit. </w:t>
      </w:r>
      <w:r w:rsidR="007E7069" w:rsidRPr="00BF3C67">
        <w:rPr>
          <w:rFonts w:ascii="Calibri" w:hAnsi="Calibri" w:cs="Calibri"/>
          <w:sz w:val="23"/>
          <w:szCs w:val="23"/>
        </w:rPr>
        <w:t>a-e powyżej, a pojedyncze zdarzenie może być podstawą do nałożenia tylko jednej kary.</w:t>
      </w:r>
    </w:p>
    <w:p w14:paraId="585F9CCB" w14:textId="77777777" w:rsidR="00D10E67" w:rsidRPr="00BF3C67" w:rsidRDefault="00D10E67" w:rsidP="00902706">
      <w:pPr>
        <w:pStyle w:val="EYBulletedList1"/>
        <w:numPr>
          <w:ilvl w:val="0"/>
          <w:numId w:val="28"/>
        </w:numPr>
        <w:ind w:left="426" w:hanging="426"/>
        <w:jc w:val="left"/>
        <w:rPr>
          <w:rFonts w:ascii="Calibri" w:hAnsi="Calibri" w:cs="Calibri"/>
          <w:sz w:val="23"/>
          <w:szCs w:val="23"/>
        </w:rPr>
      </w:pPr>
      <w:r w:rsidRPr="00BF3C67">
        <w:rPr>
          <w:rFonts w:ascii="Calibri" w:hAnsi="Calibri" w:cs="Calibri"/>
          <w:sz w:val="23"/>
          <w:szCs w:val="23"/>
        </w:rPr>
        <w:t xml:space="preserve">Suma kar umownych opisanych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w:t>
      </w:r>
      <w:r w:rsidR="000558F8" w:rsidRPr="00BF3C67">
        <w:rPr>
          <w:rFonts w:ascii="Calibri" w:hAnsi="Calibri" w:cs="Calibri"/>
          <w:sz w:val="23"/>
          <w:szCs w:val="23"/>
        </w:rPr>
        <w:t>5</w:t>
      </w:r>
      <w:r w:rsidRPr="00BF3C67">
        <w:rPr>
          <w:rFonts w:ascii="Calibri" w:hAnsi="Calibri" w:cs="Calibri"/>
          <w:sz w:val="23"/>
          <w:szCs w:val="23"/>
        </w:rPr>
        <w:t xml:space="preserve"> powyżej nie może przekroczyć wartości ONT, którego one dotyczą.</w:t>
      </w:r>
    </w:p>
    <w:p w14:paraId="670EED3D" w14:textId="5E11AF4C" w:rsidR="007E7069" w:rsidRPr="00BF3C67" w:rsidRDefault="007E7069" w:rsidP="00902706">
      <w:pPr>
        <w:pStyle w:val="EYBulletedList1"/>
        <w:numPr>
          <w:ilvl w:val="0"/>
          <w:numId w:val="28"/>
        </w:numPr>
        <w:ind w:left="426" w:hanging="426"/>
        <w:jc w:val="left"/>
        <w:rPr>
          <w:rFonts w:ascii="Calibri" w:hAnsi="Calibri" w:cs="Calibri"/>
          <w:sz w:val="23"/>
          <w:szCs w:val="23"/>
        </w:rPr>
      </w:pPr>
      <w:r w:rsidRPr="00BF3C67">
        <w:rPr>
          <w:rFonts w:ascii="Calibri" w:hAnsi="Calibri" w:cs="Calibri"/>
          <w:sz w:val="23"/>
          <w:szCs w:val="23"/>
        </w:rPr>
        <w:t xml:space="preserve">Obsługa zgłoszeń uszkodzeń ONT OSD odbywa się zgodnie z zasadami obsługi Awarii opisanymi w </w:t>
      </w:r>
      <w:r w:rsidR="00DD7B0A" w:rsidRPr="00BF3C67">
        <w:rPr>
          <w:rFonts w:ascii="Calibri" w:hAnsi="Calibri" w:cs="Calibri"/>
          <w:sz w:val="23"/>
          <w:szCs w:val="23"/>
        </w:rPr>
        <w:t>Rozdziale 20</w:t>
      </w:r>
      <w:r w:rsidR="005905D7" w:rsidRPr="00BF3C67">
        <w:rPr>
          <w:rFonts w:ascii="Calibri" w:hAnsi="Calibri" w:cs="Calibri"/>
          <w:sz w:val="23"/>
          <w:szCs w:val="23"/>
        </w:rPr>
        <w:t xml:space="preserve"> pkt </w:t>
      </w:r>
      <w:r w:rsidR="000E717B" w:rsidRPr="00BF3C67">
        <w:rPr>
          <w:rFonts w:ascii="Calibri" w:hAnsi="Calibri" w:cs="Calibri"/>
          <w:sz w:val="23"/>
          <w:szCs w:val="23"/>
        </w:rPr>
        <w:t>20.</w:t>
      </w:r>
      <w:r w:rsidR="00E6579D" w:rsidRPr="00BF3C67">
        <w:rPr>
          <w:rFonts w:ascii="Calibri" w:hAnsi="Calibri" w:cs="Calibri"/>
          <w:sz w:val="23"/>
          <w:szCs w:val="23"/>
        </w:rPr>
        <w:t>1</w:t>
      </w:r>
      <w:r w:rsidR="0091434E" w:rsidRPr="00BF3C67">
        <w:rPr>
          <w:rFonts w:ascii="Calibri" w:hAnsi="Calibri" w:cs="Calibri"/>
          <w:sz w:val="23"/>
          <w:szCs w:val="23"/>
        </w:rPr>
        <w:t xml:space="preserve"> </w:t>
      </w:r>
      <w:r w:rsidR="002C0D0D" w:rsidRPr="00BF3C67">
        <w:rPr>
          <w:rFonts w:ascii="Calibri" w:hAnsi="Calibri" w:cs="Calibri"/>
          <w:sz w:val="23"/>
          <w:szCs w:val="23"/>
        </w:rPr>
        <w:t>Umowy</w:t>
      </w:r>
      <w:r w:rsidRPr="00BF3C67">
        <w:rPr>
          <w:rFonts w:ascii="Calibri" w:hAnsi="Calibri" w:cs="Calibri"/>
          <w:sz w:val="23"/>
          <w:szCs w:val="23"/>
        </w:rPr>
        <w:t>.</w:t>
      </w:r>
    </w:p>
    <w:p w14:paraId="42B020AA" w14:textId="58B76BE5" w:rsidR="00D10E67" w:rsidRPr="00BF3C67" w:rsidRDefault="00D10E67" w:rsidP="00902706">
      <w:pPr>
        <w:pStyle w:val="EYBulletedList1"/>
        <w:numPr>
          <w:ilvl w:val="0"/>
          <w:numId w:val="28"/>
        </w:numPr>
        <w:ind w:left="340" w:hanging="340"/>
        <w:jc w:val="left"/>
        <w:rPr>
          <w:rFonts w:ascii="Calibri" w:hAnsi="Calibri" w:cs="Calibri"/>
          <w:sz w:val="23"/>
          <w:szCs w:val="23"/>
        </w:rPr>
      </w:pPr>
      <w:r w:rsidRPr="00BF3C67">
        <w:rPr>
          <w:rFonts w:ascii="Calibri" w:hAnsi="Calibri" w:cs="Calibri"/>
          <w:sz w:val="23"/>
          <w:szCs w:val="23"/>
        </w:rPr>
        <w:t xml:space="preserve">W </w:t>
      </w:r>
      <w:r w:rsidR="00DA6B0D" w:rsidRPr="00BF3C67">
        <w:rPr>
          <w:rFonts w:ascii="Calibri" w:hAnsi="Calibri" w:cs="Calibri"/>
          <w:sz w:val="23"/>
          <w:szCs w:val="23"/>
        </w:rPr>
        <w:t xml:space="preserve">przypadku, gdy nie jest konieczny </w:t>
      </w:r>
      <w:r w:rsidRPr="00BF3C67">
        <w:rPr>
          <w:rFonts w:ascii="Calibri" w:hAnsi="Calibri" w:cs="Calibri"/>
          <w:sz w:val="23"/>
          <w:szCs w:val="23"/>
        </w:rPr>
        <w:t>zwrot ONT OSD</w:t>
      </w:r>
      <w:r w:rsidR="00CA4FE3" w:rsidRPr="00BF3C67">
        <w:rPr>
          <w:rFonts w:ascii="Calibri" w:hAnsi="Calibri" w:cs="Calibri"/>
          <w:sz w:val="23"/>
          <w:szCs w:val="23"/>
        </w:rPr>
        <w:t xml:space="preserve"> (np. Zmiana </w:t>
      </w:r>
      <w:r w:rsidR="00D91F4A" w:rsidRPr="00BF3C67">
        <w:rPr>
          <w:rFonts w:ascii="Calibri" w:hAnsi="Calibri" w:cs="Calibri"/>
          <w:sz w:val="23"/>
          <w:szCs w:val="23"/>
        </w:rPr>
        <w:t>d</w:t>
      </w:r>
      <w:r w:rsidR="00CA4FE3" w:rsidRPr="00BF3C67">
        <w:rPr>
          <w:rFonts w:ascii="Calibri" w:hAnsi="Calibri" w:cs="Calibri"/>
          <w:sz w:val="23"/>
          <w:szCs w:val="23"/>
        </w:rPr>
        <w:t>ostawcy)</w:t>
      </w:r>
      <w:r w:rsidRPr="00BF3C67">
        <w:rPr>
          <w:rFonts w:ascii="Calibri" w:hAnsi="Calibri" w:cs="Calibri"/>
          <w:sz w:val="23"/>
          <w:szCs w:val="23"/>
        </w:rPr>
        <w:t xml:space="preserve">, Strony ustalą sposób weryfikacji </w:t>
      </w:r>
      <w:r w:rsidR="00DA6B0D" w:rsidRPr="00BF3C67">
        <w:rPr>
          <w:rFonts w:ascii="Calibri" w:hAnsi="Calibri" w:cs="Calibri"/>
          <w:sz w:val="23"/>
          <w:szCs w:val="23"/>
        </w:rPr>
        <w:t>stanu ONT.</w:t>
      </w:r>
    </w:p>
    <w:p w14:paraId="79E1FBFC" w14:textId="77777777" w:rsidR="00DA6B0D" w:rsidRPr="00BF3C67" w:rsidRDefault="00DA6B0D" w:rsidP="00902706">
      <w:pPr>
        <w:pStyle w:val="EYBulletedList1"/>
        <w:numPr>
          <w:ilvl w:val="0"/>
          <w:numId w:val="28"/>
        </w:numPr>
        <w:ind w:left="340" w:hanging="340"/>
        <w:jc w:val="left"/>
        <w:rPr>
          <w:rFonts w:ascii="Calibri" w:hAnsi="Calibri" w:cs="Calibri"/>
          <w:sz w:val="23"/>
          <w:szCs w:val="23"/>
        </w:rPr>
      </w:pPr>
      <w:r w:rsidRPr="00BF3C67">
        <w:rPr>
          <w:rFonts w:ascii="Calibri" w:hAnsi="Calibri" w:cs="Calibri"/>
          <w:sz w:val="23"/>
          <w:szCs w:val="23"/>
        </w:rPr>
        <w:t>W przypadku konieczności zwrotu ONT OSD, OK jest zobowiązany zwrócić ONT OSD w stanie niepogorszonym, z uwzględnieniem stopnia jego zużycia wynikającego z prawidłowej eksploatacji.</w:t>
      </w:r>
    </w:p>
    <w:p w14:paraId="6D8CF7C4" w14:textId="0E21143A" w:rsidR="007E7069" w:rsidRPr="00BF3C67" w:rsidRDefault="007E7069" w:rsidP="00902706">
      <w:pPr>
        <w:pStyle w:val="EYBulletedList1"/>
        <w:numPr>
          <w:ilvl w:val="0"/>
          <w:numId w:val="28"/>
        </w:numPr>
        <w:ind w:left="340" w:hanging="340"/>
        <w:jc w:val="left"/>
        <w:rPr>
          <w:rFonts w:ascii="Calibri" w:hAnsi="Calibri" w:cs="Calibri"/>
          <w:sz w:val="23"/>
          <w:szCs w:val="23"/>
        </w:rPr>
      </w:pPr>
      <w:r w:rsidRPr="00BF3C67">
        <w:rPr>
          <w:rFonts w:ascii="Calibri" w:hAnsi="Calibri" w:cs="Calibri"/>
          <w:sz w:val="23"/>
          <w:szCs w:val="23"/>
        </w:rPr>
        <w:t xml:space="preserve">Zwrot ONT OSD przez OK następuje w terminie </w:t>
      </w:r>
      <w:r w:rsidR="006B423E" w:rsidRPr="00BF3C67">
        <w:rPr>
          <w:rFonts w:ascii="Calibri" w:hAnsi="Calibri" w:cs="Calibri"/>
          <w:sz w:val="23"/>
          <w:szCs w:val="23"/>
        </w:rPr>
        <w:t xml:space="preserve">10 DR </w:t>
      </w:r>
      <w:r w:rsidRPr="00BF3C67">
        <w:rPr>
          <w:rFonts w:ascii="Calibri" w:hAnsi="Calibri" w:cs="Calibri"/>
          <w:sz w:val="23"/>
          <w:szCs w:val="23"/>
        </w:rPr>
        <w:t xml:space="preserve">od daty otrzymania przez </w:t>
      </w:r>
      <w:r w:rsidR="0038553C" w:rsidRPr="00BF3C67">
        <w:rPr>
          <w:rFonts w:ascii="Calibri" w:hAnsi="Calibri" w:cs="Calibri"/>
          <w:sz w:val="23"/>
          <w:szCs w:val="23"/>
        </w:rPr>
        <w:t xml:space="preserve">OK ONT od Abonenta, przy czym nie może on nastąpić później niż </w:t>
      </w:r>
      <w:r w:rsidR="002E3C76" w:rsidRPr="00BF3C67">
        <w:rPr>
          <w:rFonts w:ascii="Calibri" w:hAnsi="Calibri" w:cs="Calibri"/>
          <w:sz w:val="23"/>
          <w:szCs w:val="23"/>
        </w:rPr>
        <w:t xml:space="preserve">po upływie </w:t>
      </w:r>
      <w:r w:rsidR="0038553C" w:rsidRPr="00BF3C67">
        <w:rPr>
          <w:rFonts w:ascii="Calibri" w:hAnsi="Calibri" w:cs="Calibri"/>
          <w:sz w:val="23"/>
          <w:szCs w:val="23"/>
        </w:rPr>
        <w:t>30 dni kalendarzowych od daty realizacji Zamówienia na rezygnację z Usługi Dostępowej.</w:t>
      </w:r>
      <w:r w:rsidR="00453425" w:rsidRPr="00BF3C67">
        <w:rPr>
          <w:rFonts w:ascii="Calibri" w:hAnsi="Calibri" w:cs="Calibri"/>
          <w:sz w:val="23"/>
          <w:szCs w:val="23"/>
        </w:rPr>
        <w:t xml:space="preserve"> Jeżeli w </w:t>
      </w:r>
      <w:r w:rsidRPr="00BF3C67">
        <w:rPr>
          <w:rFonts w:ascii="Calibri" w:hAnsi="Calibri" w:cs="Calibri"/>
          <w:sz w:val="23"/>
          <w:szCs w:val="23"/>
        </w:rPr>
        <w:t xml:space="preserve">ciągu tego terminu zwrot jest niemożliwy, OSD wyznacza dodatkowy termin na zwrot nie krótszy niż 5 </w:t>
      </w:r>
      <w:r w:rsidR="00112023" w:rsidRPr="00BF3C67">
        <w:rPr>
          <w:rFonts w:ascii="Calibri" w:hAnsi="Calibri" w:cs="Calibri"/>
          <w:sz w:val="23"/>
          <w:szCs w:val="23"/>
        </w:rPr>
        <w:t>DR</w:t>
      </w:r>
      <w:r w:rsidRPr="00BF3C67">
        <w:rPr>
          <w:rFonts w:ascii="Calibri" w:hAnsi="Calibri" w:cs="Calibri"/>
          <w:sz w:val="23"/>
          <w:szCs w:val="23"/>
        </w:rPr>
        <w:t>.</w:t>
      </w:r>
    </w:p>
    <w:p w14:paraId="540A18E8" w14:textId="6B7E9EAD" w:rsidR="007E7069" w:rsidRPr="00BF3C67" w:rsidRDefault="007E7069" w:rsidP="00902706">
      <w:pPr>
        <w:pStyle w:val="EYBulletedList1"/>
        <w:numPr>
          <w:ilvl w:val="0"/>
          <w:numId w:val="28"/>
        </w:numPr>
        <w:ind w:left="340" w:hanging="340"/>
        <w:jc w:val="left"/>
        <w:rPr>
          <w:rFonts w:ascii="Calibri" w:hAnsi="Calibri" w:cs="Calibri"/>
          <w:sz w:val="23"/>
          <w:szCs w:val="23"/>
        </w:rPr>
      </w:pPr>
      <w:r w:rsidRPr="00BF3C67">
        <w:rPr>
          <w:rFonts w:ascii="Calibri" w:hAnsi="Calibri" w:cs="Calibri"/>
          <w:sz w:val="23"/>
          <w:szCs w:val="23"/>
        </w:rPr>
        <w:t>W prz</w:t>
      </w:r>
      <w:r w:rsidR="000558F8" w:rsidRPr="00BF3C67">
        <w:rPr>
          <w:rFonts w:ascii="Calibri" w:hAnsi="Calibri" w:cs="Calibri"/>
          <w:sz w:val="23"/>
          <w:szCs w:val="23"/>
        </w:rPr>
        <w:t xml:space="preserve">ypadku braku możliwości zwrotu </w:t>
      </w:r>
      <w:r w:rsidRPr="00BF3C67">
        <w:rPr>
          <w:rFonts w:ascii="Calibri" w:hAnsi="Calibri" w:cs="Calibri"/>
          <w:sz w:val="23"/>
          <w:szCs w:val="23"/>
        </w:rPr>
        <w:t>ONT OSD przez OK lub w przypadku jego zwrotu w</w:t>
      </w:r>
      <w:r w:rsidR="007A4B13" w:rsidRPr="00BF3C67">
        <w:rPr>
          <w:rFonts w:ascii="Calibri" w:hAnsi="Calibri" w:cs="Calibri"/>
          <w:sz w:val="23"/>
          <w:szCs w:val="23"/>
        </w:rPr>
        <w:t> </w:t>
      </w:r>
      <w:r w:rsidRPr="00BF3C67">
        <w:rPr>
          <w:rFonts w:ascii="Calibri" w:hAnsi="Calibri" w:cs="Calibri"/>
          <w:sz w:val="23"/>
          <w:szCs w:val="23"/>
        </w:rPr>
        <w:t>stanie uniemożliwiającym jego dalszą prawidłową ekspl</w:t>
      </w:r>
      <w:r w:rsidR="00B83109" w:rsidRPr="00BF3C67">
        <w:rPr>
          <w:rFonts w:ascii="Calibri" w:hAnsi="Calibri" w:cs="Calibri"/>
          <w:sz w:val="23"/>
          <w:szCs w:val="23"/>
        </w:rPr>
        <w:t>oatację, OK zobowiązany jest do </w:t>
      </w:r>
      <w:r w:rsidRPr="00BF3C67">
        <w:rPr>
          <w:rFonts w:ascii="Calibri" w:hAnsi="Calibri" w:cs="Calibri"/>
          <w:sz w:val="23"/>
          <w:szCs w:val="23"/>
        </w:rPr>
        <w:t>zapłaty na rzecz OSD kary umownej.</w:t>
      </w:r>
    </w:p>
    <w:p w14:paraId="11BE273B" w14:textId="7C66C701" w:rsidR="00453425" w:rsidRPr="00BF3C67" w:rsidRDefault="007E7069" w:rsidP="00902706">
      <w:pPr>
        <w:pStyle w:val="EYBulletedList1"/>
        <w:numPr>
          <w:ilvl w:val="0"/>
          <w:numId w:val="28"/>
        </w:numPr>
        <w:ind w:left="340" w:hanging="340"/>
        <w:jc w:val="left"/>
        <w:rPr>
          <w:rFonts w:ascii="Calibri" w:hAnsi="Calibri" w:cs="Calibri"/>
          <w:sz w:val="23"/>
          <w:szCs w:val="23"/>
        </w:rPr>
      </w:pPr>
      <w:r w:rsidRPr="00BF3C67">
        <w:rPr>
          <w:rFonts w:ascii="Calibri" w:hAnsi="Calibri" w:cs="Calibri"/>
          <w:sz w:val="23"/>
          <w:szCs w:val="23"/>
        </w:rPr>
        <w:lastRenderedPageBreak/>
        <w:t xml:space="preserve">Przekazanie oraz zwrot elementów Infrastruktury </w:t>
      </w:r>
      <w:r w:rsidR="00453425" w:rsidRPr="00BF3C67">
        <w:rPr>
          <w:rFonts w:ascii="Calibri" w:hAnsi="Calibri" w:cs="Calibri"/>
          <w:sz w:val="23"/>
          <w:szCs w:val="23"/>
        </w:rPr>
        <w:t xml:space="preserve">telekomunikacyjnej następuje na </w:t>
      </w:r>
      <w:r w:rsidRPr="00BF3C67">
        <w:rPr>
          <w:rFonts w:ascii="Calibri" w:hAnsi="Calibri" w:cs="Calibri"/>
          <w:sz w:val="23"/>
          <w:szCs w:val="23"/>
        </w:rPr>
        <w:t>podstawie protokołu zdawczo-odbiorczego sporządzonego przez Strony w momencie przekazania lub zwrotu ONT.</w:t>
      </w:r>
    </w:p>
    <w:p w14:paraId="4BCD6BD8" w14:textId="312E2A5F" w:rsidR="00182300" w:rsidRPr="00BF3C67" w:rsidRDefault="002C0D0D" w:rsidP="006F294D">
      <w:pPr>
        <w:pStyle w:val="Heading1"/>
        <w:numPr>
          <w:ilvl w:val="0"/>
          <w:numId w:val="0"/>
        </w:numPr>
        <w:jc w:val="left"/>
        <w:rPr>
          <w:rFonts w:ascii="Calibri" w:hAnsi="Calibri" w:cs="Calibri"/>
          <w:b/>
          <w:color w:val="auto"/>
          <w:sz w:val="28"/>
          <w:szCs w:val="28"/>
        </w:rPr>
      </w:pPr>
      <w:bookmarkStart w:id="80" w:name="_Toc49325107"/>
      <w:bookmarkStart w:id="81" w:name="_Toc49325108"/>
      <w:bookmarkStart w:id="82" w:name="_Toc49325109"/>
      <w:bookmarkStart w:id="83" w:name="_Toc49325110"/>
      <w:bookmarkStart w:id="84" w:name="_Toc49325111"/>
      <w:bookmarkStart w:id="85" w:name="_Toc49325112"/>
      <w:bookmarkStart w:id="86" w:name="_Toc49325113"/>
      <w:bookmarkStart w:id="87" w:name="_Toc49325114"/>
      <w:bookmarkStart w:id="88" w:name="_Toc49325115"/>
      <w:bookmarkStart w:id="89" w:name="_Toc49325116"/>
      <w:bookmarkStart w:id="90" w:name="_Toc49325117"/>
      <w:bookmarkStart w:id="91" w:name="_Toc49325118"/>
      <w:bookmarkStart w:id="92" w:name="_Toc49325119"/>
      <w:bookmarkStart w:id="93" w:name="_Toc49325120"/>
      <w:bookmarkStart w:id="94" w:name="_Toc49325121"/>
      <w:bookmarkStart w:id="95" w:name="_Toc49325122"/>
      <w:bookmarkStart w:id="96" w:name="_Toc49325123"/>
      <w:bookmarkStart w:id="97" w:name="_Toc49325124"/>
      <w:bookmarkStart w:id="98" w:name="_Toc49325125"/>
      <w:bookmarkStart w:id="99" w:name="_Toc49325126"/>
      <w:bookmarkStart w:id="100" w:name="_Toc49325127"/>
      <w:bookmarkStart w:id="101" w:name="_Toc49325128"/>
      <w:bookmarkStart w:id="102" w:name="_Toc49325129"/>
      <w:bookmarkStart w:id="103" w:name="_Toc49325130"/>
      <w:bookmarkStart w:id="104" w:name="_Toc23272180"/>
      <w:bookmarkStart w:id="105" w:name="_Toc49325131"/>
      <w:bookmarkStart w:id="106" w:name="_Toc49325132"/>
      <w:bookmarkStart w:id="107" w:name="_Toc49325133"/>
      <w:bookmarkStart w:id="108" w:name="_Toc49325134"/>
      <w:bookmarkStart w:id="109" w:name="_Toc49325135"/>
      <w:bookmarkStart w:id="110" w:name="_Toc49325136"/>
      <w:bookmarkStart w:id="111" w:name="_Toc49325137"/>
      <w:bookmarkStart w:id="112" w:name="_Toc49325138"/>
      <w:bookmarkStart w:id="113" w:name="_Toc49325139"/>
      <w:bookmarkStart w:id="114" w:name="_Toc49325140"/>
      <w:bookmarkStart w:id="115" w:name="_Toc49325141"/>
      <w:bookmarkStart w:id="116" w:name="_Toc49325142"/>
      <w:bookmarkStart w:id="117" w:name="_Toc49325143"/>
      <w:bookmarkStart w:id="118" w:name="_Toc49325144"/>
      <w:bookmarkStart w:id="119" w:name="_Toc49325145"/>
      <w:bookmarkStart w:id="120" w:name="_Toc49325146"/>
      <w:bookmarkStart w:id="121" w:name="_Toc49325147"/>
      <w:bookmarkStart w:id="122" w:name="_Toc49325148"/>
      <w:bookmarkStart w:id="123" w:name="_Toc49325149"/>
      <w:bookmarkStart w:id="124" w:name="_Toc49325150"/>
      <w:bookmarkStart w:id="125" w:name="_Toc194411904"/>
      <w:bookmarkStart w:id="126" w:name="_Toc26367845"/>
      <w:bookmarkEnd w:id="4"/>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BF3C67">
        <w:rPr>
          <w:rFonts w:ascii="Calibri" w:hAnsi="Calibri" w:cs="Calibri"/>
          <w:b/>
          <w:color w:val="auto"/>
          <w:sz w:val="28"/>
          <w:szCs w:val="28"/>
        </w:rPr>
        <w:t>Rozdział 1</w:t>
      </w:r>
      <w:r w:rsidR="002A00E4" w:rsidRPr="00BF3C67">
        <w:rPr>
          <w:rFonts w:ascii="Calibri" w:hAnsi="Calibri" w:cs="Calibri"/>
          <w:b/>
          <w:color w:val="auto"/>
          <w:sz w:val="28"/>
          <w:szCs w:val="28"/>
        </w:rPr>
        <w:t>6</w:t>
      </w:r>
      <w:r w:rsidRPr="00BF3C67">
        <w:rPr>
          <w:rFonts w:ascii="Calibri" w:hAnsi="Calibri" w:cs="Calibri"/>
          <w:b/>
          <w:color w:val="auto"/>
          <w:sz w:val="28"/>
          <w:szCs w:val="28"/>
        </w:rPr>
        <w:t xml:space="preserve"> </w:t>
      </w:r>
      <w:r w:rsidR="00182300" w:rsidRPr="00BF3C67">
        <w:rPr>
          <w:rFonts w:ascii="Calibri" w:hAnsi="Calibri" w:cs="Calibri"/>
          <w:b/>
          <w:color w:val="auto"/>
          <w:sz w:val="28"/>
          <w:szCs w:val="28"/>
        </w:rPr>
        <w:t xml:space="preserve">Prognozy dla </w:t>
      </w:r>
      <w:r w:rsidR="00FC4EB1" w:rsidRPr="00BF3C67">
        <w:rPr>
          <w:rFonts w:ascii="Calibri" w:hAnsi="Calibri" w:cs="Calibri"/>
          <w:b/>
          <w:color w:val="auto"/>
          <w:sz w:val="28"/>
          <w:szCs w:val="28"/>
        </w:rPr>
        <w:t xml:space="preserve">usług BSA </w:t>
      </w:r>
      <w:r w:rsidR="00182300" w:rsidRPr="00BF3C67">
        <w:rPr>
          <w:rFonts w:ascii="Calibri" w:hAnsi="Calibri" w:cs="Calibri"/>
          <w:b/>
          <w:color w:val="auto"/>
          <w:sz w:val="28"/>
          <w:szCs w:val="28"/>
        </w:rPr>
        <w:t xml:space="preserve">i </w:t>
      </w:r>
      <w:r w:rsidR="00FC4EB1" w:rsidRPr="00BF3C67">
        <w:rPr>
          <w:rFonts w:ascii="Calibri" w:hAnsi="Calibri" w:cs="Calibri"/>
          <w:b/>
          <w:color w:val="auto"/>
          <w:sz w:val="28"/>
          <w:szCs w:val="28"/>
        </w:rPr>
        <w:t>LLU</w:t>
      </w:r>
      <w:bookmarkEnd w:id="125"/>
    </w:p>
    <w:p w14:paraId="2C1BFB14" w14:textId="513321EF" w:rsidR="00744576" w:rsidRPr="00BF3C67" w:rsidRDefault="00744576" w:rsidP="005905D7">
      <w:pPr>
        <w:pStyle w:val="EYBulletedList1"/>
        <w:numPr>
          <w:ilvl w:val="0"/>
          <w:numId w:val="0"/>
        </w:numPr>
        <w:jc w:val="left"/>
        <w:rPr>
          <w:rFonts w:ascii="Calibri" w:hAnsi="Calibri" w:cs="Calibri"/>
          <w:sz w:val="23"/>
          <w:szCs w:val="23"/>
        </w:rPr>
      </w:pPr>
      <w:r w:rsidRPr="00BF3C67">
        <w:rPr>
          <w:rFonts w:ascii="Calibri" w:hAnsi="Calibri" w:cs="Calibri"/>
          <w:sz w:val="23"/>
          <w:szCs w:val="23"/>
        </w:rPr>
        <w:t>Strony mogą zawrzeć porozumienie o rezygnacji z Prognoz dla usług BSA i LL</w:t>
      </w:r>
      <w:r w:rsidR="00FA72DB" w:rsidRPr="00BF3C67">
        <w:rPr>
          <w:rFonts w:ascii="Calibri" w:hAnsi="Calibri" w:cs="Calibri"/>
          <w:sz w:val="23"/>
          <w:szCs w:val="23"/>
        </w:rPr>
        <w:t>U. W takim przypadku</w:t>
      </w:r>
      <w:r w:rsidR="005905D7" w:rsidRPr="00BF3C67">
        <w:rPr>
          <w:rFonts w:ascii="Calibri" w:hAnsi="Calibri" w:cs="Calibri"/>
          <w:sz w:val="23"/>
          <w:szCs w:val="23"/>
        </w:rPr>
        <w:t xml:space="preserve"> postanowienia </w:t>
      </w:r>
      <w:r w:rsidR="00FA72DB" w:rsidRPr="00BF3C67">
        <w:rPr>
          <w:rFonts w:ascii="Calibri" w:hAnsi="Calibri" w:cs="Calibri"/>
          <w:sz w:val="23"/>
          <w:szCs w:val="23"/>
        </w:rPr>
        <w:t>pkt 16.1 i 16.2 Umowy nie mają zastosowania.</w:t>
      </w:r>
    </w:p>
    <w:p w14:paraId="6C421D9B" w14:textId="0F262731" w:rsidR="00182300" w:rsidRPr="00BF3C67" w:rsidRDefault="00182300" w:rsidP="006F294D">
      <w:pPr>
        <w:pStyle w:val="Heading2"/>
        <w:numPr>
          <w:ilvl w:val="1"/>
          <w:numId w:val="95"/>
        </w:numPr>
        <w:rPr>
          <w:rFonts w:ascii="Calibri" w:hAnsi="Calibri" w:cs="Calibri"/>
          <w:b/>
          <w:sz w:val="23"/>
          <w:szCs w:val="23"/>
          <w:lang w:val="pl-PL"/>
        </w:rPr>
      </w:pPr>
      <w:bookmarkStart w:id="127" w:name="_Toc194411905"/>
      <w:r w:rsidRPr="00BF3C67">
        <w:rPr>
          <w:rFonts w:ascii="Calibri" w:hAnsi="Calibri" w:cs="Calibri"/>
          <w:b/>
          <w:sz w:val="23"/>
          <w:szCs w:val="23"/>
          <w:lang w:val="pl-PL"/>
        </w:rPr>
        <w:t xml:space="preserve">Prognozy dla </w:t>
      </w:r>
      <w:r w:rsidR="00FC4EB1" w:rsidRPr="00BF3C67">
        <w:rPr>
          <w:rFonts w:ascii="Calibri" w:hAnsi="Calibri" w:cs="Calibri"/>
          <w:b/>
          <w:sz w:val="23"/>
          <w:szCs w:val="23"/>
          <w:lang w:val="pl-PL"/>
        </w:rPr>
        <w:t xml:space="preserve">usługi </w:t>
      </w:r>
      <w:r w:rsidRPr="00BF3C67">
        <w:rPr>
          <w:rFonts w:ascii="Calibri" w:hAnsi="Calibri" w:cs="Calibri"/>
          <w:b/>
          <w:sz w:val="23"/>
          <w:szCs w:val="23"/>
          <w:lang w:val="pl-PL"/>
        </w:rPr>
        <w:t>BSA</w:t>
      </w:r>
      <w:bookmarkEnd w:id="127"/>
    </w:p>
    <w:p w14:paraId="50DAE298" w14:textId="77777777" w:rsidR="00182300" w:rsidRPr="00BF3C67" w:rsidRDefault="00182300" w:rsidP="00902706">
      <w:pPr>
        <w:pStyle w:val="EYBulletedList1"/>
        <w:numPr>
          <w:ilvl w:val="0"/>
          <w:numId w:val="25"/>
        </w:numPr>
        <w:ind w:left="340" w:hanging="340"/>
        <w:jc w:val="left"/>
        <w:rPr>
          <w:rFonts w:ascii="Calibri" w:hAnsi="Calibri" w:cs="Calibri"/>
          <w:sz w:val="23"/>
          <w:szCs w:val="23"/>
        </w:rPr>
      </w:pPr>
      <w:r w:rsidRPr="00BF3C67">
        <w:rPr>
          <w:rFonts w:ascii="Calibri" w:hAnsi="Calibri" w:cs="Calibri"/>
          <w:sz w:val="23"/>
          <w:szCs w:val="23"/>
        </w:rPr>
        <w:t>OK raz na Kwartał przesyła do OSD za pośrednictwem SK Prognozę określającą:</w:t>
      </w:r>
    </w:p>
    <w:p w14:paraId="7833D01C" w14:textId="5799EB09" w:rsidR="00182300" w:rsidRPr="00BF3C67" w:rsidRDefault="00182300" w:rsidP="00902706">
      <w:pPr>
        <w:pStyle w:val="EYBulletedList1"/>
        <w:numPr>
          <w:ilvl w:val="1"/>
          <w:numId w:val="25"/>
        </w:numPr>
        <w:ind w:left="709"/>
        <w:jc w:val="left"/>
        <w:rPr>
          <w:rFonts w:ascii="Calibri" w:hAnsi="Calibri" w:cs="Calibri"/>
          <w:sz w:val="23"/>
          <w:szCs w:val="23"/>
        </w:rPr>
      </w:pPr>
      <w:r w:rsidRPr="00BF3C67">
        <w:rPr>
          <w:rFonts w:ascii="Calibri" w:hAnsi="Calibri" w:cs="Calibri"/>
          <w:sz w:val="23"/>
          <w:szCs w:val="23"/>
        </w:rPr>
        <w:t>przewidywaną liczbę Lokalnych pętli abonenckich or</w:t>
      </w:r>
      <w:r w:rsidR="00B23D31" w:rsidRPr="00BF3C67">
        <w:rPr>
          <w:rFonts w:ascii="Calibri" w:hAnsi="Calibri" w:cs="Calibri"/>
          <w:sz w:val="23"/>
          <w:szCs w:val="23"/>
        </w:rPr>
        <w:t>az wskazanie PDU, na którym w/w </w:t>
      </w:r>
      <w:r w:rsidRPr="00BF3C67">
        <w:rPr>
          <w:rFonts w:ascii="Calibri" w:hAnsi="Calibri" w:cs="Calibri"/>
          <w:sz w:val="23"/>
          <w:szCs w:val="23"/>
        </w:rPr>
        <w:t>Usługa będzie świadczona,</w:t>
      </w:r>
    </w:p>
    <w:p w14:paraId="76C3BBC7" w14:textId="1C53A5B3" w:rsidR="00182300" w:rsidRPr="00BF3C67" w:rsidRDefault="00182300" w:rsidP="00902706">
      <w:pPr>
        <w:pStyle w:val="EYBulletedList1"/>
        <w:numPr>
          <w:ilvl w:val="1"/>
          <w:numId w:val="25"/>
        </w:numPr>
        <w:ind w:left="709"/>
        <w:jc w:val="left"/>
        <w:rPr>
          <w:rFonts w:ascii="Calibri" w:hAnsi="Calibri" w:cs="Calibri"/>
          <w:sz w:val="23"/>
          <w:szCs w:val="23"/>
        </w:rPr>
      </w:pPr>
      <w:r w:rsidRPr="00BF3C67">
        <w:rPr>
          <w:rFonts w:ascii="Calibri" w:hAnsi="Calibri" w:cs="Calibri"/>
          <w:sz w:val="23"/>
          <w:szCs w:val="23"/>
        </w:rPr>
        <w:t>przewidywaną liczbę oraz typy interfejsów w poszczególnych PDU, z których zamierza korzystać dla potrzeb świadczenia Usług Detalicznych.</w:t>
      </w:r>
    </w:p>
    <w:p w14:paraId="4E07BA00" w14:textId="029A739D" w:rsidR="00182300" w:rsidRPr="00BF3C67" w:rsidRDefault="00182300" w:rsidP="00902706">
      <w:pPr>
        <w:pStyle w:val="EYBulletedList1"/>
        <w:numPr>
          <w:ilvl w:val="0"/>
          <w:numId w:val="25"/>
        </w:numPr>
        <w:ind w:left="340" w:hanging="340"/>
        <w:jc w:val="left"/>
        <w:rPr>
          <w:rFonts w:ascii="Calibri" w:hAnsi="Calibri" w:cs="Calibri"/>
          <w:sz w:val="23"/>
          <w:szCs w:val="23"/>
        </w:rPr>
      </w:pPr>
      <w:r w:rsidRPr="00BF3C67">
        <w:rPr>
          <w:rFonts w:ascii="Calibri" w:hAnsi="Calibri" w:cs="Calibri"/>
          <w:sz w:val="23"/>
          <w:szCs w:val="23"/>
        </w:rPr>
        <w:t>Prognozy przygotowane przez OK przes</w:t>
      </w:r>
      <w:r w:rsidR="003D01D4" w:rsidRPr="00BF3C67">
        <w:rPr>
          <w:rFonts w:ascii="Calibri" w:hAnsi="Calibri" w:cs="Calibri"/>
          <w:sz w:val="23"/>
          <w:szCs w:val="23"/>
        </w:rPr>
        <w:t>y</w:t>
      </w:r>
      <w:r w:rsidRPr="00BF3C67">
        <w:rPr>
          <w:rFonts w:ascii="Calibri" w:hAnsi="Calibri" w:cs="Calibri"/>
          <w:sz w:val="23"/>
          <w:szCs w:val="23"/>
        </w:rPr>
        <w:t>łane</w:t>
      </w:r>
      <w:r w:rsidR="003D01D4" w:rsidRPr="00BF3C67">
        <w:rPr>
          <w:rFonts w:ascii="Calibri" w:hAnsi="Calibri" w:cs="Calibri"/>
          <w:sz w:val="23"/>
          <w:szCs w:val="23"/>
        </w:rPr>
        <w:t xml:space="preserve"> są</w:t>
      </w:r>
      <w:r w:rsidRPr="00BF3C67">
        <w:rPr>
          <w:rFonts w:ascii="Calibri" w:hAnsi="Calibri" w:cs="Calibri"/>
          <w:sz w:val="23"/>
          <w:szCs w:val="23"/>
        </w:rPr>
        <w:t xml:space="preserve"> do OSD nie później niż 1 miesiąc przed rozpoczęciem Kwartału, którego dotyczą, przy czym</w:t>
      </w:r>
      <w:r w:rsidR="00660698" w:rsidRPr="00BF3C67">
        <w:rPr>
          <w:rFonts w:ascii="Calibri" w:hAnsi="Calibri" w:cs="Calibri"/>
          <w:sz w:val="23"/>
          <w:szCs w:val="23"/>
        </w:rPr>
        <w:t xml:space="preserve"> pierwszą Prognozę OK prześle w </w:t>
      </w:r>
      <w:r w:rsidRPr="00BF3C67">
        <w:rPr>
          <w:rFonts w:ascii="Calibri" w:hAnsi="Calibri" w:cs="Calibri"/>
          <w:sz w:val="23"/>
          <w:szCs w:val="23"/>
        </w:rPr>
        <w:t xml:space="preserve">dniu </w:t>
      </w:r>
      <w:r w:rsidR="00077598" w:rsidRPr="00BF3C67">
        <w:rPr>
          <w:rFonts w:ascii="Calibri" w:hAnsi="Calibri" w:cs="Calibri"/>
          <w:sz w:val="23"/>
          <w:szCs w:val="23"/>
        </w:rPr>
        <w:t>zawarci</w:t>
      </w:r>
      <w:r w:rsidRPr="00BF3C67">
        <w:rPr>
          <w:rFonts w:ascii="Calibri" w:hAnsi="Calibri" w:cs="Calibri"/>
          <w:sz w:val="23"/>
          <w:szCs w:val="23"/>
        </w:rPr>
        <w:t>a Umowy.</w:t>
      </w:r>
    </w:p>
    <w:p w14:paraId="197783D2" w14:textId="2B48C695" w:rsidR="00182300" w:rsidRPr="00BF3C67" w:rsidRDefault="00182300" w:rsidP="00902706">
      <w:pPr>
        <w:pStyle w:val="EYBulletedList1"/>
        <w:numPr>
          <w:ilvl w:val="0"/>
          <w:numId w:val="25"/>
        </w:numPr>
        <w:ind w:left="340" w:hanging="340"/>
        <w:jc w:val="left"/>
        <w:rPr>
          <w:rFonts w:ascii="Calibri" w:hAnsi="Calibri" w:cs="Calibri"/>
          <w:sz w:val="23"/>
          <w:szCs w:val="23"/>
        </w:rPr>
      </w:pPr>
      <w:r w:rsidRPr="00BF3C67">
        <w:rPr>
          <w:rFonts w:ascii="Calibri" w:hAnsi="Calibri" w:cs="Calibri"/>
          <w:sz w:val="23"/>
          <w:szCs w:val="23"/>
        </w:rPr>
        <w:t xml:space="preserve">Jeżeli OSD wykaże, że występujące w tym okresie Awarie w świadczeniu </w:t>
      </w:r>
      <w:r w:rsidR="00A85333" w:rsidRPr="00BF3C67">
        <w:rPr>
          <w:rFonts w:ascii="Calibri" w:hAnsi="Calibri" w:cs="Calibri"/>
          <w:sz w:val="23"/>
          <w:szCs w:val="23"/>
        </w:rPr>
        <w:t xml:space="preserve">usługi </w:t>
      </w:r>
      <w:r w:rsidRPr="00BF3C67">
        <w:rPr>
          <w:rFonts w:ascii="Calibri" w:hAnsi="Calibri" w:cs="Calibri"/>
          <w:sz w:val="23"/>
          <w:szCs w:val="23"/>
        </w:rPr>
        <w:t xml:space="preserve">BSA spowodowane są błędnymi Prognozami dostarczonymi przez OK, OSD nie ponosi z tego tytułu odpowiedzialności i nie wypłaca kar umownych lub bonifikaty, o których mowa w </w:t>
      </w:r>
      <w:r w:rsidR="00DD7B0A" w:rsidRPr="00BF3C67">
        <w:rPr>
          <w:rFonts w:ascii="Calibri" w:hAnsi="Calibri" w:cs="Calibri"/>
          <w:sz w:val="23"/>
          <w:szCs w:val="23"/>
        </w:rPr>
        <w:t>Rozdziale 17 i Rozdziale 18</w:t>
      </w:r>
      <w:r w:rsidR="00423BC9" w:rsidRPr="00BF3C67">
        <w:rPr>
          <w:rFonts w:ascii="Calibri" w:hAnsi="Calibri" w:cs="Calibri"/>
          <w:sz w:val="23"/>
          <w:szCs w:val="23"/>
        </w:rPr>
        <w:t xml:space="preserve"> </w:t>
      </w:r>
      <w:r w:rsidR="00007EE2" w:rsidRPr="00BF3C67">
        <w:rPr>
          <w:rFonts w:ascii="Calibri" w:hAnsi="Calibri" w:cs="Calibri"/>
          <w:sz w:val="23"/>
          <w:szCs w:val="23"/>
        </w:rPr>
        <w:t>Umowy</w:t>
      </w:r>
      <w:r w:rsidRPr="00BF3C67">
        <w:rPr>
          <w:rFonts w:ascii="Calibri" w:hAnsi="Calibri" w:cs="Calibri"/>
          <w:sz w:val="23"/>
          <w:szCs w:val="23"/>
        </w:rPr>
        <w:t>.</w:t>
      </w:r>
    </w:p>
    <w:p w14:paraId="5C234721" w14:textId="22B83959" w:rsidR="00182300" w:rsidRPr="00BF3C67" w:rsidRDefault="009A67FB" w:rsidP="00902706">
      <w:pPr>
        <w:pStyle w:val="EYBulletedList1"/>
        <w:numPr>
          <w:ilvl w:val="0"/>
          <w:numId w:val="25"/>
        </w:numPr>
        <w:ind w:left="340" w:hanging="340"/>
        <w:jc w:val="left"/>
        <w:rPr>
          <w:rFonts w:ascii="Calibri" w:hAnsi="Calibri" w:cs="Calibri"/>
          <w:sz w:val="23"/>
          <w:szCs w:val="23"/>
        </w:rPr>
      </w:pPr>
      <w:r w:rsidRPr="00BF3C67">
        <w:rPr>
          <w:rFonts w:ascii="Calibri" w:hAnsi="Calibri" w:cs="Calibri"/>
          <w:sz w:val="23"/>
          <w:szCs w:val="23"/>
        </w:rPr>
        <w:t>Liczba Zamówień</w:t>
      </w:r>
      <w:r w:rsidR="00182300" w:rsidRPr="00BF3C67">
        <w:rPr>
          <w:rFonts w:ascii="Calibri" w:hAnsi="Calibri" w:cs="Calibri"/>
          <w:sz w:val="23"/>
          <w:szCs w:val="23"/>
        </w:rPr>
        <w:t xml:space="preserve"> prognozowana na dany Kwartał będzie porównywana z rzeczywistymi Zamówieniami złożonymi w tym Kwartale.</w:t>
      </w:r>
    </w:p>
    <w:p w14:paraId="553E265B" w14:textId="12454CE2" w:rsidR="00182300" w:rsidRPr="00BF3C67" w:rsidRDefault="00182300" w:rsidP="00902706">
      <w:pPr>
        <w:pStyle w:val="EYBulletedList1"/>
        <w:numPr>
          <w:ilvl w:val="0"/>
          <w:numId w:val="25"/>
        </w:numPr>
        <w:ind w:left="340" w:hanging="340"/>
        <w:jc w:val="left"/>
        <w:rPr>
          <w:rFonts w:ascii="Calibri" w:hAnsi="Calibri" w:cs="Calibri"/>
          <w:sz w:val="23"/>
          <w:szCs w:val="23"/>
        </w:rPr>
      </w:pPr>
      <w:r w:rsidRPr="00BF3C67">
        <w:rPr>
          <w:rFonts w:ascii="Calibri" w:hAnsi="Calibri" w:cs="Calibri"/>
          <w:sz w:val="23"/>
          <w:szCs w:val="23"/>
        </w:rPr>
        <w:t xml:space="preserve">W ramach Prognozy Zamówień na </w:t>
      </w:r>
      <w:r w:rsidR="00A85333" w:rsidRPr="00BF3C67">
        <w:rPr>
          <w:rFonts w:ascii="Calibri" w:hAnsi="Calibri" w:cs="Calibri"/>
          <w:sz w:val="23"/>
          <w:szCs w:val="23"/>
        </w:rPr>
        <w:t xml:space="preserve">usługi </w:t>
      </w:r>
      <w:r w:rsidRPr="00BF3C67">
        <w:rPr>
          <w:rFonts w:ascii="Calibri" w:hAnsi="Calibri" w:cs="Calibri"/>
          <w:sz w:val="23"/>
          <w:szCs w:val="23"/>
        </w:rPr>
        <w:t xml:space="preserve">BSA podawane są ilości i rodzaj interfejsów fizycznych dla poszczególnych PDU. OK przestrzega górnych i dolnych limitów na prognozowany okres jednego Kwartału tj. +/- 20% dla </w:t>
      </w:r>
      <w:r w:rsidR="00A85333" w:rsidRPr="00BF3C67">
        <w:rPr>
          <w:rFonts w:ascii="Calibri" w:hAnsi="Calibri" w:cs="Calibri"/>
          <w:sz w:val="23"/>
          <w:szCs w:val="23"/>
        </w:rPr>
        <w:t xml:space="preserve">usługi </w:t>
      </w:r>
      <w:r w:rsidRPr="00BF3C67">
        <w:rPr>
          <w:rFonts w:ascii="Calibri" w:hAnsi="Calibri" w:cs="Calibri"/>
          <w:sz w:val="23"/>
          <w:szCs w:val="23"/>
        </w:rPr>
        <w:t>BSA.</w:t>
      </w:r>
    </w:p>
    <w:p w14:paraId="4C5254DD" w14:textId="2AE9EE69" w:rsidR="00182300" w:rsidRPr="00BF3C67" w:rsidRDefault="00182300" w:rsidP="00902706">
      <w:pPr>
        <w:pStyle w:val="EYBulletedList1"/>
        <w:numPr>
          <w:ilvl w:val="0"/>
          <w:numId w:val="25"/>
        </w:numPr>
        <w:ind w:left="340" w:hanging="340"/>
        <w:jc w:val="left"/>
        <w:rPr>
          <w:rFonts w:ascii="Calibri" w:hAnsi="Calibri" w:cs="Calibri"/>
          <w:sz w:val="23"/>
          <w:szCs w:val="23"/>
        </w:rPr>
      </w:pPr>
      <w:r w:rsidRPr="00BF3C67">
        <w:rPr>
          <w:rFonts w:ascii="Calibri" w:hAnsi="Calibri" w:cs="Calibri"/>
          <w:sz w:val="23"/>
          <w:szCs w:val="23"/>
        </w:rPr>
        <w:t xml:space="preserve">W przypadku przekroczenia górnego limitu odchyleń wskazanego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5 powyżej, OSD dołoży starań, aby dostarczyć </w:t>
      </w:r>
      <w:r w:rsidR="00A85333" w:rsidRPr="00BF3C67">
        <w:rPr>
          <w:rFonts w:ascii="Calibri" w:hAnsi="Calibri" w:cs="Calibri"/>
          <w:sz w:val="23"/>
          <w:szCs w:val="23"/>
        </w:rPr>
        <w:t xml:space="preserve">usługę </w:t>
      </w:r>
      <w:r w:rsidRPr="00BF3C67">
        <w:rPr>
          <w:rFonts w:ascii="Calibri" w:hAnsi="Calibri" w:cs="Calibri"/>
          <w:sz w:val="23"/>
          <w:szCs w:val="23"/>
        </w:rPr>
        <w:t>BSA, z zastrzeżeniem, że w wypadku Zamówień przekraczających górny limit odchyleń OSD nie gwarantuje t</w:t>
      </w:r>
      <w:r w:rsidR="00660698" w:rsidRPr="00BF3C67">
        <w:rPr>
          <w:rFonts w:ascii="Calibri" w:hAnsi="Calibri" w:cs="Calibri"/>
          <w:sz w:val="23"/>
          <w:szCs w:val="23"/>
        </w:rPr>
        <w:t>erminowości ich realizowania, a </w:t>
      </w:r>
      <w:r w:rsidRPr="00BF3C67">
        <w:rPr>
          <w:rFonts w:ascii="Calibri" w:hAnsi="Calibri" w:cs="Calibri"/>
          <w:sz w:val="23"/>
          <w:szCs w:val="23"/>
        </w:rPr>
        <w:t>OK nie nalicza OSD kary umownej za nieterminowe realizowanie Zamówień.</w:t>
      </w:r>
    </w:p>
    <w:p w14:paraId="5B0951B4" w14:textId="51BA249C" w:rsidR="00182300" w:rsidRPr="00BF3C67" w:rsidRDefault="00182300" w:rsidP="00902706">
      <w:pPr>
        <w:pStyle w:val="EYBulletedList1"/>
        <w:numPr>
          <w:ilvl w:val="0"/>
          <w:numId w:val="25"/>
        </w:numPr>
        <w:ind w:left="340" w:hanging="340"/>
        <w:jc w:val="left"/>
        <w:rPr>
          <w:rFonts w:ascii="Calibri" w:hAnsi="Calibri" w:cs="Calibri"/>
          <w:sz w:val="23"/>
          <w:szCs w:val="23"/>
        </w:rPr>
      </w:pPr>
      <w:r w:rsidRPr="00BF3C67">
        <w:rPr>
          <w:rFonts w:ascii="Calibri" w:hAnsi="Calibri" w:cs="Calibri"/>
          <w:sz w:val="23"/>
          <w:szCs w:val="23"/>
        </w:rPr>
        <w:t xml:space="preserve">Dla zapewnienia dokładności składanych Prognoz i uniknięcia rozbudowywania zbędnej pojemności w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na OK zostanie nałożona opłata:</w:t>
      </w:r>
    </w:p>
    <w:p w14:paraId="0F9050A4" w14:textId="77777777" w:rsidR="00182300" w:rsidRPr="00BF3C67" w:rsidRDefault="00182300" w:rsidP="00C2023B">
      <w:pPr>
        <w:pStyle w:val="EYBulletedList1"/>
        <w:numPr>
          <w:ilvl w:val="0"/>
          <w:numId w:val="0"/>
        </w:numPr>
        <w:ind w:left="426"/>
        <w:jc w:val="left"/>
        <w:rPr>
          <w:rFonts w:ascii="Calibri" w:hAnsi="Calibri" w:cs="Calibri"/>
          <w:sz w:val="23"/>
          <w:szCs w:val="23"/>
        </w:rPr>
      </w:pPr>
      <w:r w:rsidRPr="00BF3C67">
        <w:rPr>
          <w:rFonts w:ascii="Calibri" w:hAnsi="Calibri" w:cs="Calibri"/>
          <w:sz w:val="23"/>
          <w:szCs w:val="23"/>
        </w:rPr>
        <w:t xml:space="preserve">Opłata = ((1 + </w:t>
      </w:r>
      <w:proofErr w:type="spellStart"/>
      <w:r w:rsidRPr="00BF3C67">
        <w:rPr>
          <w:rFonts w:ascii="Calibri" w:hAnsi="Calibri" w:cs="Calibri"/>
          <w:sz w:val="23"/>
          <w:szCs w:val="23"/>
        </w:rPr>
        <w:t>δmax</w:t>
      </w:r>
      <w:proofErr w:type="spellEnd"/>
      <w:r w:rsidRPr="00BF3C67">
        <w:rPr>
          <w:rFonts w:ascii="Calibri" w:hAnsi="Calibri" w:cs="Calibri"/>
          <w:sz w:val="23"/>
          <w:szCs w:val="23"/>
        </w:rPr>
        <w:t>) x P - Z) x S</w:t>
      </w:r>
    </w:p>
    <w:p w14:paraId="2E726CC9" w14:textId="77777777" w:rsidR="00182300" w:rsidRPr="00BF3C67" w:rsidRDefault="00182300" w:rsidP="00C2023B">
      <w:pPr>
        <w:pStyle w:val="EYBulletedList1"/>
        <w:numPr>
          <w:ilvl w:val="0"/>
          <w:numId w:val="0"/>
        </w:numPr>
        <w:ind w:left="426"/>
        <w:jc w:val="left"/>
        <w:rPr>
          <w:rFonts w:ascii="Calibri" w:hAnsi="Calibri" w:cs="Calibri"/>
          <w:sz w:val="23"/>
          <w:szCs w:val="23"/>
        </w:rPr>
      </w:pPr>
      <w:proofErr w:type="spellStart"/>
      <w:r w:rsidRPr="00BF3C67">
        <w:rPr>
          <w:rFonts w:ascii="Calibri" w:hAnsi="Calibri" w:cs="Calibri"/>
          <w:sz w:val="23"/>
          <w:szCs w:val="23"/>
        </w:rPr>
        <w:t>δmax</w:t>
      </w:r>
      <w:proofErr w:type="spellEnd"/>
      <w:r w:rsidRPr="00BF3C67">
        <w:rPr>
          <w:rFonts w:ascii="Calibri" w:hAnsi="Calibri" w:cs="Calibri"/>
          <w:sz w:val="23"/>
          <w:szCs w:val="23"/>
        </w:rPr>
        <w:t xml:space="preserve"> – dolny limit odchyleń,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5 powyżej,</w:t>
      </w:r>
    </w:p>
    <w:p w14:paraId="76C42040" w14:textId="77777777" w:rsidR="00182300" w:rsidRPr="00BF3C67" w:rsidRDefault="00182300" w:rsidP="00C2023B">
      <w:pPr>
        <w:pStyle w:val="EYBulletedList1"/>
        <w:numPr>
          <w:ilvl w:val="0"/>
          <w:numId w:val="0"/>
        </w:numPr>
        <w:ind w:left="426"/>
        <w:jc w:val="left"/>
        <w:rPr>
          <w:rFonts w:ascii="Calibri" w:hAnsi="Calibri" w:cs="Calibri"/>
          <w:sz w:val="23"/>
          <w:szCs w:val="23"/>
        </w:rPr>
      </w:pPr>
      <w:r w:rsidRPr="00BF3C67">
        <w:rPr>
          <w:rFonts w:ascii="Calibri" w:hAnsi="Calibri" w:cs="Calibri"/>
          <w:sz w:val="23"/>
          <w:szCs w:val="23"/>
        </w:rPr>
        <w:t>P – liczba Zamówień w Prognozie na dany okres,</w:t>
      </w:r>
    </w:p>
    <w:p w14:paraId="5D163128" w14:textId="77777777" w:rsidR="00182300" w:rsidRPr="00BF3C67" w:rsidRDefault="00182300" w:rsidP="00C2023B">
      <w:pPr>
        <w:pStyle w:val="EYBulletedList1"/>
        <w:numPr>
          <w:ilvl w:val="0"/>
          <w:numId w:val="0"/>
        </w:numPr>
        <w:ind w:left="426"/>
        <w:jc w:val="left"/>
        <w:rPr>
          <w:rFonts w:ascii="Calibri" w:hAnsi="Calibri" w:cs="Calibri"/>
          <w:sz w:val="23"/>
          <w:szCs w:val="23"/>
        </w:rPr>
      </w:pPr>
      <w:r w:rsidRPr="00BF3C67">
        <w:rPr>
          <w:rFonts w:ascii="Calibri" w:hAnsi="Calibri" w:cs="Calibri"/>
          <w:sz w:val="23"/>
          <w:szCs w:val="23"/>
        </w:rPr>
        <w:t>Z – liczba zamówionych Usług na dany okres,</w:t>
      </w:r>
    </w:p>
    <w:p w14:paraId="3768B9C0" w14:textId="77777777" w:rsidR="00182300" w:rsidRPr="00BF3C67" w:rsidRDefault="00182300" w:rsidP="00C2023B">
      <w:pPr>
        <w:pStyle w:val="EYBulletedList1"/>
        <w:numPr>
          <w:ilvl w:val="0"/>
          <w:numId w:val="0"/>
        </w:numPr>
        <w:ind w:left="426"/>
        <w:jc w:val="left"/>
        <w:rPr>
          <w:rFonts w:ascii="Calibri" w:hAnsi="Calibri" w:cs="Calibri"/>
          <w:sz w:val="23"/>
          <w:szCs w:val="23"/>
        </w:rPr>
      </w:pPr>
      <w:r w:rsidRPr="00BF3C67">
        <w:rPr>
          <w:rFonts w:ascii="Calibri" w:hAnsi="Calibri" w:cs="Calibri"/>
          <w:sz w:val="23"/>
          <w:szCs w:val="23"/>
        </w:rPr>
        <w:t>S – jednorazowa opłata za uruchomienie odpowiednia dla prognozowanej Usługi.</w:t>
      </w:r>
    </w:p>
    <w:p w14:paraId="47AADC02" w14:textId="5EB7617E" w:rsidR="00182300" w:rsidRPr="00BF3C67" w:rsidRDefault="00182300" w:rsidP="00902706">
      <w:pPr>
        <w:pStyle w:val="EYBulletedList1"/>
        <w:numPr>
          <w:ilvl w:val="0"/>
          <w:numId w:val="25"/>
        </w:numPr>
        <w:ind w:left="340" w:hanging="340"/>
        <w:jc w:val="left"/>
        <w:rPr>
          <w:rFonts w:ascii="Calibri" w:hAnsi="Calibri" w:cs="Calibri"/>
          <w:sz w:val="23"/>
          <w:szCs w:val="23"/>
        </w:rPr>
      </w:pPr>
      <w:r w:rsidRPr="00BF3C67">
        <w:rPr>
          <w:rFonts w:ascii="Calibri" w:hAnsi="Calibri" w:cs="Calibri"/>
          <w:sz w:val="23"/>
          <w:szCs w:val="23"/>
        </w:rPr>
        <w:lastRenderedPageBreak/>
        <w:t>Wielkość prognozowana na dany Kwartał dla PDU, które w</w:t>
      </w:r>
      <w:r w:rsidR="00660698" w:rsidRPr="00BF3C67">
        <w:rPr>
          <w:rFonts w:ascii="Calibri" w:hAnsi="Calibri" w:cs="Calibri"/>
          <w:sz w:val="23"/>
          <w:szCs w:val="23"/>
        </w:rPr>
        <w:t xml:space="preserve"> danym Kwartale zostały ujęte w </w:t>
      </w:r>
      <w:r w:rsidRPr="00BF3C67">
        <w:rPr>
          <w:rFonts w:ascii="Calibri" w:hAnsi="Calibri" w:cs="Calibri"/>
          <w:sz w:val="23"/>
          <w:szCs w:val="23"/>
        </w:rPr>
        <w:t>Prognozie Rozbudowy Zasięgu jest korygowana przez OSD o stosunek faktycznej liczby oddanych PA do liczby PA wskazanych w Prognozie Rozbudowy Zasięgu. Dla tych PDU liczba Zamówień w Prognozie na dany okres jest liczona zgodnie ze wzorem a następnie zaokrąglona do liczby całkowitej:</w:t>
      </w:r>
    </w:p>
    <w:p w14:paraId="00C709BA" w14:textId="77777777" w:rsidR="00182300" w:rsidRPr="00BF3C67" w:rsidRDefault="00182300" w:rsidP="00C2023B">
      <w:pPr>
        <w:pStyle w:val="EYBulletedList1"/>
        <w:numPr>
          <w:ilvl w:val="0"/>
          <w:numId w:val="0"/>
        </w:numPr>
        <w:ind w:left="426"/>
        <w:jc w:val="left"/>
        <w:rPr>
          <w:rFonts w:ascii="Calibri" w:hAnsi="Calibri" w:cs="Calibri"/>
          <w:sz w:val="23"/>
          <w:szCs w:val="23"/>
        </w:rPr>
      </w:pPr>
      <w:r w:rsidRPr="00BF3C67">
        <w:rPr>
          <w:rFonts w:ascii="Calibri" w:hAnsi="Calibri" w:cs="Calibri"/>
          <w:sz w:val="23"/>
          <w:szCs w:val="23"/>
        </w:rPr>
        <w:t xml:space="preserve">P = </w:t>
      </w:r>
      <w:proofErr w:type="spellStart"/>
      <w:r w:rsidRPr="00BF3C67">
        <w:rPr>
          <w:rFonts w:ascii="Calibri" w:hAnsi="Calibri" w:cs="Calibri"/>
          <w:sz w:val="23"/>
          <w:szCs w:val="23"/>
        </w:rPr>
        <w:t>P</w:t>
      </w:r>
      <w:r w:rsidRPr="00BF3C67">
        <w:rPr>
          <w:rFonts w:ascii="Calibri" w:hAnsi="Calibri" w:cs="Calibri"/>
          <w:sz w:val="23"/>
          <w:szCs w:val="23"/>
          <w:vertAlign w:val="subscript"/>
        </w:rPr>
        <w:t>złożona</w:t>
      </w:r>
      <w:proofErr w:type="spellEnd"/>
      <w:r w:rsidRPr="00BF3C67">
        <w:rPr>
          <w:rFonts w:ascii="Calibri" w:hAnsi="Calibri" w:cs="Calibri"/>
          <w:sz w:val="23"/>
          <w:szCs w:val="23"/>
        </w:rPr>
        <w:t xml:space="preserve"> x (1 + (</w:t>
      </w:r>
      <w:r w:rsidRPr="00BF3C67">
        <w:rPr>
          <w:rFonts w:ascii="Calibri" w:hAnsi="Calibri" w:cs="Calibri"/>
          <w:sz w:val="23"/>
          <w:szCs w:val="23"/>
          <w:vertAlign w:val="subscript"/>
        </w:rPr>
        <w:t>LPA uruchomione</w:t>
      </w:r>
      <w:r w:rsidRPr="00BF3C67">
        <w:rPr>
          <w:rFonts w:ascii="Calibri" w:hAnsi="Calibri" w:cs="Calibri"/>
          <w:sz w:val="23"/>
          <w:szCs w:val="23"/>
        </w:rPr>
        <w:t xml:space="preserve"> - L</w:t>
      </w:r>
      <w:r w:rsidRPr="00BF3C67">
        <w:rPr>
          <w:rFonts w:ascii="Calibri" w:hAnsi="Calibri" w:cs="Calibri"/>
          <w:sz w:val="23"/>
          <w:szCs w:val="23"/>
          <w:vertAlign w:val="subscript"/>
        </w:rPr>
        <w:t>PA plan</w:t>
      </w:r>
      <w:r w:rsidRPr="00BF3C67">
        <w:rPr>
          <w:rFonts w:ascii="Calibri" w:hAnsi="Calibri" w:cs="Calibri"/>
          <w:sz w:val="23"/>
          <w:szCs w:val="23"/>
        </w:rPr>
        <w:t>)/(L</w:t>
      </w:r>
      <w:r w:rsidRPr="00BF3C67">
        <w:rPr>
          <w:rFonts w:ascii="Calibri" w:hAnsi="Calibri" w:cs="Calibri"/>
          <w:sz w:val="23"/>
          <w:szCs w:val="23"/>
          <w:vertAlign w:val="subscript"/>
        </w:rPr>
        <w:t xml:space="preserve">PA istniejące </w:t>
      </w:r>
      <w:r w:rsidRPr="00BF3C67">
        <w:rPr>
          <w:rFonts w:ascii="Calibri" w:hAnsi="Calibri" w:cs="Calibri"/>
          <w:sz w:val="23"/>
          <w:szCs w:val="23"/>
        </w:rPr>
        <w:t>+ L</w:t>
      </w:r>
      <w:r w:rsidRPr="00BF3C67">
        <w:rPr>
          <w:rFonts w:ascii="Calibri" w:hAnsi="Calibri" w:cs="Calibri"/>
          <w:sz w:val="23"/>
          <w:szCs w:val="23"/>
          <w:vertAlign w:val="subscript"/>
        </w:rPr>
        <w:t>PA Plan</w:t>
      </w:r>
      <w:r w:rsidRPr="00BF3C67">
        <w:rPr>
          <w:rFonts w:ascii="Calibri" w:hAnsi="Calibri" w:cs="Calibri"/>
          <w:sz w:val="23"/>
          <w:szCs w:val="23"/>
        </w:rPr>
        <w:t>))</w:t>
      </w:r>
    </w:p>
    <w:p w14:paraId="6ECCE59B" w14:textId="77777777" w:rsidR="00182300" w:rsidRPr="00BF3C67" w:rsidRDefault="00182300" w:rsidP="00C2023B">
      <w:pPr>
        <w:pStyle w:val="EYBulletedList1"/>
        <w:numPr>
          <w:ilvl w:val="0"/>
          <w:numId w:val="0"/>
        </w:numPr>
        <w:ind w:left="426"/>
        <w:jc w:val="left"/>
        <w:rPr>
          <w:rFonts w:ascii="Calibri" w:hAnsi="Calibri" w:cs="Calibri"/>
          <w:sz w:val="23"/>
          <w:szCs w:val="23"/>
        </w:rPr>
      </w:pPr>
      <w:r w:rsidRPr="00BF3C67">
        <w:rPr>
          <w:rFonts w:ascii="Calibri" w:hAnsi="Calibri" w:cs="Calibri"/>
          <w:sz w:val="23"/>
          <w:szCs w:val="23"/>
        </w:rPr>
        <w:t>gdzie</w:t>
      </w:r>
    </w:p>
    <w:p w14:paraId="45915EA0" w14:textId="0610E3DF" w:rsidR="00182300" w:rsidRPr="00BF3C67" w:rsidRDefault="00182300" w:rsidP="00C2023B">
      <w:pPr>
        <w:pStyle w:val="EYBulletedList1"/>
        <w:numPr>
          <w:ilvl w:val="0"/>
          <w:numId w:val="0"/>
        </w:numPr>
        <w:ind w:left="426"/>
        <w:jc w:val="left"/>
        <w:rPr>
          <w:rFonts w:ascii="Calibri" w:hAnsi="Calibri" w:cs="Calibri"/>
          <w:sz w:val="23"/>
          <w:szCs w:val="23"/>
        </w:rPr>
      </w:pPr>
      <w:proofErr w:type="spellStart"/>
      <w:r w:rsidRPr="00BF3C67">
        <w:rPr>
          <w:rFonts w:ascii="Calibri" w:hAnsi="Calibri" w:cs="Calibri"/>
          <w:sz w:val="23"/>
          <w:szCs w:val="23"/>
        </w:rPr>
        <w:t>P</w:t>
      </w:r>
      <w:r w:rsidRPr="00BF3C67">
        <w:rPr>
          <w:rFonts w:ascii="Calibri" w:hAnsi="Calibri" w:cs="Calibri"/>
          <w:sz w:val="23"/>
          <w:szCs w:val="23"/>
          <w:vertAlign w:val="subscript"/>
        </w:rPr>
        <w:t>złożona</w:t>
      </w:r>
      <w:proofErr w:type="spellEnd"/>
      <w:r w:rsidRPr="00BF3C67">
        <w:rPr>
          <w:rFonts w:ascii="Calibri" w:hAnsi="Calibri" w:cs="Calibri"/>
          <w:sz w:val="23"/>
          <w:szCs w:val="23"/>
        </w:rPr>
        <w:t xml:space="preserve"> – liczba prognozowanych Zamówień na dany Kwartał, która została złożona przez OK w</w:t>
      </w:r>
      <w:r w:rsidR="00333EDF" w:rsidRPr="00BF3C67">
        <w:rPr>
          <w:rFonts w:ascii="Calibri" w:hAnsi="Calibri" w:cs="Calibri"/>
          <w:sz w:val="23"/>
          <w:szCs w:val="23"/>
        </w:rPr>
        <w:t> </w:t>
      </w:r>
      <w:r w:rsidRPr="00BF3C67">
        <w:rPr>
          <w:rFonts w:ascii="Calibri" w:hAnsi="Calibri" w:cs="Calibri"/>
          <w:sz w:val="23"/>
          <w:szCs w:val="23"/>
        </w:rPr>
        <w:t>Prognozie,</w:t>
      </w:r>
    </w:p>
    <w:p w14:paraId="74E7F41E" w14:textId="32141167" w:rsidR="00182300" w:rsidRPr="00BF3C67" w:rsidRDefault="00182300" w:rsidP="00C2023B">
      <w:pPr>
        <w:pStyle w:val="EYBulletedList1"/>
        <w:numPr>
          <w:ilvl w:val="0"/>
          <w:numId w:val="0"/>
        </w:numPr>
        <w:ind w:left="426"/>
        <w:jc w:val="left"/>
        <w:rPr>
          <w:rFonts w:ascii="Calibri" w:hAnsi="Calibri" w:cs="Calibri"/>
          <w:sz w:val="23"/>
          <w:szCs w:val="23"/>
        </w:rPr>
      </w:pPr>
      <w:r w:rsidRPr="00BF3C67">
        <w:rPr>
          <w:rFonts w:ascii="Calibri" w:hAnsi="Calibri" w:cs="Calibri"/>
          <w:sz w:val="23"/>
          <w:szCs w:val="23"/>
        </w:rPr>
        <w:t>L</w:t>
      </w:r>
      <w:r w:rsidRPr="00BF3C67">
        <w:rPr>
          <w:rFonts w:ascii="Calibri" w:hAnsi="Calibri" w:cs="Calibri"/>
          <w:sz w:val="23"/>
          <w:szCs w:val="23"/>
          <w:vertAlign w:val="subscript"/>
        </w:rPr>
        <w:t xml:space="preserve">PA uruchomione </w:t>
      </w:r>
      <w:r w:rsidRPr="00BF3C67">
        <w:rPr>
          <w:rFonts w:ascii="Calibri" w:hAnsi="Calibri" w:cs="Calibri"/>
          <w:sz w:val="23"/>
          <w:szCs w:val="23"/>
        </w:rPr>
        <w:t>– liczba PA, dla których uruchomione zostało świadczenie Usług Dostępowych w</w:t>
      </w:r>
      <w:r w:rsidR="00333EDF" w:rsidRPr="00BF3C67">
        <w:rPr>
          <w:rFonts w:ascii="Calibri" w:hAnsi="Calibri" w:cs="Calibri"/>
          <w:sz w:val="23"/>
          <w:szCs w:val="23"/>
        </w:rPr>
        <w:t> </w:t>
      </w:r>
      <w:r w:rsidRPr="00BF3C67">
        <w:rPr>
          <w:rFonts w:ascii="Calibri" w:hAnsi="Calibri" w:cs="Calibri"/>
          <w:sz w:val="23"/>
          <w:szCs w:val="23"/>
        </w:rPr>
        <w:t>danym Kwartale,</w:t>
      </w:r>
    </w:p>
    <w:p w14:paraId="018D147E" w14:textId="7BC14625" w:rsidR="00182300" w:rsidRPr="00BF3C67" w:rsidRDefault="00182300" w:rsidP="00C2023B">
      <w:pPr>
        <w:pStyle w:val="EYBulletedList1"/>
        <w:numPr>
          <w:ilvl w:val="0"/>
          <w:numId w:val="0"/>
        </w:numPr>
        <w:ind w:left="426"/>
        <w:jc w:val="left"/>
        <w:rPr>
          <w:rFonts w:ascii="Calibri" w:hAnsi="Calibri" w:cs="Calibri"/>
          <w:sz w:val="23"/>
          <w:szCs w:val="23"/>
        </w:rPr>
      </w:pPr>
      <w:r w:rsidRPr="00BF3C67">
        <w:rPr>
          <w:rFonts w:ascii="Calibri" w:hAnsi="Calibri" w:cs="Calibri"/>
          <w:sz w:val="23"/>
          <w:szCs w:val="23"/>
        </w:rPr>
        <w:t>L</w:t>
      </w:r>
      <w:r w:rsidRPr="00BF3C67">
        <w:rPr>
          <w:rFonts w:ascii="Calibri" w:hAnsi="Calibri" w:cs="Calibri"/>
          <w:sz w:val="23"/>
          <w:szCs w:val="23"/>
          <w:vertAlign w:val="subscript"/>
        </w:rPr>
        <w:t xml:space="preserve">PA plan </w:t>
      </w:r>
      <w:r w:rsidRPr="00BF3C67">
        <w:rPr>
          <w:rFonts w:ascii="Calibri" w:hAnsi="Calibri" w:cs="Calibri"/>
          <w:sz w:val="23"/>
          <w:szCs w:val="23"/>
        </w:rPr>
        <w:t xml:space="preserve">– liczba PA, dla których OSD planował uruchomić </w:t>
      </w:r>
      <w:r w:rsidR="00660698" w:rsidRPr="00BF3C67">
        <w:rPr>
          <w:rFonts w:ascii="Calibri" w:hAnsi="Calibri" w:cs="Calibri"/>
          <w:sz w:val="23"/>
          <w:szCs w:val="23"/>
        </w:rPr>
        <w:t>świadczenie Usług Dostępowych w </w:t>
      </w:r>
      <w:r w:rsidRPr="00BF3C67">
        <w:rPr>
          <w:rFonts w:ascii="Calibri" w:hAnsi="Calibri" w:cs="Calibri"/>
          <w:sz w:val="23"/>
          <w:szCs w:val="23"/>
        </w:rPr>
        <w:t>danym Kwartale zgodnie z Prognozą Rozbudowy Zasięgu na ten Kwartał (jeżeli L</w:t>
      </w:r>
      <w:r w:rsidRPr="00BF3C67">
        <w:rPr>
          <w:rFonts w:ascii="Calibri" w:hAnsi="Calibri" w:cs="Calibri"/>
          <w:sz w:val="23"/>
          <w:szCs w:val="23"/>
          <w:vertAlign w:val="subscript"/>
        </w:rPr>
        <w:t xml:space="preserve">PA plan </w:t>
      </w:r>
      <w:r w:rsidRPr="00BF3C67">
        <w:rPr>
          <w:rFonts w:ascii="Calibri" w:hAnsi="Calibri" w:cs="Calibri"/>
          <w:sz w:val="23"/>
          <w:szCs w:val="23"/>
        </w:rPr>
        <w:t>&gt; L</w:t>
      </w:r>
      <w:r w:rsidRPr="00BF3C67">
        <w:rPr>
          <w:rFonts w:ascii="Calibri" w:hAnsi="Calibri" w:cs="Calibri"/>
          <w:sz w:val="23"/>
          <w:szCs w:val="23"/>
          <w:vertAlign w:val="subscript"/>
        </w:rPr>
        <w:t xml:space="preserve">PA uruchomione </w:t>
      </w:r>
      <w:r w:rsidRPr="00BF3C67">
        <w:rPr>
          <w:rFonts w:ascii="Calibri" w:hAnsi="Calibri" w:cs="Calibri"/>
          <w:sz w:val="23"/>
          <w:szCs w:val="23"/>
        </w:rPr>
        <w:t>to L</w:t>
      </w:r>
      <w:r w:rsidRPr="00BF3C67">
        <w:rPr>
          <w:rFonts w:ascii="Calibri" w:hAnsi="Calibri" w:cs="Calibri"/>
          <w:sz w:val="23"/>
          <w:szCs w:val="23"/>
          <w:vertAlign w:val="subscript"/>
        </w:rPr>
        <w:t xml:space="preserve">PA plan </w:t>
      </w:r>
      <w:r w:rsidRPr="00BF3C67">
        <w:rPr>
          <w:rFonts w:ascii="Calibri" w:hAnsi="Calibri" w:cs="Calibri"/>
          <w:sz w:val="23"/>
          <w:szCs w:val="23"/>
        </w:rPr>
        <w:t>= L</w:t>
      </w:r>
      <w:r w:rsidRPr="00BF3C67">
        <w:rPr>
          <w:rFonts w:ascii="Calibri" w:hAnsi="Calibri" w:cs="Calibri"/>
          <w:sz w:val="23"/>
          <w:szCs w:val="23"/>
          <w:vertAlign w:val="subscript"/>
        </w:rPr>
        <w:t xml:space="preserve">PA uruchomione </w:t>
      </w:r>
      <w:r w:rsidRPr="00BF3C67">
        <w:rPr>
          <w:rFonts w:ascii="Calibri" w:hAnsi="Calibri" w:cs="Calibri"/>
          <w:sz w:val="23"/>
          <w:szCs w:val="23"/>
        </w:rPr>
        <w:t>),</w:t>
      </w:r>
    </w:p>
    <w:p w14:paraId="1C57E757" w14:textId="77777777" w:rsidR="00182300" w:rsidRPr="00BF3C67" w:rsidRDefault="00182300" w:rsidP="00C2023B">
      <w:pPr>
        <w:pStyle w:val="EYBulletedList1"/>
        <w:numPr>
          <w:ilvl w:val="0"/>
          <w:numId w:val="0"/>
        </w:numPr>
        <w:ind w:left="426"/>
        <w:jc w:val="left"/>
        <w:rPr>
          <w:rFonts w:ascii="Calibri" w:hAnsi="Calibri" w:cs="Calibri"/>
          <w:sz w:val="23"/>
          <w:szCs w:val="23"/>
        </w:rPr>
      </w:pPr>
      <w:r w:rsidRPr="00BF3C67">
        <w:rPr>
          <w:rFonts w:ascii="Calibri" w:hAnsi="Calibri" w:cs="Calibri"/>
          <w:sz w:val="23"/>
          <w:szCs w:val="23"/>
        </w:rPr>
        <w:t>L</w:t>
      </w:r>
      <w:r w:rsidRPr="00BF3C67">
        <w:rPr>
          <w:rFonts w:ascii="Calibri" w:hAnsi="Calibri" w:cs="Calibri"/>
          <w:sz w:val="23"/>
          <w:szCs w:val="23"/>
          <w:vertAlign w:val="subscript"/>
        </w:rPr>
        <w:t xml:space="preserve">PA istniejące </w:t>
      </w:r>
      <w:r w:rsidRPr="00BF3C67">
        <w:rPr>
          <w:rFonts w:ascii="Calibri" w:hAnsi="Calibri" w:cs="Calibri"/>
          <w:sz w:val="23"/>
          <w:szCs w:val="23"/>
        </w:rPr>
        <w:t>– liczba PA, które zostały uruchomione w okresie wcześniejszym, którego nie dotyczy Prognoza.</w:t>
      </w:r>
    </w:p>
    <w:p w14:paraId="5C01AC58" w14:textId="63808AAD" w:rsidR="00182300" w:rsidRPr="00BF3C67" w:rsidRDefault="00182300" w:rsidP="00902706">
      <w:pPr>
        <w:pStyle w:val="EYBulletedList1"/>
        <w:numPr>
          <w:ilvl w:val="0"/>
          <w:numId w:val="25"/>
        </w:numPr>
        <w:ind w:left="340" w:hanging="340"/>
        <w:jc w:val="left"/>
        <w:rPr>
          <w:rFonts w:ascii="Calibri" w:hAnsi="Calibri" w:cs="Calibri"/>
          <w:sz w:val="23"/>
          <w:szCs w:val="23"/>
        </w:rPr>
      </w:pPr>
      <w:r w:rsidRPr="00BF3C67">
        <w:rPr>
          <w:rFonts w:ascii="Calibri" w:hAnsi="Calibri" w:cs="Calibri"/>
          <w:sz w:val="23"/>
          <w:szCs w:val="23"/>
        </w:rPr>
        <w:t>OK może aktualizować swoją Prognozę, a aktualizacja Prognozy może odbywać się z</w:t>
      </w:r>
      <w:r w:rsidR="00A85333" w:rsidRPr="00BF3C67">
        <w:rPr>
          <w:rFonts w:ascii="Calibri" w:hAnsi="Calibri" w:cs="Calibri"/>
          <w:sz w:val="23"/>
          <w:szCs w:val="23"/>
        </w:rPr>
        <w:t> </w:t>
      </w:r>
      <w:r w:rsidRPr="00BF3C67">
        <w:rPr>
          <w:rFonts w:ascii="Calibri" w:hAnsi="Calibri" w:cs="Calibri"/>
          <w:sz w:val="23"/>
          <w:szCs w:val="23"/>
        </w:rPr>
        <w:t xml:space="preserve">wykorzystaniem wzoru przedstawionego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8 powyżej. W przypadku aktualizacji Prognozy przez OK, ma ona nastąpić w terminie 10 DR od dnia publikacji zaktualizowanej Prognozy Rozbudowy Zasięgu przez OSD.</w:t>
      </w:r>
    </w:p>
    <w:p w14:paraId="22F15CDE" w14:textId="05A7516D" w:rsidR="00182300" w:rsidRPr="00BF3C67" w:rsidRDefault="00182300" w:rsidP="006F294D">
      <w:pPr>
        <w:pStyle w:val="Heading2"/>
        <w:numPr>
          <w:ilvl w:val="1"/>
          <w:numId w:val="95"/>
        </w:numPr>
        <w:rPr>
          <w:rFonts w:ascii="Calibri" w:hAnsi="Calibri" w:cs="Calibri"/>
          <w:b/>
          <w:sz w:val="23"/>
          <w:szCs w:val="23"/>
          <w:lang w:val="pl-PL"/>
        </w:rPr>
      </w:pPr>
      <w:bookmarkStart w:id="128" w:name="_Toc194411906"/>
      <w:r w:rsidRPr="00BF3C67">
        <w:rPr>
          <w:rFonts w:ascii="Calibri" w:hAnsi="Calibri" w:cs="Calibri"/>
          <w:b/>
          <w:sz w:val="23"/>
          <w:szCs w:val="23"/>
          <w:lang w:val="pl-PL"/>
        </w:rPr>
        <w:t xml:space="preserve">Prognozy dla </w:t>
      </w:r>
      <w:r w:rsidR="00FC4EB1" w:rsidRPr="00BF3C67">
        <w:rPr>
          <w:rFonts w:ascii="Calibri" w:hAnsi="Calibri" w:cs="Calibri"/>
          <w:b/>
          <w:sz w:val="23"/>
          <w:szCs w:val="23"/>
          <w:lang w:val="pl-PL"/>
        </w:rPr>
        <w:t xml:space="preserve">usługi </w:t>
      </w:r>
      <w:r w:rsidRPr="00BF3C67">
        <w:rPr>
          <w:rFonts w:ascii="Calibri" w:hAnsi="Calibri" w:cs="Calibri"/>
          <w:b/>
          <w:sz w:val="23"/>
          <w:szCs w:val="23"/>
          <w:lang w:val="pl-PL"/>
        </w:rPr>
        <w:t>LLU</w:t>
      </w:r>
      <w:bookmarkEnd w:id="128"/>
    </w:p>
    <w:p w14:paraId="15B20D75" w14:textId="1D12E2ED" w:rsidR="00F36A88" w:rsidRPr="00BF3C67" w:rsidRDefault="00F36A88" w:rsidP="00902706">
      <w:pPr>
        <w:pStyle w:val="EYBulletedList1"/>
        <w:numPr>
          <w:ilvl w:val="0"/>
          <w:numId w:val="62"/>
        </w:numPr>
        <w:ind w:left="284"/>
        <w:jc w:val="left"/>
        <w:rPr>
          <w:rFonts w:ascii="Calibri" w:hAnsi="Calibri" w:cs="Calibri"/>
          <w:sz w:val="23"/>
          <w:szCs w:val="23"/>
        </w:rPr>
      </w:pPr>
      <w:r w:rsidRPr="00BF3C67">
        <w:rPr>
          <w:rFonts w:ascii="Calibri" w:hAnsi="Calibri" w:cs="Calibri"/>
          <w:sz w:val="23"/>
          <w:szCs w:val="23"/>
        </w:rPr>
        <w:t>OK raz na Kwartał przesyła do OSD za pośrednictwem SK Prognozę określającą: przewidywaną liczbę Lokalnych pętli abonenckich oraz wskazanie SIMC, na którym w/w</w:t>
      </w:r>
      <w:r w:rsidR="00453425" w:rsidRPr="00BF3C67">
        <w:rPr>
          <w:rFonts w:ascii="Calibri" w:hAnsi="Calibri" w:cs="Calibri"/>
          <w:sz w:val="23"/>
          <w:szCs w:val="23"/>
        </w:rPr>
        <w:t xml:space="preserve"> </w:t>
      </w:r>
      <w:r w:rsidRPr="00BF3C67">
        <w:rPr>
          <w:rFonts w:ascii="Calibri" w:hAnsi="Calibri" w:cs="Calibri"/>
          <w:sz w:val="23"/>
          <w:szCs w:val="23"/>
        </w:rPr>
        <w:t>Usługa będzie świadczona.</w:t>
      </w:r>
    </w:p>
    <w:p w14:paraId="4A12000A" w14:textId="073FF45D" w:rsidR="00F36A88" w:rsidRPr="00BF3C67" w:rsidRDefault="00F36A88" w:rsidP="00902706">
      <w:pPr>
        <w:pStyle w:val="EYBulletedList1"/>
        <w:numPr>
          <w:ilvl w:val="0"/>
          <w:numId w:val="62"/>
        </w:numPr>
        <w:ind w:left="284"/>
        <w:jc w:val="left"/>
        <w:rPr>
          <w:rFonts w:ascii="Calibri" w:hAnsi="Calibri" w:cs="Calibri"/>
          <w:sz w:val="23"/>
          <w:szCs w:val="23"/>
        </w:rPr>
      </w:pPr>
      <w:r w:rsidRPr="00BF3C67">
        <w:rPr>
          <w:rFonts w:ascii="Calibri" w:hAnsi="Calibri" w:cs="Calibri"/>
          <w:sz w:val="23"/>
          <w:szCs w:val="23"/>
        </w:rPr>
        <w:t>Prognozy przygotowane przez OK przes</w:t>
      </w:r>
      <w:r w:rsidR="003D01D4" w:rsidRPr="00BF3C67">
        <w:rPr>
          <w:rFonts w:ascii="Calibri" w:hAnsi="Calibri" w:cs="Calibri"/>
          <w:sz w:val="23"/>
          <w:szCs w:val="23"/>
        </w:rPr>
        <w:t>y</w:t>
      </w:r>
      <w:r w:rsidRPr="00BF3C67">
        <w:rPr>
          <w:rFonts w:ascii="Calibri" w:hAnsi="Calibri" w:cs="Calibri"/>
          <w:sz w:val="23"/>
          <w:szCs w:val="23"/>
        </w:rPr>
        <w:t xml:space="preserve">łane </w:t>
      </w:r>
      <w:r w:rsidR="003D01D4" w:rsidRPr="00BF3C67">
        <w:rPr>
          <w:rFonts w:ascii="Calibri" w:hAnsi="Calibri" w:cs="Calibri"/>
          <w:sz w:val="23"/>
          <w:szCs w:val="23"/>
        </w:rPr>
        <w:t xml:space="preserve">są </w:t>
      </w:r>
      <w:r w:rsidRPr="00BF3C67">
        <w:rPr>
          <w:rFonts w:ascii="Calibri" w:hAnsi="Calibri" w:cs="Calibri"/>
          <w:sz w:val="23"/>
          <w:szCs w:val="23"/>
        </w:rPr>
        <w:t xml:space="preserve">do OSD nie później niż 1 miesiąc przed rozpoczęciem Kwartału, którego dotyczą, przy czym pierwszą Prognozę OK prześle w dniu </w:t>
      </w:r>
      <w:r w:rsidR="00077598" w:rsidRPr="00BF3C67">
        <w:rPr>
          <w:rFonts w:ascii="Calibri" w:hAnsi="Calibri" w:cs="Calibri"/>
          <w:sz w:val="23"/>
          <w:szCs w:val="23"/>
        </w:rPr>
        <w:t>zawarc</w:t>
      </w:r>
      <w:r w:rsidRPr="00BF3C67">
        <w:rPr>
          <w:rFonts w:ascii="Calibri" w:hAnsi="Calibri" w:cs="Calibri"/>
          <w:sz w:val="23"/>
          <w:szCs w:val="23"/>
        </w:rPr>
        <w:t>ia Umowy.</w:t>
      </w:r>
    </w:p>
    <w:p w14:paraId="2F986743" w14:textId="0A97BDD0" w:rsidR="00F36A88" w:rsidRPr="00BF3C67" w:rsidRDefault="009A67FB" w:rsidP="00902706">
      <w:pPr>
        <w:pStyle w:val="EYBulletedList1"/>
        <w:numPr>
          <w:ilvl w:val="0"/>
          <w:numId w:val="62"/>
        </w:numPr>
        <w:ind w:left="284"/>
        <w:jc w:val="left"/>
        <w:rPr>
          <w:rFonts w:ascii="Calibri" w:hAnsi="Calibri" w:cs="Calibri"/>
          <w:sz w:val="23"/>
          <w:szCs w:val="23"/>
        </w:rPr>
      </w:pPr>
      <w:r w:rsidRPr="00BF3C67">
        <w:rPr>
          <w:rFonts w:ascii="Calibri" w:hAnsi="Calibri" w:cs="Calibri"/>
          <w:sz w:val="23"/>
          <w:szCs w:val="23"/>
        </w:rPr>
        <w:t>Liczba Zamówień</w:t>
      </w:r>
      <w:r w:rsidR="00F36A88" w:rsidRPr="00BF3C67">
        <w:rPr>
          <w:rFonts w:ascii="Calibri" w:hAnsi="Calibri" w:cs="Calibri"/>
          <w:sz w:val="23"/>
          <w:szCs w:val="23"/>
        </w:rPr>
        <w:t xml:space="preserve"> prognozowana na dany Kwartał będzie porównywana z rzeczywistymi Zamówieniami złożonymi w tym Kwartale.</w:t>
      </w:r>
    </w:p>
    <w:p w14:paraId="04BE30D6" w14:textId="039C6776" w:rsidR="00F36A88" w:rsidRPr="00BF3C67" w:rsidRDefault="00F36A88" w:rsidP="00902706">
      <w:pPr>
        <w:pStyle w:val="EYBulletedList1"/>
        <w:numPr>
          <w:ilvl w:val="0"/>
          <w:numId w:val="62"/>
        </w:numPr>
        <w:ind w:left="284"/>
        <w:jc w:val="left"/>
        <w:rPr>
          <w:rFonts w:ascii="Calibri" w:hAnsi="Calibri" w:cs="Calibri"/>
          <w:sz w:val="23"/>
          <w:szCs w:val="23"/>
        </w:rPr>
      </w:pPr>
      <w:r w:rsidRPr="00BF3C67">
        <w:rPr>
          <w:rFonts w:ascii="Calibri" w:hAnsi="Calibri" w:cs="Calibri"/>
          <w:sz w:val="23"/>
          <w:szCs w:val="23"/>
        </w:rPr>
        <w:t xml:space="preserve">W ramach Prognozy Zamówień na </w:t>
      </w:r>
      <w:r w:rsidR="00FC4EB1" w:rsidRPr="00BF3C67">
        <w:rPr>
          <w:rFonts w:ascii="Calibri" w:hAnsi="Calibri" w:cs="Calibri"/>
          <w:sz w:val="23"/>
          <w:szCs w:val="23"/>
        </w:rPr>
        <w:t xml:space="preserve">usługi </w:t>
      </w:r>
      <w:r w:rsidRPr="00BF3C67">
        <w:rPr>
          <w:rFonts w:ascii="Calibri" w:hAnsi="Calibri" w:cs="Calibri"/>
          <w:sz w:val="23"/>
          <w:szCs w:val="23"/>
        </w:rPr>
        <w:t>LLU podawana jest liczba Lokalnych pętli abonenckich dla poszczególnych SIMC. OK przestrzega górnych i dolnych limitów na prognozowany okres jednego Kwartału tj. +/- 20% dla Usługi LLU.</w:t>
      </w:r>
    </w:p>
    <w:p w14:paraId="0F643DC3" w14:textId="339CA414" w:rsidR="00F36A88" w:rsidRPr="00BF3C67" w:rsidRDefault="00F36A88" w:rsidP="00902706">
      <w:pPr>
        <w:pStyle w:val="EYBulletedList1"/>
        <w:numPr>
          <w:ilvl w:val="0"/>
          <w:numId w:val="62"/>
        </w:numPr>
        <w:ind w:left="284"/>
        <w:jc w:val="left"/>
        <w:rPr>
          <w:rFonts w:ascii="Calibri" w:hAnsi="Calibri" w:cs="Calibri"/>
          <w:sz w:val="23"/>
          <w:szCs w:val="23"/>
        </w:rPr>
      </w:pPr>
      <w:r w:rsidRPr="00BF3C67">
        <w:rPr>
          <w:rFonts w:ascii="Calibri" w:hAnsi="Calibri" w:cs="Calibri"/>
          <w:sz w:val="23"/>
          <w:szCs w:val="23"/>
        </w:rPr>
        <w:t xml:space="preserve">W przypadku przekroczenia górnego limitu odchyleń wskazanego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4 powyżej, OSD dołoży starań, aby dostarczyć Usługę LLU, z zastrzeżeniem, że w wypadku Zamówień przekraczających górny limit odchyleń OSD nie gwarantuje terminowości ich realizowania, a OK nie nalicza OSD kary umownej za nieterminowe realizowanie Zamówień.</w:t>
      </w:r>
    </w:p>
    <w:p w14:paraId="13A22847" w14:textId="34E2AFAC" w:rsidR="00F36A88" w:rsidRPr="00BF3C67" w:rsidRDefault="00F36A88" w:rsidP="00902706">
      <w:pPr>
        <w:pStyle w:val="EYBulletedList1"/>
        <w:numPr>
          <w:ilvl w:val="0"/>
          <w:numId w:val="62"/>
        </w:numPr>
        <w:ind w:left="284"/>
        <w:jc w:val="left"/>
        <w:rPr>
          <w:rFonts w:ascii="Calibri" w:hAnsi="Calibri" w:cs="Calibri"/>
          <w:sz w:val="23"/>
          <w:szCs w:val="23"/>
        </w:rPr>
      </w:pPr>
      <w:r w:rsidRPr="00BF3C67">
        <w:rPr>
          <w:rFonts w:ascii="Calibri" w:hAnsi="Calibri" w:cs="Calibri"/>
          <w:sz w:val="23"/>
          <w:szCs w:val="23"/>
        </w:rPr>
        <w:t xml:space="preserve">Dla zapewnienia dokładności składanych Prognoz i uniknięcia rozbudowywania zbędnej pojemności w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na OK zostanie nałożona opłata:</w:t>
      </w:r>
    </w:p>
    <w:p w14:paraId="4EEFD561" w14:textId="77777777" w:rsidR="00F36A88" w:rsidRPr="00BF3C67" w:rsidRDefault="00F36A88" w:rsidP="007173B5">
      <w:pPr>
        <w:pStyle w:val="EYBulletedList1"/>
        <w:numPr>
          <w:ilvl w:val="0"/>
          <w:numId w:val="0"/>
        </w:numPr>
        <w:ind w:left="284"/>
        <w:jc w:val="left"/>
        <w:rPr>
          <w:rFonts w:ascii="Calibri" w:hAnsi="Calibri" w:cs="Calibri"/>
          <w:sz w:val="23"/>
          <w:szCs w:val="23"/>
        </w:rPr>
      </w:pPr>
      <w:r w:rsidRPr="00BF3C67">
        <w:rPr>
          <w:rFonts w:ascii="Calibri" w:hAnsi="Calibri" w:cs="Calibri"/>
          <w:sz w:val="23"/>
          <w:szCs w:val="23"/>
        </w:rPr>
        <w:lastRenderedPageBreak/>
        <w:t xml:space="preserve">Opłata = ((1 + </w:t>
      </w:r>
      <w:proofErr w:type="spellStart"/>
      <w:r w:rsidRPr="00BF3C67">
        <w:rPr>
          <w:rFonts w:ascii="Calibri" w:hAnsi="Calibri" w:cs="Calibri"/>
          <w:sz w:val="23"/>
          <w:szCs w:val="23"/>
        </w:rPr>
        <w:t>δmax</w:t>
      </w:r>
      <w:proofErr w:type="spellEnd"/>
      <w:r w:rsidRPr="00BF3C67">
        <w:rPr>
          <w:rFonts w:ascii="Calibri" w:hAnsi="Calibri" w:cs="Calibri"/>
          <w:sz w:val="23"/>
          <w:szCs w:val="23"/>
        </w:rPr>
        <w:t>) x P - Z) x S</w:t>
      </w:r>
    </w:p>
    <w:p w14:paraId="61D9BCCF" w14:textId="77777777" w:rsidR="00F36A88" w:rsidRPr="00BF3C67" w:rsidRDefault="00F36A88" w:rsidP="007173B5">
      <w:pPr>
        <w:pStyle w:val="EYBulletedList1"/>
        <w:numPr>
          <w:ilvl w:val="0"/>
          <w:numId w:val="0"/>
        </w:numPr>
        <w:ind w:left="284"/>
        <w:jc w:val="left"/>
        <w:rPr>
          <w:rFonts w:ascii="Calibri" w:hAnsi="Calibri" w:cs="Calibri"/>
          <w:sz w:val="23"/>
          <w:szCs w:val="23"/>
        </w:rPr>
      </w:pPr>
      <w:proofErr w:type="spellStart"/>
      <w:r w:rsidRPr="00BF3C67">
        <w:rPr>
          <w:rFonts w:ascii="Calibri" w:hAnsi="Calibri" w:cs="Calibri"/>
          <w:sz w:val="23"/>
          <w:szCs w:val="23"/>
        </w:rPr>
        <w:t>δmax</w:t>
      </w:r>
      <w:proofErr w:type="spellEnd"/>
      <w:r w:rsidRPr="00BF3C67">
        <w:rPr>
          <w:rFonts w:ascii="Calibri" w:hAnsi="Calibri" w:cs="Calibri"/>
          <w:sz w:val="23"/>
          <w:szCs w:val="23"/>
        </w:rPr>
        <w:t xml:space="preserve"> – dolny limit odchyleń,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4 powyżej,</w:t>
      </w:r>
    </w:p>
    <w:p w14:paraId="792D317B" w14:textId="77777777" w:rsidR="00F36A88" w:rsidRPr="00BF3C67" w:rsidRDefault="00F36A88" w:rsidP="007173B5">
      <w:pPr>
        <w:pStyle w:val="EYBulletedList1"/>
        <w:numPr>
          <w:ilvl w:val="0"/>
          <w:numId w:val="0"/>
        </w:numPr>
        <w:ind w:left="284"/>
        <w:jc w:val="left"/>
        <w:rPr>
          <w:rFonts w:ascii="Calibri" w:hAnsi="Calibri" w:cs="Calibri"/>
          <w:sz w:val="23"/>
          <w:szCs w:val="23"/>
        </w:rPr>
      </w:pPr>
      <w:r w:rsidRPr="00BF3C67">
        <w:rPr>
          <w:rFonts w:ascii="Calibri" w:hAnsi="Calibri" w:cs="Calibri"/>
          <w:sz w:val="23"/>
          <w:szCs w:val="23"/>
        </w:rPr>
        <w:t>P – liczba Zamówień w Prognozie na dany okres,</w:t>
      </w:r>
    </w:p>
    <w:p w14:paraId="55D0252E" w14:textId="77777777" w:rsidR="00F36A88" w:rsidRPr="00BF3C67" w:rsidRDefault="00F36A88" w:rsidP="007173B5">
      <w:pPr>
        <w:pStyle w:val="EYBulletedList1"/>
        <w:numPr>
          <w:ilvl w:val="0"/>
          <w:numId w:val="0"/>
        </w:numPr>
        <w:ind w:left="284"/>
        <w:jc w:val="left"/>
        <w:rPr>
          <w:rFonts w:ascii="Calibri" w:hAnsi="Calibri" w:cs="Calibri"/>
          <w:sz w:val="23"/>
          <w:szCs w:val="23"/>
        </w:rPr>
      </w:pPr>
      <w:r w:rsidRPr="00BF3C67">
        <w:rPr>
          <w:rFonts w:ascii="Calibri" w:hAnsi="Calibri" w:cs="Calibri"/>
          <w:sz w:val="23"/>
          <w:szCs w:val="23"/>
        </w:rPr>
        <w:t>Z – liczba zamówionych Usług na dany okres,</w:t>
      </w:r>
    </w:p>
    <w:p w14:paraId="2D2F4C53" w14:textId="77777777" w:rsidR="00F36A88" w:rsidRPr="00BF3C67" w:rsidRDefault="00F36A88" w:rsidP="007173B5">
      <w:pPr>
        <w:pStyle w:val="EYBulletedList1"/>
        <w:numPr>
          <w:ilvl w:val="0"/>
          <w:numId w:val="0"/>
        </w:numPr>
        <w:ind w:left="284"/>
        <w:jc w:val="left"/>
        <w:rPr>
          <w:rFonts w:ascii="Calibri" w:hAnsi="Calibri" w:cs="Calibri"/>
          <w:sz w:val="23"/>
          <w:szCs w:val="23"/>
        </w:rPr>
      </w:pPr>
      <w:r w:rsidRPr="00BF3C67">
        <w:rPr>
          <w:rFonts w:ascii="Calibri" w:hAnsi="Calibri" w:cs="Calibri"/>
          <w:sz w:val="23"/>
          <w:szCs w:val="23"/>
        </w:rPr>
        <w:t>S – jednorazowa opłata za uruchomienie odpowiednia dla prognozowanej Usługi.</w:t>
      </w:r>
    </w:p>
    <w:p w14:paraId="0A8FD43D" w14:textId="4B4A8808" w:rsidR="00F36A88" w:rsidRPr="00BF3C67" w:rsidRDefault="00F36A88" w:rsidP="00902706">
      <w:pPr>
        <w:pStyle w:val="EYBulletedList1"/>
        <w:numPr>
          <w:ilvl w:val="0"/>
          <w:numId w:val="62"/>
        </w:numPr>
        <w:ind w:left="284"/>
        <w:jc w:val="left"/>
        <w:rPr>
          <w:rFonts w:ascii="Calibri" w:hAnsi="Calibri" w:cs="Calibri"/>
          <w:sz w:val="23"/>
          <w:szCs w:val="23"/>
        </w:rPr>
      </w:pPr>
      <w:r w:rsidRPr="00BF3C67">
        <w:rPr>
          <w:rFonts w:ascii="Calibri" w:hAnsi="Calibri" w:cs="Calibri"/>
          <w:sz w:val="23"/>
          <w:szCs w:val="23"/>
        </w:rPr>
        <w:t>Wielkość prognozowana na dany Kwartał dla SIMC, który w danym Kwartale zostały ujęte w</w:t>
      </w:r>
      <w:r w:rsidR="002D39E4" w:rsidRPr="00BF3C67">
        <w:rPr>
          <w:rFonts w:ascii="Calibri" w:hAnsi="Calibri" w:cs="Calibri"/>
          <w:sz w:val="23"/>
          <w:szCs w:val="23"/>
        </w:rPr>
        <w:t> </w:t>
      </w:r>
      <w:r w:rsidRPr="00BF3C67">
        <w:rPr>
          <w:rFonts w:ascii="Calibri" w:hAnsi="Calibri" w:cs="Calibri"/>
          <w:sz w:val="23"/>
          <w:szCs w:val="23"/>
        </w:rPr>
        <w:t xml:space="preserve">Prognozie Rozbudowy Zasięgu określona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6 powyżej jest kory</w:t>
      </w:r>
      <w:r w:rsidR="00660698" w:rsidRPr="00BF3C67">
        <w:rPr>
          <w:rFonts w:ascii="Calibri" w:hAnsi="Calibri" w:cs="Calibri"/>
          <w:sz w:val="23"/>
          <w:szCs w:val="23"/>
        </w:rPr>
        <w:t>gowana przez OSD o </w:t>
      </w:r>
      <w:r w:rsidRPr="00BF3C67">
        <w:rPr>
          <w:rFonts w:ascii="Calibri" w:hAnsi="Calibri" w:cs="Calibri"/>
          <w:sz w:val="23"/>
          <w:szCs w:val="23"/>
        </w:rPr>
        <w:t>stosunek faktycznej liczby oddanych PA do liczby PA wskazanych w Prognozie Rozbudowy Zasięgu. Dla tych SIMC liczba Zamówień w Prognozie na dany okres jest liczona zgodnie ze wzorem a następnie zaokrąglona do liczby całkowitej:</w:t>
      </w:r>
    </w:p>
    <w:p w14:paraId="4ACDD198" w14:textId="77777777" w:rsidR="00F36A88" w:rsidRPr="00BF3C67" w:rsidRDefault="00F36A88" w:rsidP="007173B5">
      <w:pPr>
        <w:pStyle w:val="EYBulletedList1"/>
        <w:numPr>
          <w:ilvl w:val="0"/>
          <w:numId w:val="0"/>
        </w:numPr>
        <w:ind w:left="284"/>
        <w:jc w:val="left"/>
        <w:rPr>
          <w:rFonts w:ascii="Calibri" w:hAnsi="Calibri" w:cs="Calibri"/>
          <w:sz w:val="23"/>
          <w:szCs w:val="23"/>
        </w:rPr>
      </w:pPr>
      <w:r w:rsidRPr="00BF3C67">
        <w:rPr>
          <w:rFonts w:ascii="Calibri" w:hAnsi="Calibri" w:cs="Calibri"/>
          <w:sz w:val="23"/>
          <w:szCs w:val="23"/>
        </w:rPr>
        <w:t xml:space="preserve">P = </w:t>
      </w:r>
      <w:proofErr w:type="spellStart"/>
      <w:r w:rsidRPr="00BF3C67">
        <w:rPr>
          <w:rFonts w:ascii="Calibri" w:hAnsi="Calibri" w:cs="Calibri"/>
          <w:sz w:val="23"/>
          <w:szCs w:val="23"/>
        </w:rPr>
        <w:t>P</w:t>
      </w:r>
      <w:r w:rsidRPr="00BF3C67">
        <w:rPr>
          <w:rFonts w:ascii="Calibri" w:hAnsi="Calibri" w:cs="Calibri"/>
          <w:sz w:val="23"/>
          <w:szCs w:val="23"/>
          <w:vertAlign w:val="subscript"/>
        </w:rPr>
        <w:t>złożona</w:t>
      </w:r>
      <w:proofErr w:type="spellEnd"/>
      <w:r w:rsidRPr="00BF3C67">
        <w:rPr>
          <w:rFonts w:ascii="Calibri" w:hAnsi="Calibri" w:cs="Calibri"/>
          <w:sz w:val="23"/>
          <w:szCs w:val="23"/>
        </w:rPr>
        <w:t xml:space="preserve"> x (1 + (L</w:t>
      </w:r>
      <w:r w:rsidRPr="00BF3C67">
        <w:rPr>
          <w:rFonts w:ascii="Calibri" w:hAnsi="Calibri" w:cs="Calibri"/>
          <w:sz w:val="23"/>
          <w:szCs w:val="23"/>
          <w:vertAlign w:val="subscript"/>
        </w:rPr>
        <w:t xml:space="preserve">PA uruchomione </w:t>
      </w:r>
      <w:r w:rsidRPr="00BF3C67">
        <w:rPr>
          <w:rFonts w:ascii="Calibri" w:hAnsi="Calibri" w:cs="Calibri"/>
          <w:sz w:val="23"/>
          <w:szCs w:val="23"/>
        </w:rPr>
        <w:t>- L</w:t>
      </w:r>
      <w:r w:rsidRPr="00BF3C67">
        <w:rPr>
          <w:rFonts w:ascii="Calibri" w:hAnsi="Calibri" w:cs="Calibri"/>
          <w:sz w:val="23"/>
          <w:szCs w:val="23"/>
          <w:vertAlign w:val="subscript"/>
        </w:rPr>
        <w:t>PA plan</w:t>
      </w:r>
      <w:r w:rsidRPr="00BF3C67">
        <w:rPr>
          <w:rFonts w:ascii="Calibri" w:hAnsi="Calibri" w:cs="Calibri"/>
          <w:sz w:val="23"/>
          <w:szCs w:val="23"/>
        </w:rPr>
        <w:t>)/(L</w:t>
      </w:r>
      <w:r w:rsidRPr="00BF3C67">
        <w:rPr>
          <w:rFonts w:ascii="Calibri" w:hAnsi="Calibri" w:cs="Calibri"/>
          <w:sz w:val="23"/>
          <w:szCs w:val="23"/>
          <w:vertAlign w:val="subscript"/>
        </w:rPr>
        <w:t xml:space="preserve">PA istniejące </w:t>
      </w:r>
      <w:r w:rsidRPr="00BF3C67">
        <w:rPr>
          <w:rFonts w:ascii="Calibri" w:hAnsi="Calibri" w:cs="Calibri"/>
          <w:sz w:val="23"/>
          <w:szCs w:val="23"/>
        </w:rPr>
        <w:t>+ L</w:t>
      </w:r>
      <w:r w:rsidRPr="00BF3C67">
        <w:rPr>
          <w:rFonts w:ascii="Calibri" w:hAnsi="Calibri" w:cs="Calibri"/>
          <w:sz w:val="23"/>
          <w:szCs w:val="23"/>
          <w:vertAlign w:val="subscript"/>
        </w:rPr>
        <w:t>PA Plan</w:t>
      </w:r>
      <w:r w:rsidRPr="00BF3C67">
        <w:rPr>
          <w:rFonts w:ascii="Calibri" w:hAnsi="Calibri" w:cs="Calibri"/>
          <w:sz w:val="23"/>
          <w:szCs w:val="23"/>
        </w:rPr>
        <w:t>))</w:t>
      </w:r>
    </w:p>
    <w:p w14:paraId="54EE9F37" w14:textId="77777777" w:rsidR="00F36A88" w:rsidRPr="00BF3C67" w:rsidRDefault="00F36A88" w:rsidP="007173B5">
      <w:pPr>
        <w:pStyle w:val="EYBulletedList1"/>
        <w:numPr>
          <w:ilvl w:val="0"/>
          <w:numId w:val="0"/>
        </w:numPr>
        <w:ind w:left="284"/>
        <w:jc w:val="left"/>
        <w:rPr>
          <w:rFonts w:ascii="Calibri" w:hAnsi="Calibri" w:cs="Calibri"/>
          <w:sz w:val="23"/>
          <w:szCs w:val="23"/>
        </w:rPr>
      </w:pPr>
      <w:r w:rsidRPr="00BF3C67">
        <w:rPr>
          <w:rFonts w:ascii="Calibri" w:hAnsi="Calibri" w:cs="Calibri"/>
          <w:sz w:val="23"/>
          <w:szCs w:val="23"/>
        </w:rPr>
        <w:t>gdzie</w:t>
      </w:r>
    </w:p>
    <w:p w14:paraId="615EE981" w14:textId="05518037" w:rsidR="00F36A88" w:rsidRPr="00BF3C67" w:rsidRDefault="00F36A88" w:rsidP="007173B5">
      <w:pPr>
        <w:pStyle w:val="EYBulletedList1"/>
        <w:numPr>
          <w:ilvl w:val="0"/>
          <w:numId w:val="0"/>
        </w:numPr>
        <w:ind w:left="284"/>
        <w:jc w:val="left"/>
        <w:rPr>
          <w:rFonts w:ascii="Calibri" w:hAnsi="Calibri" w:cs="Calibri"/>
          <w:sz w:val="23"/>
          <w:szCs w:val="23"/>
        </w:rPr>
      </w:pPr>
      <w:proofErr w:type="spellStart"/>
      <w:r w:rsidRPr="00BF3C67">
        <w:rPr>
          <w:rFonts w:ascii="Calibri" w:hAnsi="Calibri" w:cs="Calibri"/>
          <w:sz w:val="23"/>
          <w:szCs w:val="23"/>
        </w:rPr>
        <w:t>P</w:t>
      </w:r>
      <w:r w:rsidRPr="00BF3C67">
        <w:rPr>
          <w:rFonts w:ascii="Calibri" w:hAnsi="Calibri" w:cs="Calibri"/>
          <w:sz w:val="23"/>
          <w:szCs w:val="23"/>
          <w:vertAlign w:val="subscript"/>
        </w:rPr>
        <w:t>złożona</w:t>
      </w:r>
      <w:proofErr w:type="spellEnd"/>
      <w:r w:rsidRPr="00BF3C67">
        <w:rPr>
          <w:rFonts w:ascii="Calibri" w:hAnsi="Calibri" w:cs="Calibri"/>
          <w:sz w:val="23"/>
          <w:szCs w:val="23"/>
        </w:rPr>
        <w:t xml:space="preserve"> – liczba prognozowanych Zamówień na dany Kwartał, która została złożona przez OK w</w:t>
      </w:r>
      <w:r w:rsidR="002D39E4" w:rsidRPr="00BF3C67">
        <w:rPr>
          <w:rFonts w:ascii="Calibri" w:hAnsi="Calibri" w:cs="Calibri"/>
          <w:sz w:val="23"/>
          <w:szCs w:val="23"/>
        </w:rPr>
        <w:t> </w:t>
      </w:r>
      <w:r w:rsidRPr="00BF3C67">
        <w:rPr>
          <w:rFonts w:ascii="Calibri" w:hAnsi="Calibri" w:cs="Calibri"/>
          <w:sz w:val="23"/>
          <w:szCs w:val="23"/>
        </w:rPr>
        <w:t>Prognozie,</w:t>
      </w:r>
    </w:p>
    <w:p w14:paraId="1130E29E" w14:textId="22B06146" w:rsidR="00F36A88" w:rsidRPr="00BF3C67" w:rsidRDefault="00F36A88" w:rsidP="007173B5">
      <w:pPr>
        <w:pStyle w:val="EYBulletedList1"/>
        <w:numPr>
          <w:ilvl w:val="0"/>
          <w:numId w:val="0"/>
        </w:numPr>
        <w:ind w:left="284"/>
        <w:jc w:val="left"/>
        <w:rPr>
          <w:rFonts w:ascii="Calibri" w:hAnsi="Calibri" w:cs="Calibri"/>
          <w:sz w:val="23"/>
          <w:szCs w:val="23"/>
        </w:rPr>
      </w:pPr>
      <w:r w:rsidRPr="00BF3C67">
        <w:rPr>
          <w:rFonts w:ascii="Calibri" w:hAnsi="Calibri" w:cs="Calibri"/>
          <w:sz w:val="23"/>
          <w:szCs w:val="23"/>
        </w:rPr>
        <w:t>L</w:t>
      </w:r>
      <w:r w:rsidRPr="00BF3C67">
        <w:rPr>
          <w:rFonts w:ascii="Calibri" w:hAnsi="Calibri" w:cs="Calibri"/>
          <w:sz w:val="23"/>
          <w:szCs w:val="23"/>
          <w:vertAlign w:val="subscript"/>
        </w:rPr>
        <w:t xml:space="preserve">PA uruchomione </w:t>
      </w:r>
      <w:r w:rsidRPr="00BF3C67">
        <w:rPr>
          <w:rFonts w:ascii="Calibri" w:hAnsi="Calibri" w:cs="Calibri"/>
          <w:sz w:val="23"/>
          <w:szCs w:val="23"/>
        </w:rPr>
        <w:t>– liczba PA, dla których uruchomione zostało świadczenie Usług Dostępowych w</w:t>
      </w:r>
      <w:r w:rsidR="002D39E4" w:rsidRPr="00BF3C67">
        <w:rPr>
          <w:rFonts w:ascii="Calibri" w:hAnsi="Calibri" w:cs="Calibri"/>
          <w:sz w:val="23"/>
          <w:szCs w:val="23"/>
        </w:rPr>
        <w:t> </w:t>
      </w:r>
      <w:r w:rsidRPr="00BF3C67">
        <w:rPr>
          <w:rFonts w:ascii="Calibri" w:hAnsi="Calibri" w:cs="Calibri"/>
          <w:sz w:val="23"/>
          <w:szCs w:val="23"/>
        </w:rPr>
        <w:t>danym Kwartale,</w:t>
      </w:r>
    </w:p>
    <w:p w14:paraId="1B727854" w14:textId="16172FE6" w:rsidR="00F36A88" w:rsidRPr="00BF3C67" w:rsidRDefault="00F36A88" w:rsidP="007173B5">
      <w:pPr>
        <w:pStyle w:val="EYBulletedList1"/>
        <w:numPr>
          <w:ilvl w:val="0"/>
          <w:numId w:val="0"/>
        </w:numPr>
        <w:ind w:left="284"/>
        <w:jc w:val="left"/>
        <w:rPr>
          <w:rFonts w:ascii="Calibri" w:hAnsi="Calibri" w:cs="Calibri"/>
          <w:sz w:val="23"/>
          <w:szCs w:val="23"/>
        </w:rPr>
      </w:pPr>
      <w:r w:rsidRPr="00BF3C67">
        <w:rPr>
          <w:rFonts w:ascii="Calibri" w:hAnsi="Calibri" w:cs="Calibri"/>
          <w:sz w:val="23"/>
          <w:szCs w:val="23"/>
        </w:rPr>
        <w:t>L</w:t>
      </w:r>
      <w:r w:rsidRPr="00BF3C67">
        <w:rPr>
          <w:rFonts w:ascii="Calibri" w:hAnsi="Calibri" w:cs="Calibri"/>
          <w:sz w:val="23"/>
          <w:szCs w:val="23"/>
          <w:vertAlign w:val="subscript"/>
        </w:rPr>
        <w:t xml:space="preserve">PA plan </w:t>
      </w:r>
      <w:r w:rsidRPr="00BF3C67">
        <w:rPr>
          <w:rFonts w:ascii="Calibri" w:hAnsi="Calibri" w:cs="Calibri"/>
          <w:sz w:val="23"/>
          <w:szCs w:val="23"/>
        </w:rPr>
        <w:t xml:space="preserve">– liczba PA, dla których OSD planował uruchomić </w:t>
      </w:r>
      <w:r w:rsidR="00660698" w:rsidRPr="00BF3C67">
        <w:rPr>
          <w:rFonts w:ascii="Calibri" w:hAnsi="Calibri" w:cs="Calibri"/>
          <w:sz w:val="23"/>
          <w:szCs w:val="23"/>
        </w:rPr>
        <w:t>świadczenie Usług Dostępowych w </w:t>
      </w:r>
      <w:r w:rsidRPr="00BF3C67">
        <w:rPr>
          <w:rFonts w:ascii="Calibri" w:hAnsi="Calibri" w:cs="Calibri"/>
          <w:sz w:val="23"/>
          <w:szCs w:val="23"/>
        </w:rPr>
        <w:t>danym Kwartale zgodnie z Prognozą Rozbudowy Zasięgu na ten Kwartał (jeżeli L</w:t>
      </w:r>
      <w:r w:rsidRPr="00BF3C67">
        <w:rPr>
          <w:rFonts w:ascii="Calibri" w:hAnsi="Calibri" w:cs="Calibri"/>
          <w:sz w:val="23"/>
          <w:szCs w:val="23"/>
          <w:vertAlign w:val="subscript"/>
        </w:rPr>
        <w:t xml:space="preserve">PA plan </w:t>
      </w:r>
      <w:r w:rsidRPr="00BF3C67">
        <w:rPr>
          <w:rFonts w:ascii="Calibri" w:hAnsi="Calibri" w:cs="Calibri"/>
          <w:sz w:val="23"/>
          <w:szCs w:val="23"/>
        </w:rPr>
        <w:t xml:space="preserve">&gt; </w:t>
      </w:r>
      <w:r w:rsidRPr="00BF3C67">
        <w:rPr>
          <w:rFonts w:ascii="Calibri" w:hAnsi="Calibri" w:cs="Calibri"/>
          <w:sz w:val="23"/>
          <w:szCs w:val="23"/>
          <w:vertAlign w:val="subscript"/>
        </w:rPr>
        <w:t>LPA uruchomione</w:t>
      </w:r>
      <w:r w:rsidRPr="00BF3C67">
        <w:rPr>
          <w:rFonts w:ascii="Calibri" w:hAnsi="Calibri" w:cs="Calibri"/>
          <w:sz w:val="23"/>
          <w:szCs w:val="23"/>
        </w:rPr>
        <w:t xml:space="preserve"> to L</w:t>
      </w:r>
      <w:r w:rsidRPr="00BF3C67">
        <w:rPr>
          <w:rFonts w:ascii="Calibri" w:hAnsi="Calibri" w:cs="Calibri"/>
          <w:sz w:val="23"/>
          <w:szCs w:val="23"/>
          <w:vertAlign w:val="subscript"/>
        </w:rPr>
        <w:t xml:space="preserve">PA plan </w:t>
      </w:r>
      <w:r w:rsidRPr="00BF3C67">
        <w:rPr>
          <w:rFonts w:ascii="Calibri" w:hAnsi="Calibri" w:cs="Calibri"/>
          <w:sz w:val="23"/>
          <w:szCs w:val="23"/>
        </w:rPr>
        <w:t>= L</w:t>
      </w:r>
      <w:r w:rsidRPr="00BF3C67">
        <w:rPr>
          <w:rFonts w:ascii="Calibri" w:hAnsi="Calibri" w:cs="Calibri"/>
          <w:sz w:val="23"/>
          <w:szCs w:val="23"/>
          <w:vertAlign w:val="subscript"/>
        </w:rPr>
        <w:t>PA uruchomione</w:t>
      </w:r>
      <w:r w:rsidRPr="00BF3C67">
        <w:rPr>
          <w:rFonts w:ascii="Calibri" w:hAnsi="Calibri" w:cs="Calibri"/>
          <w:sz w:val="23"/>
          <w:szCs w:val="23"/>
        </w:rPr>
        <w:t>),</w:t>
      </w:r>
    </w:p>
    <w:p w14:paraId="117EF972" w14:textId="77777777" w:rsidR="00F36A88" w:rsidRPr="00BF3C67" w:rsidRDefault="00F36A88" w:rsidP="007173B5">
      <w:pPr>
        <w:pStyle w:val="EYBulletedList1"/>
        <w:numPr>
          <w:ilvl w:val="0"/>
          <w:numId w:val="0"/>
        </w:numPr>
        <w:ind w:left="284"/>
        <w:jc w:val="left"/>
        <w:rPr>
          <w:rFonts w:ascii="Calibri" w:hAnsi="Calibri" w:cs="Calibri"/>
          <w:sz w:val="23"/>
          <w:szCs w:val="23"/>
        </w:rPr>
      </w:pPr>
      <w:r w:rsidRPr="00BF3C67">
        <w:rPr>
          <w:rFonts w:ascii="Calibri" w:hAnsi="Calibri" w:cs="Calibri"/>
          <w:sz w:val="23"/>
          <w:szCs w:val="23"/>
        </w:rPr>
        <w:t xml:space="preserve">L </w:t>
      </w:r>
      <w:r w:rsidRPr="00BF3C67">
        <w:rPr>
          <w:rFonts w:ascii="Calibri" w:hAnsi="Calibri" w:cs="Calibri"/>
          <w:sz w:val="23"/>
          <w:szCs w:val="23"/>
          <w:vertAlign w:val="subscript"/>
        </w:rPr>
        <w:t>PA istniejące</w:t>
      </w:r>
      <w:r w:rsidRPr="00BF3C67">
        <w:rPr>
          <w:rFonts w:ascii="Calibri" w:hAnsi="Calibri" w:cs="Calibri"/>
          <w:sz w:val="23"/>
          <w:szCs w:val="23"/>
        </w:rPr>
        <w:t xml:space="preserve"> – liczba PA, które zostały uruchomione w okresie wcześniejszym, którego nie dotyczy Prognoza.</w:t>
      </w:r>
    </w:p>
    <w:p w14:paraId="4BF8A587" w14:textId="0AFE17D9" w:rsidR="00F36A88" w:rsidRPr="00BF3C67" w:rsidRDefault="00F36A88" w:rsidP="00902706">
      <w:pPr>
        <w:pStyle w:val="EYBulletedList1"/>
        <w:numPr>
          <w:ilvl w:val="0"/>
          <w:numId w:val="62"/>
        </w:numPr>
        <w:ind w:left="284"/>
        <w:jc w:val="left"/>
        <w:rPr>
          <w:rFonts w:ascii="Calibri" w:hAnsi="Calibri" w:cs="Calibri"/>
          <w:sz w:val="23"/>
          <w:szCs w:val="23"/>
        </w:rPr>
      </w:pPr>
      <w:r w:rsidRPr="00BF3C67">
        <w:rPr>
          <w:rFonts w:ascii="Calibri" w:hAnsi="Calibri" w:cs="Calibri"/>
          <w:sz w:val="23"/>
          <w:szCs w:val="23"/>
        </w:rPr>
        <w:t>OK może aktualizować swoją Prognozę, a aktualiza</w:t>
      </w:r>
      <w:r w:rsidR="00660698" w:rsidRPr="00BF3C67">
        <w:rPr>
          <w:rFonts w:ascii="Calibri" w:hAnsi="Calibri" w:cs="Calibri"/>
          <w:sz w:val="23"/>
          <w:szCs w:val="23"/>
        </w:rPr>
        <w:t>cja Prognozy może odbywać się z </w:t>
      </w:r>
      <w:r w:rsidRPr="00BF3C67">
        <w:rPr>
          <w:rFonts w:ascii="Calibri" w:hAnsi="Calibri" w:cs="Calibri"/>
          <w:sz w:val="23"/>
          <w:szCs w:val="23"/>
        </w:rPr>
        <w:t xml:space="preserve">wykorzystaniem wzoru przedstawionego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7 powyżej. W przypadku aktualizacji Prognozy przez OK, ma ona nastąpić w terminie 10 DR od dnia publikacji zaktualizowanej Prognozy Rozbudowy Zasięgu przez OSD.</w:t>
      </w:r>
    </w:p>
    <w:p w14:paraId="6938BE06" w14:textId="6AE7D6B8" w:rsidR="00D226A8" w:rsidRPr="00BF3C67" w:rsidRDefault="002C0D0D" w:rsidP="006F294D">
      <w:pPr>
        <w:pStyle w:val="Heading1"/>
        <w:numPr>
          <w:ilvl w:val="0"/>
          <w:numId w:val="0"/>
        </w:numPr>
        <w:jc w:val="left"/>
        <w:rPr>
          <w:rFonts w:ascii="Calibri" w:hAnsi="Calibri" w:cs="Calibri"/>
          <w:b/>
          <w:color w:val="auto"/>
          <w:sz w:val="28"/>
          <w:szCs w:val="28"/>
        </w:rPr>
      </w:pPr>
      <w:bookmarkStart w:id="129" w:name="_Toc194411907"/>
      <w:r w:rsidRPr="00BF3C67">
        <w:rPr>
          <w:rFonts w:ascii="Calibri" w:hAnsi="Calibri" w:cs="Calibri"/>
          <w:b/>
          <w:color w:val="auto"/>
          <w:sz w:val="28"/>
          <w:szCs w:val="28"/>
        </w:rPr>
        <w:t>Rozdział 1</w:t>
      </w:r>
      <w:r w:rsidR="002A00E4" w:rsidRPr="00BF3C67">
        <w:rPr>
          <w:rFonts w:ascii="Calibri" w:hAnsi="Calibri" w:cs="Calibri"/>
          <w:b/>
          <w:color w:val="auto"/>
          <w:sz w:val="28"/>
          <w:szCs w:val="28"/>
        </w:rPr>
        <w:t>7</w:t>
      </w:r>
      <w:r w:rsidRPr="00BF3C67">
        <w:rPr>
          <w:rFonts w:ascii="Calibri" w:hAnsi="Calibri" w:cs="Calibri"/>
          <w:b/>
          <w:color w:val="auto"/>
          <w:sz w:val="28"/>
          <w:szCs w:val="28"/>
        </w:rPr>
        <w:t xml:space="preserve"> </w:t>
      </w:r>
      <w:r w:rsidR="00D226A8" w:rsidRPr="00BF3C67">
        <w:rPr>
          <w:rFonts w:ascii="Calibri" w:hAnsi="Calibri" w:cs="Calibri"/>
          <w:b/>
          <w:color w:val="auto"/>
          <w:sz w:val="28"/>
          <w:szCs w:val="28"/>
        </w:rPr>
        <w:t>Kary umowne</w:t>
      </w:r>
      <w:bookmarkEnd w:id="126"/>
      <w:bookmarkEnd w:id="129"/>
    </w:p>
    <w:p w14:paraId="3F032C9B" w14:textId="73B292FB" w:rsidR="007E7069" w:rsidRPr="00BF3C67" w:rsidRDefault="007E7069" w:rsidP="00902706">
      <w:pPr>
        <w:pStyle w:val="EYBulletedList1"/>
        <w:numPr>
          <w:ilvl w:val="0"/>
          <w:numId w:val="63"/>
        </w:numPr>
        <w:ind w:left="340" w:hanging="340"/>
        <w:jc w:val="left"/>
        <w:rPr>
          <w:rFonts w:ascii="Calibri" w:hAnsi="Calibri" w:cs="Calibri"/>
          <w:sz w:val="23"/>
          <w:szCs w:val="23"/>
        </w:rPr>
      </w:pPr>
      <w:r w:rsidRPr="00BF3C67">
        <w:rPr>
          <w:rFonts w:ascii="Calibri" w:hAnsi="Calibri" w:cs="Calibri"/>
          <w:sz w:val="23"/>
          <w:szCs w:val="23"/>
        </w:rPr>
        <w:t xml:space="preserve">OK może żądać </w:t>
      </w:r>
      <w:r w:rsidR="00FA72DB" w:rsidRPr="00BF3C67">
        <w:rPr>
          <w:rFonts w:ascii="Calibri" w:hAnsi="Calibri" w:cs="Calibri"/>
          <w:sz w:val="23"/>
          <w:szCs w:val="23"/>
        </w:rPr>
        <w:t>od</w:t>
      </w:r>
      <w:r w:rsidRPr="00BF3C67">
        <w:rPr>
          <w:rFonts w:ascii="Calibri" w:hAnsi="Calibri" w:cs="Calibri"/>
          <w:sz w:val="23"/>
          <w:szCs w:val="23"/>
        </w:rPr>
        <w:t xml:space="preserve"> OSD </w:t>
      </w:r>
      <w:r w:rsidR="00FA72DB" w:rsidRPr="00BF3C67">
        <w:rPr>
          <w:rFonts w:ascii="Calibri" w:hAnsi="Calibri" w:cs="Calibri"/>
          <w:sz w:val="23"/>
          <w:szCs w:val="23"/>
        </w:rPr>
        <w:t>zapłaty kar umownych</w:t>
      </w:r>
      <w:r w:rsidRPr="00BF3C67">
        <w:rPr>
          <w:rFonts w:ascii="Calibri" w:hAnsi="Calibri" w:cs="Calibri"/>
          <w:sz w:val="23"/>
          <w:szCs w:val="23"/>
        </w:rPr>
        <w:t xml:space="preserve"> z tytułu naruszania przez OSD parametrów jakościowych świadczenia Usług określonych w Umowie.</w:t>
      </w:r>
    </w:p>
    <w:p w14:paraId="77D31BD5" w14:textId="77777777" w:rsidR="007E7069" w:rsidRPr="00BF3C67" w:rsidRDefault="007E7069" w:rsidP="00902706">
      <w:pPr>
        <w:pStyle w:val="EYBulletedList1"/>
        <w:numPr>
          <w:ilvl w:val="0"/>
          <w:numId w:val="63"/>
        </w:numPr>
        <w:ind w:left="340" w:hanging="340"/>
        <w:jc w:val="left"/>
        <w:rPr>
          <w:rFonts w:ascii="Calibri" w:hAnsi="Calibri" w:cs="Calibri"/>
          <w:sz w:val="23"/>
          <w:szCs w:val="23"/>
        </w:rPr>
      </w:pPr>
      <w:r w:rsidRPr="00BF3C67">
        <w:rPr>
          <w:rFonts w:ascii="Calibri" w:hAnsi="Calibri" w:cs="Calibri"/>
          <w:sz w:val="23"/>
          <w:szCs w:val="23"/>
        </w:rPr>
        <w:t xml:space="preserve">Minimalna wysokość kar umownych,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 powyżej, jest określana jako część całkowitej opłaty za daną Usługę stosownie do czasu, w którym Usługa nie była świadczona lub była świadczona z naruszeniem postanowień Umowy.</w:t>
      </w:r>
    </w:p>
    <w:p w14:paraId="78DFBF4C" w14:textId="77777777" w:rsidR="007E7069" w:rsidRPr="00BF3C67" w:rsidRDefault="007E7069" w:rsidP="00902706">
      <w:pPr>
        <w:pStyle w:val="EYBulletedList1"/>
        <w:numPr>
          <w:ilvl w:val="0"/>
          <w:numId w:val="63"/>
        </w:numPr>
        <w:ind w:left="340" w:hanging="340"/>
        <w:jc w:val="left"/>
        <w:rPr>
          <w:rFonts w:ascii="Calibri" w:hAnsi="Calibri" w:cs="Calibri"/>
          <w:sz w:val="23"/>
          <w:szCs w:val="23"/>
        </w:rPr>
      </w:pPr>
      <w:r w:rsidRPr="00BF3C67">
        <w:rPr>
          <w:rFonts w:ascii="Calibri" w:hAnsi="Calibri" w:cs="Calibri"/>
          <w:sz w:val="23"/>
          <w:szCs w:val="23"/>
        </w:rPr>
        <w:t xml:space="preserve">Łączna wysokość kary umownej dla danej Usługi, o której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 powyżej, nie może być wyższa niż równowartość wszystkich opłat należnych OSD z tytułu świadczenia takiej Usługi przez trzy miesiące.</w:t>
      </w:r>
    </w:p>
    <w:p w14:paraId="3ABACFCE" w14:textId="509AA8BE" w:rsidR="007E7069" w:rsidRPr="007E4987" w:rsidRDefault="007E7069" w:rsidP="00902706">
      <w:pPr>
        <w:pStyle w:val="EYBulletedList1"/>
        <w:numPr>
          <w:ilvl w:val="0"/>
          <w:numId w:val="63"/>
        </w:numPr>
        <w:ind w:left="340" w:hanging="340"/>
        <w:jc w:val="left"/>
        <w:rPr>
          <w:rFonts w:ascii="Calibri" w:hAnsi="Calibri" w:cs="Calibri"/>
          <w:sz w:val="23"/>
          <w:szCs w:val="23"/>
        </w:rPr>
      </w:pPr>
      <w:r w:rsidRPr="007E4987">
        <w:rPr>
          <w:rFonts w:ascii="Calibri" w:hAnsi="Calibri" w:cs="Calibri"/>
          <w:sz w:val="23"/>
          <w:szCs w:val="23"/>
        </w:rPr>
        <w:t xml:space="preserve">OK może żądać </w:t>
      </w:r>
      <w:r w:rsidR="00FA72DB" w:rsidRPr="007E4987">
        <w:rPr>
          <w:rFonts w:ascii="Calibri" w:hAnsi="Calibri" w:cs="Calibri"/>
          <w:sz w:val="23"/>
          <w:szCs w:val="23"/>
        </w:rPr>
        <w:t>od</w:t>
      </w:r>
      <w:r w:rsidRPr="007E4987">
        <w:rPr>
          <w:rFonts w:ascii="Calibri" w:hAnsi="Calibri" w:cs="Calibri"/>
          <w:sz w:val="23"/>
          <w:szCs w:val="23"/>
        </w:rPr>
        <w:t xml:space="preserve"> OSD </w:t>
      </w:r>
      <w:r w:rsidR="00FA72DB" w:rsidRPr="007E4987">
        <w:rPr>
          <w:rFonts w:ascii="Calibri" w:hAnsi="Calibri" w:cs="Calibri"/>
          <w:sz w:val="23"/>
          <w:szCs w:val="23"/>
        </w:rPr>
        <w:t xml:space="preserve">zapłaty kar umownych </w:t>
      </w:r>
      <w:r w:rsidRPr="007E4987">
        <w:rPr>
          <w:rFonts w:ascii="Calibri" w:hAnsi="Calibri" w:cs="Calibri"/>
          <w:sz w:val="23"/>
          <w:szCs w:val="23"/>
        </w:rPr>
        <w:t xml:space="preserve">w </w:t>
      </w:r>
      <w:r w:rsidR="00FA72DB" w:rsidRPr="007E4987">
        <w:rPr>
          <w:rFonts w:ascii="Calibri" w:hAnsi="Calibri" w:cs="Calibri"/>
          <w:sz w:val="23"/>
          <w:szCs w:val="23"/>
        </w:rPr>
        <w:t xml:space="preserve">następujących </w:t>
      </w:r>
      <w:r w:rsidRPr="007E4987">
        <w:rPr>
          <w:rFonts w:ascii="Calibri" w:hAnsi="Calibri" w:cs="Calibri"/>
          <w:sz w:val="23"/>
          <w:szCs w:val="23"/>
        </w:rPr>
        <w:t>przypadk</w:t>
      </w:r>
      <w:r w:rsidR="00FA72DB" w:rsidRPr="007E4987">
        <w:rPr>
          <w:rFonts w:ascii="Calibri" w:hAnsi="Calibri" w:cs="Calibri"/>
          <w:sz w:val="23"/>
          <w:szCs w:val="23"/>
        </w:rPr>
        <w:t>ach</w:t>
      </w:r>
      <w:r w:rsidRPr="007E4987">
        <w:rPr>
          <w:rFonts w:ascii="Calibri" w:hAnsi="Calibri" w:cs="Calibri"/>
          <w:sz w:val="23"/>
          <w:szCs w:val="23"/>
        </w:rPr>
        <w:t>:</w:t>
      </w:r>
    </w:p>
    <w:p w14:paraId="6D8DE5E4" w14:textId="77777777" w:rsidR="009E168A" w:rsidRPr="007E4987" w:rsidRDefault="009E168A">
      <w:pPr>
        <w:pStyle w:val="EYBulletedList1"/>
        <w:numPr>
          <w:ilvl w:val="0"/>
          <w:numId w:val="107"/>
        </w:numPr>
        <w:rPr>
          <w:rFonts w:ascii="Calibri" w:hAnsi="Calibri" w:cs="Calibri"/>
          <w:sz w:val="23"/>
          <w:szCs w:val="23"/>
        </w:rPr>
      </w:pPr>
      <w:r w:rsidRPr="007E4987">
        <w:rPr>
          <w:rFonts w:ascii="Calibri" w:hAnsi="Calibri" w:cs="Calibri"/>
          <w:sz w:val="23"/>
          <w:szCs w:val="23"/>
        </w:rPr>
        <w:lastRenderedPageBreak/>
        <w:t xml:space="preserve">wprowadzenia w życie zmian w Ofercie bez zachowania terminów określonych w Rozdziale 6 </w:t>
      </w:r>
      <w:proofErr w:type="spellStart"/>
      <w:r w:rsidRPr="007E4987">
        <w:rPr>
          <w:rFonts w:ascii="Calibri" w:hAnsi="Calibri" w:cs="Calibri"/>
          <w:sz w:val="23"/>
          <w:szCs w:val="23"/>
        </w:rPr>
        <w:t>ppkt</w:t>
      </w:r>
      <w:proofErr w:type="spellEnd"/>
      <w:r w:rsidRPr="007E4987">
        <w:rPr>
          <w:rFonts w:ascii="Calibri" w:hAnsi="Calibri" w:cs="Calibri"/>
          <w:sz w:val="23"/>
          <w:szCs w:val="23"/>
        </w:rPr>
        <w:t xml:space="preserve"> 11-13 Umowy w wysokości 3000 zł,</w:t>
      </w:r>
    </w:p>
    <w:p w14:paraId="19D93597" w14:textId="77777777" w:rsidR="009E168A" w:rsidRPr="007E4987" w:rsidRDefault="009E168A">
      <w:pPr>
        <w:pStyle w:val="EYBulletedList1"/>
        <w:numPr>
          <w:ilvl w:val="0"/>
          <w:numId w:val="107"/>
        </w:numPr>
        <w:rPr>
          <w:rFonts w:ascii="Calibri" w:hAnsi="Calibri" w:cs="Calibri"/>
          <w:sz w:val="23"/>
          <w:szCs w:val="23"/>
        </w:rPr>
      </w:pPr>
      <w:r w:rsidRPr="007E4987">
        <w:rPr>
          <w:rFonts w:ascii="Calibri" w:hAnsi="Calibri" w:cs="Calibri"/>
          <w:sz w:val="23"/>
          <w:szCs w:val="23"/>
        </w:rPr>
        <w:t>opóźnienia OSD w poinformowaniu OK o Pracach planowych na Infrastrukturze szerokopasmowej lub Działaniach utrzymaniowych, które będą miały wpływ na prawidłowe świadczenie Usług na rzecz OK w sposób przewidziany w Rozdziale 21 pkt 21.1 oraz pkt 21.2 Umowy w wysokości 250 zł,</w:t>
      </w:r>
    </w:p>
    <w:p w14:paraId="67E4B19E" w14:textId="77777777" w:rsidR="009E168A" w:rsidRPr="007E4987" w:rsidRDefault="009E168A">
      <w:pPr>
        <w:pStyle w:val="EYBulletedList1"/>
        <w:numPr>
          <w:ilvl w:val="0"/>
          <w:numId w:val="107"/>
        </w:numPr>
        <w:rPr>
          <w:rFonts w:ascii="Calibri" w:hAnsi="Calibri" w:cs="Calibri"/>
          <w:sz w:val="23"/>
          <w:szCs w:val="23"/>
        </w:rPr>
      </w:pPr>
      <w:r w:rsidRPr="007E4987">
        <w:rPr>
          <w:rFonts w:ascii="Calibri" w:hAnsi="Calibri" w:cs="Calibri"/>
          <w:sz w:val="23"/>
          <w:szCs w:val="23"/>
        </w:rPr>
        <w:t>rozwiązania Umowy z przyczyn leżących po stronie OSD w wysokości 5000 zł,</w:t>
      </w:r>
    </w:p>
    <w:p w14:paraId="5FB18B04" w14:textId="5FB0E0EF" w:rsidR="009E168A" w:rsidRPr="007E4987" w:rsidRDefault="009E168A">
      <w:pPr>
        <w:pStyle w:val="EYBulletedList1"/>
        <w:numPr>
          <w:ilvl w:val="0"/>
          <w:numId w:val="107"/>
        </w:numPr>
        <w:rPr>
          <w:rFonts w:ascii="Calibri" w:hAnsi="Calibri" w:cs="Calibri"/>
          <w:sz w:val="23"/>
          <w:szCs w:val="23"/>
        </w:rPr>
      </w:pPr>
      <w:r w:rsidRPr="007E4987">
        <w:rPr>
          <w:rFonts w:ascii="Calibri" w:hAnsi="Calibri" w:cs="Calibri"/>
          <w:sz w:val="23"/>
          <w:szCs w:val="23"/>
        </w:rPr>
        <w:t xml:space="preserve"> wypowiedzenie Zamówienia z przyczyn leżących po stronie OSD w wysokości suma rocznych opłat abonamentowych za usługę objętą danym Zamówieniem zł,</w:t>
      </w:r>
    </w:p>
    <w:p w14:paraId="59A77231" w14:textId="77777777" w:rsidR="009E168A" w:rsidRPr="007E4987" w:rsidRDefault="009E168A">
      <w:pPr>
        <w:pStyle w:val="EYBulletedList1"/>
        <w:numPr>
          <w:ilvl w:val="0"/>
          <w:numId w:val="107"/>
        </w:numPr>
        <w:rPr>
          <w:rFonts w:ascii="Calibri" w:hAnsi="Calibri" w:cs="Calibri"/>
          <w:sz w:val="23"/>
          <w:szCs w:val="23"/>
        </w:rPr>
      </w:pPr>
      <w:r w:rsidRPr="007E4987">
        <w:rPr>
          <w:rFonts w:ascii="Calibri" w:hAnsi="Calibri" w:cs="Calibri"/>
          <w:sz w:val="23"/>
          <w:szCs w:val="23"/>
        </w:rPr>
        <w:t>opóźnienia OSD w przekazaniu OK informacji o zmianach w Ofercie względem innych PT w wysokości 1000 zł,</w:t>
      </w:r>
    </w:p>
    <w:p w14:paraId="04B3D99D" w14:textId="77777777" w:rsidR="009E168A" w:rsidRPr="007E4987" w:rsidRDefault="009E168A">
      <w:pPr>
        <w:pStyle w:val="EYBulletedList1"/>
        <w:numPr>
          <w:ilvl w:val="0"/>
          <w:numId w:val="107"/>
        </w:numPr>
        <w:rPr>
          <w:rFonts w:ascii="Calibri" w:hAnsi="Calibri" w:cs="Calibri"/>
          <w:sz w:val="23"/>
          <w:szCs w:val="23"/>
        </w:rPr>
      </w:pPr>
      <w:r w:rsidRPr="007E4987">
        <w:rPr>
          <w:rFonts w:ascii="Calibri" w:hAnsi="Calibri" w:cs="Calibri"/>
          <w:sz w:val="23"/>
          <w:szCs w:val="23"/>
        </w:rPr>
        <w:t>naruszenia przez OSD tajemnicy przedsiębiorstwa OK oraz wykorzystania informacji stanowiących tajemnicę przedsiębiorstwa OK w swojej działalności detalicznej, w szczególności informacji dotyczących strategii inwestycyjnych i handlowych oraz baz klientów w wysokości 10 000zł,</w:t>
      </w:r>
    </w:p>
    <w:p w14:paraId="56AE0A91" w14:textId="77777777" w:rsidR="009E168A" w:rsidRPr="007E4987" w:rsidRDefault="009E168A">
      <w:pPr>
        <w:pStyle w:val="EYBulletedList1"/>
        <w:numPr>
          <w:ilvl w:val="0"/>
          <w:numId w:val="107"/>
        </w:numPr>
        <w:rPr>
          <w:rFonts w:ascii="Calibri" w:hAnsi="Calibri" w:cs="Calibri"/>
          <w:sz w:val="23"/>
          <w:szCs w:val="23"/>
        </w:rPr>
      </w:pPr>
      <w:r w:rsidRPr="007E4987">
        <w:rPr>
          <w:rFonts w:ascii="Calibri" w:hAnsi="Calibri" w:cs="Calibri"/>
          <w:sz w:val="23"/>
          <w:szCs w:val="23"/>
        </w:rPr>
        <w:t>niedotrzymania terminu usunięcia Awarii w wysokości 60/30 opłaty abonamentowej dla danej Usługi za każdy dzień opóźnienia, gdy zostanie przekroczony czas usunięcia Awarii</w:t>
      </w:r>
    </w:p>
    <w:p w14:paraId="6850E115" w14:textId="77777777" w:rsidR="002A0028" w:rsidRPr="007E4987" w:rsidRDefault="009E168A">
      <w:pPr>
        <w:pStyle w:val="EYBulletedList1"/>
        <w:numPr>
          <w:ilvl w:val="0"/>
          <w:numId w:val="107"/>
        </w:numPr>
        <w:rPr>
          <w:rFonts w:ascii="Calibri" w:hAnsi="Calibri" w:cs="Calibri"/>
          <w:sz w:val="23"/>
          <w:szCs w:val="23"/>
        </w:rPr>
      </w:pPr>
      <w:r w:rsidRPr="007E4987">
        <w:rPr>
          <w:rFonts w:ascii="Calibri" w:hAnsi="Calibri" w:cs="Calibri"/>
          <w:sz w:val="23"/>
          <w:szCs w:val="23"/>
        </w:rPr>
        <w:t>niedotrzymania daty realizacji Zamówienia na Usługę z winy OSD w wysokości 20% opłaty aktywacyjnej dla danej Usługi za każdy dzień opóźnienia zł.</w:t>
      </w:r>
    </w:p>
    <w:p w14:paraId="0419D97A" w14:textId="37198004" w:rsidR="007E7069" w:rsidRPr="007E4987" w:rsidRDefault="007E7069" w:rsidP="002A0028">
      <w:pPr>
        <w:pStyle w:val="EYBulletedList1"/>
        <w:numPr>
          <w:ilvl w:val="0"/>
          <w:numId w:val="63"/>
        </w:numPr>
        <w:ind w:left="340" w:hanging="340"/>
        <w:jc w:val="left"/>
        <w:rPr>
          <w:rFonts w:ascii="Calibri" w:hAnsi="Calibri" w:cs="Calibri"/>
          <w:sz w:val="23"/>
          <w:szCs w:val="23"/>
        </w:rPr>
      </w:pPr>
      <w:r w:rsidRPr="007E4987">
        <w:rPr>
          <w:rFonts w:ascii="Calibri" w:hAnsi="Calibri" w:cs="Calibri"/>
          <w:sz w:val="23"/>
          <w:szCs w:val="23"/>
        </w:rPr>
        <w:t xml:space="preserve">OSD może żądać zapłaty przez OK kar umownych </w:t>
      </w:r>
      <w:r w:rsidR="002E07F6" w:rsidRPr="007E4987">
        <w:rPr>
          <w:rFonts w:ascii="Calibri" w:hAnsi="Calibri" w:cs="Calibri"/>
          <w:sz w:val="23"/>
          <w:szCs w:val="23"/>
        </w:rPr>
        <w:t>w następujących przypadkach</w:t>
      </w:r>
      <w:r w:rsidRPr="007E4987">
        <w:rPr>
          <w:rFonts w:ascii="Calibri" w:hAnsi="Calibri" w:cs="Calibri"/>
          <w:sz w:val="23"/>
          <w:szCs w:val="23"/>
        </w:rPr>
        <w:t>:</w:t>
      </w:r>
    </w:p>
    <w:p w14:paraId="40F1AB30" w14:textId="77777777" w:rsidR="009E168A" w:rsidRPr="007E4987" w:rsidRDefault="009E168A">
      <w:pPr>
        <w:pStyle w:val="EYBulletedList1"/>
        <w:numPr>
          <w:ilvl w:val="0"/>
          <w:numId w:val="108"/>
        </w:numPr>
        <w:rPr>
          <w:rFonts w:ascii="Calibri" w:hAnsi="Calibri" w:cs="Calibri"/>
          <w:sz w:val="23"/>
          <w:szCs w:val="23"/>
        </w:rPr>
      </w:pPr>
      <w:r w:rsidRPr="007E4987">
        <w:rPr>
          <w:rFonts w:ascii="Calibri" w:hAnsi="Calibri" w:cs="Calibri"/>
          <w:sz w:val="23"/>
          <w:szCs w:val="23"/>
        </w:rPr>
        <w:t>wykorzystaniu Sieci KPO4 niezgodnie z przeznaczeniem powodujące zakłócenia lub uszkodzenie Sieci KPO4 lub Infrastruktury telekomunikacyjnej innych użytkowników Sieci KPO4 w wysokości 10 000 zł za każdy przypadek naruszenia, proporcjonalnie do skali naruszenia zł,</w:t>
      </w:r>
    </w:p>
    <w:p w14:paraId="660319DD" w14:textId="77777777" w:rsidR="009E168A" w:rsidRPr="007E4987" w:rsidRDefault="009E168A">
      <w:pPr>
        <w:pStyle w:val="EYBulletedList1"/>
        <w:numPr>
          <w:ilvl w:val="0"/>
          <w:numId w:val="108"/>
        </w:numPr>
        <w:rPr>
          <w:rFonts w:ascii="Calibri" w:hAnsi="Calibri" w:cs="Calibri"/>
          <w:sz w:val="23"/>
          <w:szCs w:val="23"/>
        </w:rPr>
      </w:pPr>
      <w:r w:rsidRPr="007E4987">
        <w:rPr>
          <w:rFonts w:ascii="Calibri" w:hAnsi="Calibri" w:cs="Calibri"/>
          <w:sz w:val="23"/>
          <w:szCs w:val="23"/>
        </w:rPr>
        <w:t>dokonaniu istotnych zmian lub przeróbek w zakresie Sieci KPO4 przez OK bez uprzedniej pisemnej zgody OSD w wysokości 10 000 zł za każdy przypadek naruszenia zł,</w:t>
      </w:r>
    </w:p>
    <w:p w14:paraId="59B4310D" w14:textId="77777777" w:rsidR="009E168A" w:rsidRPr="007E4987" w:rsidRDefault="009E168A">
      <w:pPr>
        <w:pStyle w:val="EYBulletedList1"/>
        <w:numPr>
          <w:ilvl w:val="0"/>
          <w:numId w:val="108"/>
        </w:numPr>
        <w:rPr>
          <w:rFonts w:ascii="Calibri" w:hAnsi="Calibri" w:cs="Calibri"/>
          <w:sz w:val="23"/>
          <w:szCs w:val="23"/>
        </w:rPr>
      </w:pPr>
      <w:r w:rsidRPr="007E4987">
        <w:rPr>
          <w:rFonts w:ascii="Calibri" w:hAnsi="Calibri" w:cs="Calibri"/>
          <w:sz w:val="23"/>
          <w:szCs w:val="23"/>
        </w:rPr>
        <w:t>rozwiązaniu Umowy przez OSD z przyczyn o charakterze niepieniężnym leżących po stronie OK w wysokości 5000 zł,</w:t>
      </w:r>
    </w:p>
    <w:p w14:paraId="27BCB7A0" w14:textId="77777777" w:rsidR="009E168A" w:rsidRPr="007E4987" w:rsidRDefault="009E168A">
      <w:pPr>
        <w:pStyle w:val="EYBulletedList1"/>
        <w:numPr>
          <w:ilvl w:val="0"/>
          <w:numId w:val="108"/>
        </w:numPr>
        <w:rPr>
          <w:rFonts w:ascii="Calibri" w:hAnsi="Calibri" w:cs="Calibri"/>
          <w:sz w:val="23"/>
          <w:szCs w:val="23"/>
        </w:rPr>
      </w:pPr>
      <w:r w:rsidRPr="007E4987">
        <w:rPr>
          <w:rFonts w:ascii="Calibri" w:hAnsi="Calibri" w:cs="Calibri"/>
          <w:sz w:val="23"/>
          <w:szCs w:val="23"/>
        </w:rPr>
        <w:t>wykorzystywaniu przez OK Sieci KPO4 niezgodnie z warunkami określonymi w dokumentach, na podstawie których nastąpiło finansowanie ze środków publicznych budowy Sieci KPO4 a które są powszechnie dostępne lub zostały udostępnione OK przez OSD, w wysokości 1000 zł.</w:t>
      </w:r>
    </w:p>
    <w:p w14:paraId="798AE0AE" w14:textId="116CB019" w:rsidR="009E168A" w:rsidRPr="007E4987" w:rsidRDefault="009E168A">
      <w:pPr>
        <w:pStyle w:val="EYBulletedList1"/>
        <w:numPr>
          <w:ilvl w:val="0"/>
          <w:numId w:val="108"/>
        </w:numPr>
        <w:rPr>
          <w:rFonts w:ascii="Calibri" w:hAnsi="Calibri" w:cs="Calibri"/>
          <w:sz w:val="23"/>
          <w:szCs w:val="23"/>
        </w:rPr>
      </w:pPr>
      <w:r w:rsidRPr="007E4987">
        <w:rPr>
          <w:rFonts w:ascii="Calibri" w:hAnsi="Calibri" w:cs="Calibri"/>
          <w:sz w:val="23"/>
          <w:szCs w:val="23"/>
        </w:rPr>
        <w:t>naruszeniu przez OK tajemnicy przedsiębiorstwa OSD w wysokości 10 000 zł,</w:t>
      </w:r>
    </w:p>
    <w:p w14:paraId="5BF4AAF5" w14:textId="77777777" w:rsidR="009E168A" w:rsidRPr="007E4987" w:rsidRDefault="009E168A">
      <w:pPr>
        <w:pStyle w:val="EYBulletedList1"/>
        <w:numPr>
          <w:ilvl w:val="0"/>
          <w:numId w:val="108"/>
        </w:numPr>
        <w:rPr>
          <w:rFonts w:ascii="Calibri" w:hAnsi="Calibri" w:cs="Calibri"/>
          <w:sz w:val="23"/>
          <w:szCs w:val="23"/>
        </w:rPr>
      </w:pPr>
      <w:r w:rsidRPr="007E4987">
        <w:rPr>
          <w:rFonts w:ascii="Calibri" w:hAnsi="Calibri" w:cs="Calibri"/>
          <w:sz w:val="23"/>
          <w:szCs w:val="23"/>
        </w:rPr>
        <w:t>nieuzasadnionym zgłoszeniu Awarii, jeżeli między Stronami zostały określone zasady postępowania i OK nie dopełnił swoich obowiązków w wysokości 70 zł,</w:t>
      </w:r>
    </w:p>
    <w:p w14:paraId="05D0301D" w14:textId="77777777" w:rsidR="009E168A" w:rsidRPr="007E4987" w:rsidRDefault="009E168A">
      <w:pPr>
        <w:pStyle w:val="EYBulletedList1"/>
        <w:numPr>
          <w:ilvl w:val="0"/>
          <w:numId w:val="108"/>
        </w:numPr>
        <w:rPr>
          <w:rFonts w:ascii="Calibri" w:hAnsi="Calibri" w:cs="Calibri"/>
          <w:sz w:val="23"/>
          <w:szCs w:val="23"/>
        </w:rPr>
      </w:pPr>
      <w:r w:rsidRPr="007E4987">
        <w:rPr>
          <w:rFonts w:ascii="Calibri" w:hAnsi="Calibri" w:cs="Calibri"/>
          <w:sz w:val="23"/>
          <w:szCs w:val="23"/>
        </w:rPr>
        <w:t xml:space="preserve">nieprawidłowym użytkowaniu ONT OSD, co zostało opisane w Rozdziale 15 </w:t>
      </w:r>
      <w:proofErr w:type="spellStart"/>
      <w:r w:rsidRPr="007E4987">
        <w:rPr>
          <w:rFonts w:ascii="Calibri" w:hAnsi="Calibri" w:cs="Calibri"/>
          <w:sz w:val="23"/>
          <w:szCs w:val="23"/>
        </w:rPr>
        <w:t>ppkt</w:t>
      </w:r>
      <w:proofErr w:type="spellEnd"/>
      <w:r w:rsidRPr="007E4987">
        <w:rPr>
          <w:rFonts w:ascii="Calibri" w:hAnsi="Calibri" w:cs="Calibri"/>
          <w:sz w:val="23"/>
          <w:szCs w:val="23"/>
        </w:rPr>
        <w:t xml:space="preserve"> 5-7 i 12 Umowy w wysokości wskazanej w Rozdziale 15 </w:t>
      </w:r>
      <w:proofErr w:type="spellStart"/>
      <w:r w:rsidRPr="007E4987">
        <w:rPr>
          <w:rFonts w:ascii="Calibri" w:hAnsi="Calibri" w:cs="Calibri"/>
          <w:sz w:val="23"/>
          <w:szCs w:val="23"/>
        </w:rPr>
        <w:t>ppkt</w:t>
      </w:r>
      <w:proofErr w:type="spellEnd"/>
      <w:r w:rsidRPr="007E4987">
        <w:rPr>
          <w:rFonts w:ascii="Calibri" w:hAnsi="Calibri" w:cs="Calibri"/>
          <w:sz w:val="23"/>
          <w:szCs w:val="23"/>
        </w:rPr>
        <w:t xml:space="preserve"> 7 Umowy,</w:t>
      </w:r>
    </w:p>
    <w:p w14:paraId="0C5C6BB9" w14:textId="77777777" w:rsidR="009E168A" w:rsidRPr="007E4987" w:rsidRDefault="009E168A">
      <w:pPr>
        <w:pStyle w:val="EYBulletedList1"/>
        <w:numPr>
          <w:ilvl w:val="0"/>
          <w:numId w:val="108"/>
        </w:numPr>
        <w:rPr>
          <w:rFonts w:ascii="Calibri" w:hAnsi="Calibri" w:cs="Calibri"/>
          <w:sz w:val="23"/>
          <w:szCs w:val="23"/>
        </w:rPr>
      </w:pPr>
      <w:r w:rsidRPr="007E4987">
        <w:rPr>
          <w:rFonts w:ascii="Calibri" w:hAnsi="Calibri" w:cs="Calibri"/>
          <w:sz w:val="23"/>
          <w:szCs w:val="23"/>
        </w:rPr>
        <w:lastRenderedPageBreak/>
        <w:t xml:space="preserve">niezrealizowaniu wizyty przez OSD z winy OK opisanej w Rozdziale 13 pkt 13.2 </w:t>
      </w:r>
      <w:proofErr w:type="spellStart"/>
      <w:r w:rsidRPr="007E4987">
        <w:rPr>
          <w:rFonts w:ascii="Calibri" w:hAnsi="Calibri" w:cs="Calibri"/>
          <w:sz w:val="23"/>
          <w:szCs w:val="23"/>
        </w:rPr>
        <w:t>ppkt</w:t>
      </w:r>
      <w:proofErr w:type="spellEnd"/>
      <w:r w:rsidRPr="007E4987">
        <w:rPr>
          <w:rFonts w:ascii="Calibri" w:hAnsi="Calibri" w:cs="Calibri"/>
          <w:sz w:val="23"/>
          <w:szCs w:val="23"/>
        </w:rPr>
        <w:t xml:space="preserve"> 7 Umowy w wysokości opłaty aktywacyjnej dla danej Usługi zł,</w:t>
      </w:r>
    </w:p>
    <w:p w14:paraId="3C453791" w14:textId="77777777" w:rsidR="009E168A" w:rsidRPr="007E4987" w:rsidRDefault="009E168A">
      <w:pPr>
        <w:pStyle w:val="EYBulletedList1"/>
        <w:numPr>
          <w:ilvl w:val="0"/>
          <w:numId w:val="108"/>
        </w:numPr>
        <w:rPr>
          <w:rFonts w:ascii="Calibri" w:hAnsi="Calibri" w:cs="Calibri"/>
          <w:sz w:val="23"/>
          <w:szCs w:val="23"/>
        </w:rPr>
      </w:pPr>
      <w:r w:rsidRPr="007E4987">
        <w:rPr>
          <w:rFonts w:ascii="Calibri" w:hAnsi="Calibri" w:cs="Calibri"/>
          <w:sz w:val="23"/>
          <w:szCs w:val="23"/>
        </w:rPr>
        <w:t>wykorzystywaniu przez OK przynajmniej pojedynczej usługi BSA do świadczenia przez OK innej usługi niż Usługa Detaliczna na rzecz jednego Abonenta w danym PA w wysokości 5000 zł.,</w:t>
      </w:r>
    </w:p>
    <w:p w14:paraId="22EB1BFC" w14:textId="0DE92923" w:rsidR="007E7069" w:rsidRPr="007E4987" w:rsidRDefault="009E168A">
      <w:pPr>
        <w:pStyle w:val="EYBulletedList1"/>
        <w:numPr>
          <w:ilvl w:val="0"/>
          <w:numId w:val="108"/>
        </w:numPr>
        <w:jc w:val="left"/>
        <w:rPr>
          <w:rFonts w:ascii="Calibri" w:hAnsi="Calibri" w:cs="Calibri"/>
          <w:sz w:val="23"/>
          <w:szCs w:val="23"/>
        </w:rPr>
      </w:pPr>
      <w:r w:rsidRPr="007E4987">
        <w:rPr>
          <w:rFonts w:ascii="Calibri" w:hAnsi="Calibri" w:cs="Calibri"/>
          <w:sz w:val="23"/>
          <w:szCs w:val="23"/>
        </w:rPr>
        <w:t xml:space="preserve">nieprzekazania przez OK informacji, o których mowa w Rozdziale 7 </w:t>
      </w:r>
      <w:proofErr w:type="spellStart"/>
      <w:r w:rsidRPr="007E4987">
        <w:rPr>
          <w:rFonts w:ascii="Calibri" w:hAnsi="Calibri" w:cs="Calibri"/>
          <w:sz w:val="23"/>
          <w:szCs w:val="23"/>
        </w:rPr>
        <w:t>ppkt</w:t>
      </w:r>
      <w:proofErr w:type="spellEnd"/>
      <w:r w:rsidRPr="007E4987">
        <w:rPr>
          <w:rFonts w:ascii="Calibri" w:hAnsi="Calibri" w:cs="Calibri"/>
          <w:sz w:val="23"/>
          <w:szCs w:val="23"/>
        </w:rPr>
        <w:t xml:space="preserve"> 1 i 2 Umowy w wysokości 300 zł za każdy dzień opóźnienia w przekazaniu informacji.</w:t>
      </w:r>
      <w:r w:rsidR="00F50B2E" w:rsidRPr="007E4987">
        <w:rPr>
          <w:rStyle w:val="FootnoteReference"/>
          <w:rFonts w:ascii="Calibri" w:hAnsi="Calibri" w:cs="Calibri"/>
          <w:sz w:val="23"/>
          <w:szCs w:val="23"/>
        </w:rPr>
        <w:footnoteReference w:id="11"/>
      </w:r>
    </w:p>
    <w:p w14:paraId="1D3ADE5A" w14:textId="575353A2" w:rsidR="007E7069" w:rsidRPr="00BF3C67" w:rsidRDefault="007E7069" w:rsidP="00902706">
      <w:pPr>
        <w:pStyle w:val="EYBulletedList1"/>
        <w:numPr>
          <w:ilvl w:val="0"/>
          <w:numId w:val="63"/>
        </w:numPr>
        <w:ind w:left="340" w:hanging="340"/>
        <w:jc w:val="left"/>
        <w:rPr>
          <w:rFonts w:ascii="Calibri" w:hAnsi="Calibri" w:cs="Calibri"/>
          <w:sz w:val="23"/>
          <w:szCs w:val="23"/>
        </w:rPr>
      </w:pPr>
      <w:r w:rsidRPr="00BF3C67">
        <w:rPr>
          <w:rFonts w:ascii="Calibri" w:hAnsi="Calibri" w:cs="Calibri"/>
          <w:sz w:val="23"/>
          <w:szCs w:val="23"/>
        </w:rPr>
        <w:t xml:space="preserve">Wysokość kar umownych,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w:t>
      </w:r>
      <w:r w:rsidR="00A80858" w:rsidRPr="00BF3C67">
        <w:rPr>
          <w:rFonts w:ascii="Calibri" w:hAnsi="Calibri" w:cs="Calibri"/>
          <w:sz w:val="23"/>
          <w:szCs w:val="23"/>
        </w:rPr>
        <w:t>4</w:t>
      </w:r>
      <w:r w:rsidRPr="00BF3C67">
        <w:rPr>
          <w:rFonts w:ascii="Calibri" w:hAnsi="Calibri" w:cs="Calibri"/>
          <w:sz w:val="23"/>
          <w:szCs w:val="23"/>
        </w:rPr>
        <w:t>-5 powyżej, jest określana jako kwota jednorazowa stosownie do funkcji, jaką w danym przypadku spełnia instytucja kary umownej.</w:t>
      </w:r>
    </w:p>
    <w:p w14:paraId="291B7DC9" w14:textId="4FA242D3" w:rsidR="00AD6C41" w:rsidRPr="00BF3C67" w:rsidRDefault="007E7069" w:rsidP="00902706">
      <w:pPr>
        <w:pStyle w:val="EYBulletedList1"/>
        <w:numPr>
          <w:ilvl w:val="0"/>
          <w:numId w:val="63"/>
        </w:numPr>
        <w:ind w:left="340" w:hanging="340"/>
        <w:jc w:val="left"/>
        <w:rPr>
          <w:rFonts w:ascii="Calibri" w:hAnsi="Calibri" w:cs="Calibri"/>
          <w:sz w:val="23"/>
          <w:szCs w:val="23"/>
        </w:rPr>
      </w:pPr>
      <w:r w:rsidRPr="00BF3C67">
        <w:rPr>
          <w:rFonts w:ascii="Calibri" w:hAnsi="Calibri" w:cs="Calibri"/>
          <w:sz w:val="23"/>
          <w:szCs w:val="23"/>
        </w:rPr>
        <w:t>Na żądanie OSD, OK zapłaci karę umowną na rzecz OSD w przypadku niedotrzymania terminu zwrotu elementów Infrastruktury telekomunika</w:t>
      </w:r>
      <w:r w:rsidR="00B83109" w:rsidRPr="00BF3C67">
        <w:rPr>
          <w:rFonts w:ascii="Calibri" w:hAnsi="Calibri" w:cs="Calibri"/>
          <w:sz w:val="23"/>
          <w:szCs w:val="23"/>
        </w:rPr>
        <w:t>cyjnej</w:t>
      </w:r>
      <w:r w:rsidR="003D787C" w:rsidRPr="00BF3C67">
        <w:rPr>
          <w:rFonts w:ascii="Calibri" w:hAnsi="Calibri" w:cs="Calibri"/>
          <w:sz w:val="23"/>
          <w:szCs w:val="23"/>
        </w:rPr>
        <w:t xml:space="preserve">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B83109" w:rsidRPr="00BF3C67">
        <w:rPr>
          <w:rFonts w:ascii="Calibri" w:hAnsi="Calibri" w:cs="Calibri"/>
          <w:sz w:val="23"/>
          <w:szCs w:val="23"/>
        </w:rPr>
        <w:t xml:space="preserve"> stosownie do </w:t>
      </w:r>
      <w:r w:rsidRPr="00BF3C67">
        <w:rPr>
          <w:rFonts w:ascii="Calibri" w:hAnsi="Calibri" w:cs="Calibri"/>
          <w:sz w:val="23"/>
          <w:szCs w:val="23"/>
        </w:rPr>
        <w:t xml:space="preserve">postanowień ujętych w </w:t>
      </w:r>
      <w:r w:rsidR="00CD56AC" w:rsidRPr="00BF3C67">
        <w:rPr>
          <w:rFonts w:ascii="Calibri" w:hAnsi="Calibri" w:cs="Calibri"/>
          <w:sz w:val="23"/>
          <w:szCs w:val="23"/>
        </w:rPr>
        <w:t>Rozdziale 11</w:t>
      </w:r>
      <w:r w:rsidR="0003681B" w:rsidRPr="00BF3C67">
        <w:rPr>
          <w:rFonts w:ascii="Calibri" w:hAnsi="Calibri" w:cs="Calibri"/>
          <w:sz w:val="23"/>
          <w:szCs w:val="23"/>
        </w:rPr>
        <w:t xml:space="preserve"> </w:t>
      </w:r>
      <w:r w:rsidR="00007EE2" w:rsidRPr="00BF3C67">
        <w:rPr>
          <w:rFonts w:ascii="Calibri" w:hAnsi="Calibri" w:cs="Calibri"/>
          <w:sz w:val="23"/>
          <w:szCs w:val="23"/>
        </w:rPr>
        <w:t xml:space="preserve">Umowy </w:t>
      </w:r>
      <w:r w:rsidR="00453425" w:rsidRPr="00BF3C67">
        <w:rPr>
          <w:rFonts w:ascii="Calibri" w:hAnsi="Calibri" w:cs="Calibri"/>
          <w:sz w:val="23"/>
          <w:szCs w:val="23"/>
        </w:rPr>
        <w:t xml:space="preserve">– w </w:t>
      </w:r>
      <w:r w:rsidRPr="00BF3C67">
        <w:rPr>
          <w:rFonts w:ascii="Calibri" w:hAnsi="Calibri" w:cs="Calibri"/>
          <w:sz w:val="23"/>
          <w:szCs w:val="23"/>
        </w:rPr>
        <w:t>wysokości określonej zgodnie z</w:t>
      </w:r>
      <w:r w:rsidR="00453425" w:rsidRPr="00BF3C67">
        <w:rPr>
          <w:rFonts w:ascii="Calibri" w:hAnsi="Calibri" w:cs="Calibri"/>
          <w:sz w:val="23"/>
          <w:szCs w:val="23"/>
        </w:rPr>
        <w:t xml:space="preserve">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2 powyżej, chyba że opó</w:t>
      </w:r>
      <w:r w:rsidR="00B83109" w:rsidRPr="00BF3C67">
        <w:rPr>
          <w:rFonts w:ascii="Calibri" w:hAnsi="Calibri" w:cs="Calibri"/>
          <w:sz w:val="23"/>
          <w:szCs w:val="23"/>
        </w:rPr>
        <w:t>źnienie nastąpiło z winy OSD. W </w:t>
      </w:r>
      <w:r w:rsidRPr="00BF3C67">
        <w:rPr>
          <w:rFonts w:ascii="Calibri" w:hAnsi="Calibri" w:cs="Calibri"/>
          <w:sz w:val="23"/>
          <w:szCs w:val="23"/>
        </w:rPr>
        <w:t xml:space="preserve">takim przypadku OK może żądać zapłaty </w:t>
      </w:r>
      <w:r w:rsidR="00FB7C7D" w:rsidRPr="00BF3C67">
        <w:rPr>
          <w:rFonts w:ascii="Calibri" w:hAnsi="Calibri" w:cs="Calibri"/>
          <w:sz w:val="23"/>
          <w:szCs w:val="23"/>
        </w:rPr>
        <w:t xml:space="preserve">przez OSD </w:t>
      </w:r>
      <w:r w:rsidRPr="00BF3C67">
        <w:rPr>
          <w:rFonts w:ascii="Calibri" w:hAnsi="Calibri" w:cs="Calibri"/>
          <w:sz w:val="23"/>
          <w:szCs w:val="23"/>
        </w:rPr>
        <w:t>kary umownej określonej w</w:t>
      </w:r>
      <w:r w:rsidR="00FB17BD" w:rsidRPr="00BF3C67">
        <w:rPr>
          <w:rFonts w:ascii="Calibri" w:hAnsi="Calibri" w:cs="Calibri"/>
          <w:sz w:val="23"/>
          <w:szCs w:val="23"/>
        </w:rPr>
        <w:t> </w:t>
      </w:r>
      <w:r w:rsidRPr="00BF3C67">
        <w:rPr>
          <w:rFonts w:ascii="Calibri" w:hAnsi="Calibri" w:cs="Calibri"/>
          <w:sz w:val="23"/>
          <w:szCs w:val="23"/>
        </w:rPr>
        <w:t>zdaniu poprzedzającym.</w:t>
      </w:r>
    </w:p>
    <w:p w14:paraId="7670F33D" w14:textId="2AA31CDC" w:rsidR="007E7069" w:rsidRPr="00BF3C67" w:rsidRDefault="00AD6C41" w:rsidP="00902706">
      <w:pPr>
        <w:pStyle w:val="EYBulletedList1"/>
        <w:numPr>
          <w:ilvl w:val="0"/>
          <w:numId w:val="63"/>
        </w:numPr>
        <w:ind w:left="340" w:hanging="340"/>
        <w:jc w:val="left"/>
        <w:rPr>
          <w:rFonts w:ascii="Calibri" w:hAnsi="Calibri" w:cs="Calibri"/>
          <w:sz w:val="23"/>
          <w:szCs w:val="23"/>
        </w:rPr>
      </w:pPr>
      <w:r w:rsidRPr="00BF3C67">
        <w:rPr>
          <w:rFonts w:ascii="Calibri" w:hAnsi="Calibri" w:cs="Calibri"/>
          <w:sz w:val="23"/>
          <w:szCs w:val="23"/>
        </w:rPr>
        <w:t xml:space="preserve">Kara umowna na rzecz OSD w przypadku niedotrzymania terminu zwrotu elementów Infrastruktury telekomunikacyjnej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nie może przekroczyć wartości tego elementu Infrastruktury</w:t>
      </w:r>
      <w:r w:rsidR="00907353" w:rsidRPr="00BF3C67">
        <w:rPr>
          <w:rFonts w:ascii="Calibri" w:hAnsi="Calibri" w:cs="Calibri"/>
          <w:sz w:val="23"/>
          <w:szCs w:val="23"/>
        </w:rPr>
        <w:t xml:space="preserve"> </w:t>
      </w:r>
      <w:r w:rsidR="00952965" w:rsidRPr="00BF3C67">
        <w:rPr>
          <w:rFonts w:ascii="Calibri" w:hAnsi="Calibri" w:cs="Calibri"/>
          <w:sz w:val="23"/>
          <w:szCs w:val="23"/>
        </w:rPr>
        <w:t xml:space="preserve">telekomunikacyjnej </w:t>
      </w:r>
      <w:r w:rsidR="00907353" w:rsidRPr="00BF3C67">
        <w:rPr>
          <w:rFonts w:ascii="Calibri" w:hAnsi="Calibri" w:cs="Calibri"/>
          <w:sz w:val="23"/>
          <w:szCs w:val="23"/>
        </w:rPr>
        <w:t>z dnia wydania tego elementu OK</w:t>
      </w:r>
      <w:r w:rsidR="00D25EBF" w:rsidRPr="00BF3C67">
        <w:rPr>
          <w:rFonts w:ascii="Calibri" w:hAnsi="Calibri" w:cs="Calibri"/>
          <w:sz w:val="23"/>
          <w:szCs w:val="23"/>
        </w:rPr>
        <w:t>.</w:t>
      </w:r>
    </w:p>
    <w:p w14:paraId="6630757A" w14:textId="310E10F4" w:rsidR="007E7069" w:rsidRPr="00BF3C67" w:rsidRDefault="007E7069" w:rsidP="00902706">
      <w:pPr>
        <w:pStyle w:val="EYBulletedList1"/>
        <w:numPr>
          <w:ilvl w:val="0"/>
          <w:numId w:val="63"/>
        </w:numPr>
        <w:ind w:left="340" w:hanging="340"/>
        <w:jc w:val="left"/>
        <w:rPr>
          <w:rFonts w:ascii="Calibri" w:hAnsi="Calibri" w:cs="Calibri"/>
          <w:sz w:val="23"/>
          <w:szCs w:val="23"/>
        </w:rPr>
      </w:pPr>
      <w:r w:rsidRPr="00BF3C67">
        <w:rPr>
          <w:rFonts w:ascii="Calibri" w:hAnsi="Calibri" w:cs="Calibri"/>
          <w:sz w:val="23"/>
          <w:szCs w:val="23"/>
        </w:rPr>
        <w:t>Strona nie ponosi odpowiedzialności z tytułu kar umownych, jeżeli zdarzenie będące podstawą do naliczenia kar umownych było spowodowane działaniem lub zaniechaniem drugiej Strony.</w:t>
      </w:r>
    </w:p>
    <w:p w14:paraId="03AD3DC8" w14:textId="19D1D155" w:rsidR="00A756AD" w:rsidRPr="00BF3C67" w:rsidRDefault="00A756AD" w:rsidP="004C2663">
      <w:pPr>
        <w:pStyle w:val="EYBulletedList1"/>
        <w:numPr>
          <w:ilvl w:val="0"/>
          <w:numId w:val="63"/>
        </w:numPr>
        <w:ind w:left="284"/>
        <w:jc w:val="left"/>
        <w:rPr>
          <w:rFonts w:ascii="Calibri" w:hAnsi="Calibri" w:cs="Calibri"/>
          <w:sz w:val="23"/>
          <w:szCs w:val="23"/>
        </w:rPr>
      </w:pPr>
      <w:r w:rsidRPr="00BF3C67">
        <w:rPr>
          <w:rFonts w:ascii="Calibri" w:hAnsi="Calibri" w:cs="Calibri"/>
          <w:sz w:val="23"/>
          <w:szCs w:val="23"/>
        </w:rPr>
        <w:t>S</w:t>
      </w:r>
      <w:r w:rsidR="00143D44" w:rsidRPr="00BF3C67">
        <w:rPr>
          <w:rFonts w:ascii="Calibri" w:hAnsi="Calibri" w:cs="Calibri"/>
          <w:sz w:val="23"/>
          <w:szCs w:val="23"/>
        </w:rPr>
        <w:t>trona</w:t>
      </w:r>
      <w:r w:rsidRPr="00BF3C67">
        <w:rPr>
          <w:rFonts w:ascii="Calibri" w:hAnsi="Calibri" w:cs="Calibri"/>
          <w:sz w:val="23"/>
          <w:szCs w:val="23"/>
        </w:rPr>
        <w:t xml:space="preserve"> </w:t>
      </w:r>
      <w:r w:rsidR="00143D44" w:rsidRPr="00BF3C67">
        <w:rPr>
          <w:rFonts w:ascii="Calibri" w:hAnsi="Calibri" w:cs="Calibri"/>
          <w:sz w:val="23"/>
          <w:szCs w:val="23"/>
        </w:rPr>
        <w:t xml:space="preserve">może </w:t>
      </w:r>
      <w:r w:rsidRPr="00BF3C67">
        <w:rPr>
          <w:rFonts w:ascii="Calibri" w:hAnsi="Calibri" w:cs="Calibri"/>
          <w:sz w:val="23"/>
          <w:szCs w:val="23"/>
        </w:rPr>
        <w:t xml:space="preserve">dochodzić </w:t>
      </w:r>
      <w:r w:rsidR="00143D44" w:rsidRPr="00BF3C67">
        <w:rPr>
          <w:rFonts w:ascii="Calibri" w:hAnsi="Calibri" w:cs="Calibri"/>
          <w:sz w:val="23"/>
          <w:szCs w:val="23"/>
        </w:rPr>
        <w:t xml:space="preserve">od drugiej Strony </w:t>
      </w:r>
      <w:r w:rsidRPr="00BF3C67">
        <w:rPr>
          <w:rFonts w:ascii="Calibri" w:hAnsi="Calibri" w:cs="Calibri"/>
          <w:sz w:val="23"/>
          <w:szCs w:val="23"/>
        </w:rPr>
        <w:t>odszkodowania</w:t>
      </w:r>
      <w:r w:rsidR="005E2B37" w:rsidRPr="00BF3C67">
        <w:rPr>
          <w:rFonts w:ascii="Calibri" w:hAnsi="Calibri" w:cs="Calibri"/>
          <w:sz w:val="23"/>
          <w:szCs w:val="23"/>
        </w:rPr>
        <w:t>,</w:t>
      </w:r>
      <w:r w:rsidR="00143D44" w:rsidRPr="00BF3C67">
        <w:rPr>
          <w:rFonts w:ascii="Calibri" w:hAnsi="Calibri" w:cs="Calibri"/>
          <w:sz w:val="23"/>
          <w:szCs w:val="23"/>
        </w:rPr>
        <w:t xml:space="preserve"> które przewyższa </w:t>
      </w:r>
      <w:r w:rsidRPr="00BF3C67">
        <w:rPr>
          <w:rFonts w:ascii="Calibri" w:hAnsi="Calibri" w:cs="Calibri"/>
          <w:sz w:val="23"/>
          <w:szCs w:val="23"/>
        </w:rPr>
        <w:t xml:space="preserve">wysokość zastrzeżonej </w:t>
      </w:r>
      <w:r w:rsidR="00143D44" w:rsidRPr="00BF3C67">
        <w:rPr>
          <w:rFonts w:ascii="Calibri" w:hAnsi="Calibri" w:cs="Calibri"/>
          <w:sz w:val="23"/>
          <w:szCs w:val="23"/>
        </w:rPr>
        <w:t xml:space="preserve">w Umowie </w:t>
      </w:r>
      <w:r w:rsidRPr="00BF3C67">
        <w:rPr>
          <w:rFonts w:ascii="Calibri" w:hAnsi="Calibri" w:cs="Calibri"/>
          <w:sz w:val="23"/>
          <w:szCs w:val="23"/>
        </w:rPr>
        <w:t>kary umownej na zasadach ogólnych.</w:t>
      </w:r>
    </w:p>
    <w:p w14:paraId="4D2F380E" w14:textId="381EDEF5" w:rsidR="008972D3" w:rsidRPr="00BF3C67" w:rsidRDefault="008972D3" w:rsidP="004C2663">
      <w:pPr>
        <w:pStyle w:val="EYBulletedList1"/>
        <w:numPr>
          <w:ilvl w:val="0"/>
          <w:numId w:val="63"/>
        </w:numPr>
        <w:ind w:left="284"/>
        <w:jc w:val="left"/>
        <w:rPr>
          <w:rFonts w:ascii="Calibri" w:hAnsi="Calibri" w:cs="Calibri"/>
          <w:sz w:val="23"/>
          <w:szCs w:val="23"/>
        </w:rPr>
      </w:pPr>
      <w:r w:rsidRPr="00BF3C67">
        <w:rPr>
          <w:rFonts w:ascii="Calibri" w:hAnsi="Calibri" w:cs="Calibri"/>
          <w:sz w:val="23"/>
          <w:szCs w:val="23"/>
        </w:rPr>
        <w:t xml:space="preserve">Jedno naruszenie </w:t>
      </w:r>
      <w:r w:rsidR="00840108" w:rsidRPr="00BF3C67">
        <w:rPr>
          <w:rFonts w:ascii="Calibri" w:hAnsi="Calibri" w:cs="Calibri"/>
          <w:sz w:val="23"/>
          <w:szCs w:val="23"/>
        </w:rPr>
        <w:t xml:space="preserve">przez Stronę, nie </w:t>
      </w:r>
      <w:r w:rsidRPr="00BF3C67">
        <w:rPr>
          <w:rFonts w:ascii="Calibri" w:hAnsi="Calibri" w:cs="Calibri"/>
          <w:sz w:val="23"/>
          <w:szCs w:val="23"/>
        </w:rPr>
        <w:t xml:space="preserve">może być podstawą do naliczenia </w:t>
      </w:r>
      <w:r w:rsidR="00840108" w:rsidRPr="00BF3C67">
        <w:rPr>
          <w:rFonts w:ascii="Calibri" w:hAnsi="Calibri" w:cs="Calibri"/>
          <w:sz w:val="23"/>
          <w:szCs w:val="23"/>
        </w:rPr>
        <w:t xml:space="preserve">różnych </w:t>
      </w:r>
      <w:r w:rsidRPr="00BF3C67">
        <w:rPr>
          <w:rFonts w:ascii="Calibri" w:hAnsi="Calibri" w:cs="Calibri"/>
          <w:sz w:val="23"/>
          <w:szCs w:val="23"/>
        </w:rPr>
        <w:t>kar</w:t>
      </w:r>
      <w:r w:rsidR="00840108" w:rsidRPr="00BF3C67">
        <w:rPr>
          <w:rFonts w:ascii="Calibri" w:hAnsi="Calibri" w:cs="Calibri"/>
          <w:sz w:val="23"/>
          <w:szCs w:val="23"/>
        </w:rPr>
        <w:t xml:space="preserve"> umownych</w:t>
      </w:r>
      <w:r w:rsidRPr="00BF3C67">
        <w:rPr>
          <w:rFonts w:ascii="Calibri" w:hAnsi="Calibri" w:cs="Calibri"/>
          <w:sz w:val="23"/>
          <w:szCs w:val="23"/>
        </w:rPr>
        <w:t xml:space="preserve">. </w:t>
      </w:r>
    </w:p>
    <w:p w14:paraId="6C17AF25" w14:textId="4E07A0C2" w:rsidR="00D226A8" w:rsidRPr="00BF3C67" w:rsidRDefault="002C0D0D" w:rsidP="006F294D">
      <w:pPr>
        <w:pStyle w:val="Heading1"/>
        <w:numPr>
          <w:ilvl w:val="0"/>
          <w:numId w:val="0"/>
        </w:numPr>
        <w:jc w:val="left"/>
        <w:rPr>
          <w:rFonts w:ascii="Calibri" w:hAnsi="Calibri" w:cs="Calibri"/>
          <w:b/>
          <w:color w:val="auto"/>
          <w:sz w:val="28"/>
          <w:szCs w:val="28"/>
        </w:rPr>
      </w:pPr>
      <w:bookmarkStart w:id="130" w:name="_Toc26367847"/>
      <w:bookmarkStart w:id="131" w:name="_Toc194411908"/>
      <w:r w:rsidRPr="00BF3C67">
        <w:rPr>
          <w:rFonts w:ascii="Calibri" w:hAnsi="Calibri" w:cs="Calibri"/>
          <w:b/>
          <w:color w:val="auto"/>
          <w:sz w:val="28"/>
          <w:szCs w:val="28"/>
        </w:rPr>
        <w:t>Rozdział 1</w:t>
      </w:r>
      <w:r w:rsidR="002A00E4" w:rsidRPr="00BF3C67">
        <w:rPr>
          <w:rFonts w:ascii="Calibri" w:hAnsi="Calibri" w:cs="Calibri"/>
          <w:b/>
          <w:color w:val="auto"/>
          <w:sz w:val="28"/>
          <w:szCs w:val="28"/>
        </w:rPr>
        <w:t>8</w:t>
      </w:r>
      <w:r w:rsidRPr="00BF3C67">
        <w:rPr>
          <w:rFonts w:ascii="Calibri" w:hAnsi="Calibri" w:cs="Calibri"/>
          <w:b/>
          <w:color w:val="auto"/>
          <w:sz w:val="28"/>
          <w:szCs w:val="28"/>
        </w:rPr>
        <w:t xml:space="preserve"> </w:t>
      </w:r>
      <w:r w:rsidR="00D226A8" w:rsidRPr="00BF3C67">
        <w:rPr>
          <w:rFonts w:ascii="Calibri" w:hAnsi="Calibri" w:cs="Calibri"/>
          <w:b/>
          <w:color w:val="auto"/>
          <w:sz w:val="28"/>
          <w:szCs w:val="28"/>
        </w:rPr>
        <w:t>Bonifikaty</w:t>
      </w:r>
      <w:bookmarkEnd w:id="130"/>
      <w:bookmarkEnd w:id="131"/>
    </w:p>
    <w:p w14:paraId="1C721BB9" w14:textId="5857739D" w:rsidR="007E7069" w:rsidRPr="00BF3C67" w:rsidRDefault="007E7069" w:rsidP="00902706">
      <w:pPr>
        <w:pStyle w:val="EYBulletedList1"/>
        <w:numPr>
          <w:ilvl w:val="0"/>
          <w:numId w:val="14"/>
        </w:numPr>
        <w:ind w:left="340" w:hanging="340"/>
        <w:jc w:val="left"/>
        <w:rPr>
          <w:rFonts w:ascii="Calibri" w:hAnsi="Calibri" w:cs="Calibri"/>
          <w:sz w:val="23"/>
          <w:szCs w:val="23"/>
        </w:rPr>
      </w:pPr>
      <w:r w:rsidRPr="00BF3C67">
        <w:rPr>
          <w:rFonts w:ascii="Calibri" w:hAnsi="Calibri" w:cs="Calibri"/>
          <w:sz w:val="23"/>
          <w:szCs w:val="23"/>
        </w:rPr>
        <w:t xml:space="preserve">Bonifikaty przysługują OK za każdy rozpoczęty dzień, w którym Usługa będąca przedmiotem </w:t>
      </w:r>
      <w:r w:rsidR="00F630B6" w:rsidRPr="00BF3C67">
        <w:rPr>
          <w:rFonts w:ascii="Calibri" w:hAnsi="Calibri" w:cs="Calibri"/>
          <w:sz w:val="23"/>
          <w:szCs w:val="23"/>
        </w:rPr>
        <w:t>Z</w:t>
      </w:r>
      <w:r w:rsidRPr="00BF3C67">
        <w:rPr>
          <w:rFonts w:ascii="Calibri" w:hAnsi="Calibri" w:cs="Calibri"/>
          <w:sz w:val="23"/>
          <w:szCs w:val="23"/>
        </w:rPr>
        <w:t>amówienia na Usługę była niedostępna po przekroczeniu parametru RDU określonego w</w:t>
      </w:r>
      <w:r w:rsidR="00B23D31" w:rsidRPr="00BF3C67">
        <w:rPr>
          <w:rFonts w:ascii="Calibri" w:hAnsi="Calibri" w:cs="Calibri"/>
          <w:sz w:val="23"/>
          <w:szCs w:val="23"/>
        </w:rPr>
        <w:t> </w:t>
      </w:r>
      <w:r w:rsidR="00142F8F" w:rsidRPr="00BF3C67">
        <w:rPr>
          <w:rFonts w:ascii="Calibri" w:hAnsi="Calibri" w:cs="Calibri"/>
          <w:sz w:val="23"/>
          <w:szCs w:val="23"/>
        </w:rPr>
        <w:t>Rozdziale 23</w:t>
      </w:r>
      <w:r w:rsidR="006567CA" w:rsidRPr="00BF3C67">
        <w:rPr>
          <w:rFonts w:ascii="Calibri" w:hAnsi="Calibri" w:cs="Calibri"/>
          <w:sz w:val="23"/>
          <w:szCs w:val="23"/>
        </w:rPr>
        <w:t xml:space="preserve"> </w:t>
      </w:r>
      <w:proofErr w:type="spellStart"/>
      <w:r w:rsidR="006567CA" w:rsidRPr="00BF3C67">
        <w:rPr>
          <w:rFonts w:ascii="Calibri" w:hAnsi="Calibri" w:cs="Calibri"/>
          <w:sz w:val="23"/>
          <w:szCs w:val="23"/>
        </w:rPr>
        <w:t>ppkt</w:t>
      </w:r>
      <w:proofErr w:type="spellEnd"/>
      <w:r w:rsidR="006567CA" w:rsidRPr="00BF3C67">
        <w:rPr>
          <w:rFonts w:ascii="Calibri" w:hAnsi="Calibri" w:cs="Calibri"/>
          <w:sz w:val="23"/>
          <w:szCs w:val="23"/>
        </w:rPr>
        <w:t xml:space="preserve"> 1 </w:t>
      </w:r>
      <w:r w:rsidR="00007EE2" w:rsidRPr="00BF3C67">
        <w:rPr>
          <w:rFonts w:ascii="Calibri" w:hAnsi="Calibri" w:cs="Calibri"/>
          <w:sz w:val="23"/>
          <w:szCs w:val="23"/>
        </w:rPr>
        <w:t>Umowy</w:t>
      </w:r>
      <w:r w:rsidR="006567CA" w:rsidRPr="00BF3C67">
        <w:rPr>
          <w:rFonts w:ascii="Calibri" w:hAnsi="Calibri" w:cs="Calibri"/>
          <w:sz w:val="23"/>
          <w:szCs w:val="23"/>
        </w:rPr>
        <w:t>.</w:t>
      </w:r>
      <w:r w:rsidR="00463874" w:rsidRPr="00BF3C67">
        <w:rPr>
          <w:rFonts w:ascii="Calibri" w:hAnsi="Calibri" w:cs="Calibri"/>
          <w:sz w:val="23"/>
          <w:szCs w:val="23"/>
        </w:rPr>
        <w:t xml:space="preserve"> </w:t>
      </w:r>
      <w:r w:rsidRPr="00BF3C67">
        <w:rPr>
          <w:rFonts w:ascii="Calibri" w:hAnsi="Calibri" w:cs="Calibri"/>
          <w:sz w:val="23"/>
          <w:szCs w:val="23"/>
        </w:rPr>
        <w:t>Bonifikaty nie przysługują OK, jeżel</w:t>
      </w:r>
      <w:r w:rsidR="00B83109" w:rsidRPr="00BF3C67">
        <w:rPr>
          <w:rFonts w:ascii="Calibri" w:hAnsi="Calibri" w:cs="Calibri"/>
          <w:sz w:val="23"/>
          <w:szCs w:val="23"/>
        </w:rPr>
        <w:t>i podstawą do ich przyznania są </w:t>
      </w:r>
      <w:r w:rsidRPr="00BF3C67">
        <w:rPr>
          <w:rFonts w:ascii="Calibri" w:hAnsi="Calibri" w:cs="Calibri"/>
          <w:sz w:val="23"/>
          <w:szCs w:val="23"/>
        </w:rPr>
        <w:t>zdarzenia, za które odpowiedzialność ponosi OK.</w:t>
      </w:r>
    </w:p>
    <w:p w14:paraId="609E5395" w14:textId="77777777" w:rsidR="007E7069" w:rsidRPr="00BF3C67" w:rsidRDefault="007E7069" w:rsidP="00902706">
      <w:pPr>
        <w:pStyle w:val="EYBulletedList1"/>
        <w:numPr>
          <w:ilvl w:val="0"/>
          <w:numId w:val="14"/>
        </w:numPr>
        <w:ind w:left="340" w:hanging="340"/>
        <w:jc w:val="left"/>
        <w:rPr>
          <w:rFonts w:ascii="Calibri" w:hAnsi="Calibri" w:cs="Calibri"/>
          <w:sz w:val="23"/>
          <w:szCs w:val="23"/>
        </w:rPr>
      </w:pPr>
      <w:r w:rsidRPr="00BF3C67">
        <w:rPr>
          <w:rFonts w:ascii="Calibri" w:hAnsi="Calibri" w:cs="Calibri"/>
          <w:sz w:val="23"/>
          <w:szCs w:val="23"/>
        </w:rPr>
        <w:t xml:space="preserve">Wysokość bonifikaty, o której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 powyżej, ustala się na poziomie 1/30 opłat miesięcznych za każdy rozpoczęty dzień, w którym Usługa była niedostępna po przekroczeniu parametru RDU.</w:t>
      </w:r>
    </w:p>
    <w:p w14:paraId="34F970FE" w14:textId="2407E149" w:rsidR="007E7069" w:rsidRPr="00BF3C67" w:rsidRDefault="007E7069" w:rsidP="00902706">
      <w:pPr>
        <w:pStyle w:val="EYBulletedList1"/>
        <w:numPr>
          <w:ilvl w:val="0"/>
          <w:numId w:val="14"/>
        </w:numPr>
        <w:ind w:left="340" w:hanging="340"/>
        <w:jc w:val="left"/>
        <w:rPr>
          <w:rFonts w:ascii="Calibri" w:hAnsi="Calibri" w:cs="Calibri"/>
          <w:sz w:val="23"/>
          <w:szCs w:val="23"/>
        </w:rPr>
      </w:pPr>
      <w:r w:rsidRPr="00BF3C67">
        <w:rPr>
          <w:rFonts w:ascii="Calibri" w:hAnsi="Calibri" w:cs="Calibri"/>
          <w:sz w:val="23"/>
          <w:szCs w:val="23"/>
        </w:rPr>
        <w:t xml:space="preserve">Jako dzień, w którym nastąpiła w sposób ciągły lub przerywany niedostępność Usługi będącej przedmiotem </w:t>
      </w:r>
      <w:r w:rsidR="00F630B6" w:rsidRPr="00BF3C67">
        <w:rPr>
          <w:rFonts w:ascii="Calibri" w:hAnsi="Calibri" w:cs="Calibri"/>
          <w:sz w:val="23"/>
          <w:szCs w:val="23"/>
        </w:rPr>
        <w:t>Z</w:t>
      </w:r>
      <w:r w:rsidRPr="00BF3C67">
        <w:rPr>
          <w:rFonts w:ascii="Calibri" w:hAnsi="Calibri" w:cs="Calibri"/>
          <w:sz w:val="23"/>
          <w:szCs w:val="23"/>
        </w:rPr>
        <w:t>amówienia na Usługę, Strony przyjmują każd</w:t>
      </w:r>
      <w:r w:rsidR="00B83109" w:rsidRPr="00BF3C67">
        <w:rPr>
          <w:rFonts w:ascii="Calibri" w:hAnsi="Calibri" w:cs="Calibri"/>
          <w:sz w:val="23"/>
          <w:szCs w:val="23"/>
        </w:rPr>
        <w:t>y dzień liczony jako kolejne 24 </w:t>
      </w:r>
      <w:r w:rsidRPr="00BF3C67">
        <w:rPr>
          <w:rFonts w:ascii="Calibri" w:hAnsi="Calibri" w:cs="Calibri"/>
          <w:sz w:val="23"/>
          <w:szCs w:val="23"/>
        </w:rPr>
        <w:t xml:space="preserve">godziny po przekroczeniu parametru RDU, określonego w </w:t>
      </w:r>
      <w:r w:rsidR="00142F8F" w:rsidRPr="00BF3C67">
        <w:rPr>
          <w:rFonts w:ascii="Calibri" w:hAnsi="Calibri" w:cs="Calibri"/>
          <w:sz w:val="23"/>
          <w:szCs w:val="23"/>
        </w:rPr>
        <w:t xml:space="preserve">Rozdziale 23 </w:t>
      </w:r>
      <w:proofErr w:type="spellStart"/>
      <w:r w:rsidR="00E96205" w:rsidRPr="00BF3C67">
        <w:rPr>
          <w:rFonts w:ascii="Calibri" w:hAnsi="Calibri" w:cs="Calibri"/>
          <w:sz w:val="23"/>
          <w:szCs w:val="23"/>
        </w:rPr>
        <w:t>p</w:t>
      </w:r>
      <w:r w:rsidR="006567CA" w:rsidRPr="00BF3C67">
        <w:rPr>
          <w:rFonts w:ascii="Calibri" w:hAnsi="Calibri" w:cs="Calibri"/>
          <w:sz w:val="23"/>
          <w:szCs w:val="23"/>
        </w:rPr>
        <w:t>pkt</w:t>
      </w:r>
      <w:proofErr w:type="spellEnd"/>
      <w:r w:rsidR="006567CA" w:rsidRPr="00BF3C67">
        <w:rPr>
          <w:rFonts w:ascii="Calibri" w:hAnsi="Calibri" w:cs="Calibri"/>
          <w:sz w:val="23"/>
          <w:szCs w:val="23"/>
        </w:rPr>
        <w:t xml:space="preserve"> 1 </w:t>
      </w:r>
      <w:r w:rsidR="00007EE2" w:rsidRPr="00BF3C67">
        <w:rPr>
          <w:rFonts w:ascii="Calibri" w:hAnsi="Calibri" w:cs="Calibri"/>
          <w:sz w:val="23"/>
          <w:szCs w:val="23"/>
        </w:rPr>
        <w:t>Umowy</w:t>
      </w:r>
      <w:r w:rsidRPr="00BF3C67">
        <w:rPr>
          <w:rFonts w:ascii="Calibri" w:hAnsi="Calibri" w:cs="Calibri"/>
          <w:sz w:val="23"/>
          <w:szCs w:val="23"/>
        </w:rPr>
        <w:t>.</w:t>
      </w:r>
    </w:p>
    <w:p w14:paraId="60708F65" w14:textId="1DC3134A" w:rsidR="007E7069" w:rsidRPr="00BF3C67" w:rsidRDefault="007E7069" w:rsidP="00902706">
      <w:pPr>
        <w:pStyle w:val="EYBulletedList1"/>
        <w:numPr>
          <w:ilvl w:val="0"/>
          <w:numId w:val="14"/>
        </w:numPr>
        <w:ind w:left="340" w:hanging="340"/>
        <w:jc w:val="left"/>
        <w:rPr>
          <w:rFonts w:ascii="Calibri" w:hAnsi="Calibri" w:cs="Calibri"/>
          <w:sz w:val="23"/>
          <w:szCs w:val="23"/>
        </w:rPr>
      </w:pPr>
      <w:r w:rsidRPr="00BF3C67">
        <w:rPr>
          <w:rFonts w:ascii="Calibri" w:hAnsi="Calibri" w:cs="Calibri"/>
          <w:sz w:val="23"/>
          <w:szCs w:val="23"/>
        </w:rPr>
        <w:lastRenderedPageBreak/>
        <w:t xml:space="preserve">Bonifikaty uwzględnia się odejmując wysokość bonifikaty od sumy opłat za Okres Rozliczeniowy następujący po Okresie Rozliczeniowym, w którym nastąpiło zdarzenie związane z bonifikatą. </w:t>
      </w:r>
      <w:r w:rsidR="00175A00" w:rsidRPr="00BF3C67">
        <w:rPr>
          <w:rFonts w:ascii="Calibri" w:hAnsi="Calibri" w:cs="Calibri"/>
          <w:sz w:val="23"/>
          <w:szCs w:val="23"/>
        </w:rPr>
        <w:t xml:space="preserve">Jeśli wysokość pozostałej do rozliczenia bonifikaty przekracza wysokość opłat należnych OSD od OK w danym Okresie Rozliczeniowym, pozostała kwota zostanie uwzględniona odpowiednio w kolejnych Okresach Rozliczeniowych. </w:t>
      </w:r>
      <w:r w:rsidRPr="00BF3C67">
        <w:rPr>
          <w:rFonts w:ascii="Calibri" w:hAnsi="Calibri" w:cs="Calibri"/>
          <w:sz w:val="23"/>
          <w:szCs w:val="23"/>
        </w:rPr>
        <w:t xml:space="preserve">OSD, bez potrzeby zgłaszania stosownego żądania przez OK, uwzględnia bonifikatę przy wystawianiu faktury </w:t>
      </w:r>
      <w:r w:rsidR="00E96205" w:rsidRPr="00BF3C67">
        <w:rPr>
          <w:rFonts w:ascii="Calibri" w:hAnsi="Calibri" w:cs="Calibri"/>
          <w:sz w:val="23"/>
          <w:szCs w:val="23"/>
        </w:rPr>
        <w:br/>
      </w:r>
      <w:r w:rsidRPr="00BF3C67">
        <w:rPr>
          <w:rFonts w:ascii="Calibri" w:hAnsi="Calibri" w:cs="Calibri"/>
          <w:sz w:val="23"/>
          <w:szCs w:val="23"/>
        </w:rPr>
        <w:t>w najbliższym terminie płatności, przed uwzględnieniem zwrotu pobranych należności.</w:t>
      </w:r>
    </w:p>
    <w:p w14:paraId="2352D048" w14:textId="692E04C0" w:rsidR="00D226A8" w:rsidRPr="00BF3C67" w:rsidRDefault="002C0D0D" w:rsidP="006F294D">
      <w:pPr>
        <w:pStyle w:val="Heading1"/>
        <w:numPr>
          <w:ilvl w:val="0"/>
          <w:numId w:val="0"/>
        </w:numPr>
        <w:jc w:val="left"/>
        <w:rPr>
          <w:rFonts w:ascii="Calibri" w:hAnsi="Calibri" w:cs="Calibri"/>
          <w:b/>
          <w:color w:val="auto"/>
          <w:sz w:val="28"/>
          <w:szCs w:val="28"/>
        </w:rPr>
      </w:pPr>
      <w:bookmarkStart w:id="132" w:name="_Toc26367849"/>
      <w:bookmarkStart w:id="133" w:name="_Toc194411909"/>
      <w:r w:rsidRPr="00BF3C67">
        <w:rPr>
          <w:rFonts w:ascii="Calibri" w:hAnsi="Calibri" w:cs="Calibri"/>
          <w:b/>
          <w:color w:val="auto"/>
          <w:sz w:val="28"/>
          <w:szCs w:val="28"/>
        </w:rPr>
        <w:t>Rozdział 1</w:t>
      </w:r>
      <w:r w:rsidR="002A00E4" w:rsidRPr="00BF3C67">
        <w:rPr>
          <w:rFonts w:ascii="Calibri" w:hAnsi="Calibri" w:cs="Calibri"/>
          <w:b/>
          <w:color w:val="auto"/>
          <w:sz w:val="28"/>
          <w:szCs w:val="28"/>
        </w:rPr>
        <w:t>9</w:t>
      </w:r>
      <w:r w:rsidRPr="00BF3C67">
        <w:rPr>
          <w:rFonts w:ascii="Calibri" w:hAnsi="Calibri" w:cs="Calibri"/>
          <w:b/>
          <w:color w:val="auto"/>
          <w:sz w:val="28"/>
          <w:szCs w:val="28"/>
        </w:rPr>
        <w:t xml:space="preserve"> </w:t>
      </w:r>
      <w:r w:rsidR="00D226A8" w:rsidRPr="00BF3C67">
        <w:rPr>
          <w:rFonts w:ascii="Calibri" w:hAnsi="Calibri" w:cs="Calibri"/>
          <w:b/>
          <w:color w:val="auto"/>
          <w:sz w:val="28"/>
          <w:szCs w:val="28"/>
        </w:rPr>
        <w:t>Reklamacje</w:t>
      </w:r>
      <w:bookmarkEnd w:id="132"/>
      <w:bookmarkEnd w:id="133"/>
    </w:p>
    <w:p w14:paraId="3B0D192C" w14:textId="77777777" w:rsidR="007E7069" w:rsidRPr="00BF3C67" w:rsidRDefault="007E7069" w:rsidP="00902706">
      <w:pPr>
        <w:pStyle w:val="EYBulletedList1"/>
        <w:numPr>
          <w:ilvl w:val="0"/>
          <w:numId w:val="15"/>
        </w:numPr>
        <w:ind w:left="340" w:hanging="340"/>
        <w:jc w:val="left"/>
        <w:rPr>
          <w:rFonts w:ascii="Calibri" w:hAnsi="Calibri" w:cs="Calibri"/>
          <w:sz w:val="23"/>
          <w:szCs w:val="23"/>
        </w:rPr>
      </w:pPr>
      <w:r w:rsidRPr="00BF3C67">
        <w:rPr>
          <w:rFonts w:ascii="Calibri" w:hAnsi="Calibri" w:cs="Calibri"/>
          <w:sz w:val="23"/>
          <w:szCs w:val="23"/>
        </w:rPr>
        <w:t>Komunikacja pomiędzy OSD i OK w zakresie reklamacji będzie realizowana w oparciu o SK.</w:t>
      </w:r>
    </w:p>
    <w:p w14:paraId="008B7D9D" w14:textId="77777777" w:rsidR="007E7069" w:rsidRPr="00BF3C67" w:rsidRDefault="007E7069" w:rsidP="00902706">
      <w:pPr>
        <w:pStyle w:val="EYBulletedList1"/>
        <w:numPr>
          <w:ilvl w:val="0"/>
          <w:numId w:val="15"/>
        </w:numPr>
        <w:ind w:left="340" w:hanging="340"/>
        <w:jc w:val="left"/>
        <w:rPr>
          <w:rFonts w:ascii="Calibri" w:hAnsi="Calibri" w:cs="Calibri"/>
          <w:sz w:val="23"/>
          <w:szCs w:val="23"/>
        </w:rPr>
      </w:pPr>
      <w:r w:rsidRPr="00BF3C67">
        <w:rPr>
          <w:rFonts w:ascii="Calibri" w:hAnsi="Calibri" w:cs="Calibri"/>
          <w:sz w:val="23"/>
          <w:szCs w:val="23"/>
        </w:rPr>
        <w:t>Strony dochowają należytej staranności przy współpracy w obsłudze reklamacji zgłaszanych przez Strony.</w:t>
      </w:r>
    </w:p>
    <w:p w14:paraId="025E8E3C" w14:textId="77777777" w:rsidR="007E7069" w:rsidRPr="00BF3C67" w:rsidRDefault="007E7069" w:rsidP="00902706">
      <w:pPr>
        <w:pStyle w:val="EYBulletedList1"/>
        <w:numPr>
          <w:ilvl w:val="0"/>
          <w:numId w:val="15"/>
        </w:numPr>
        <w:ind w:left="340" w:hanging="340"/>
        <w:jc w:val="left"/>
        <w:rPr>
          <w:rFonts w:ascii="Calibri" w:hAnsi="Calibri" w:cs="Calibri"/>
          <w:sz w:val="23"/>
          <w:szCs w:val="23"/>
        </w:rPr>
      </w:pPr>
      <w:r w:rsidRPr="00BF3C67">
        <w:rPr>
          <w:rFonts w:ascii="Calibri" w:hAnsi="Calibri" w:cs="Calibri"/>
          <w:sz w:val="23"/>
          <w:szCs w:val="23"/>
        </w:rPr>
        <w:t>OK może składać reklamacje w szczególności z tytułu:</w:t>
      </w:r>
    </w:p>
    <w:p w14:paraId="00834EFF" w14:textId="77777777" w:rsidR="007E7069" w:rsidRPr="00BF3C67" w:rsidRDefault="007E7069" w:rsidP="00902706">
      <w:pPr>
        <w:pStyle w:val="EYBulletedList1"/>
        <w:numPr>
          <w:ilvl w:val="1"/>
          <w:numId w:val="15"/>
        </w:numPr>
        <w:ind w:left="680" w:hanging="340"/>
        <w:jc w:val="left"/>
        <w:rPr>
          <w:rFonts w:ascii="Calibri" w:hAnsi="Calibri" w:cs="Calibri"/>
          <w:sz w:val="23"/>
          <w:szCs w:val="23"/>
        </w:rPr>
      </w:pPr>
      <w:r w:rsidRPr="00BF3C67">
        <w:rPr>
          <w:rFonts w:ascii="Calibri" w:hAnsi="Calibri" w:cs="Calibri"/>
          <w:sz w:val="23"/>
          <w:szCs w:val="23"/>
        </w:rPr>
        <w:t>niewykonania lub nienależytego wykonania Usługi bę</w:t>
      </w:r>
      <w:r w:rsidR="00B83109" w:rsidRPr="00BF3C67">
        <w:rPr>
          <w:rFonts w:ascii="Calibri" w:hAnsi="Calibri" w:cs="Calibri"/>
          <w:sz w:val="23"/>
          <w:szCs w:val="23"/>
        </w:rPr>
        <w:t xml:space="preserve">dącej przedmiotem </w:t>
      </w:r>
      <w:r w:rsidR="007E617D" w:rsidRPr="00BF3C67">
        <w:rPr>
          <w:rFonts w:ascii="Calibri" w:hAnsi="Calibri" w:cs="Calibri"/>
          <w:sz w:val="23"/>
          <w:szCs w:val="23"/>
        </w:rPr>
        <w:t>Z</w:t>
      </w:r>
      <w:r w:rsidR="00B83109" w:rsidRPr="00BF3C67">
        <w:rPr>
          <w:rFonts w:ascii="Calibri" w:hAnsi="Calibri" w:cs="Calibri"/>
          <w:sz w:val="23"/>
          <w:szCs w:val="23"/>
        </w:rPr>
        <w:t>amówienia na </w:t>
      </w:r>
      <w:r w:rsidRPr="00BF3C67">
        <w:rPr>
          <w:rFonts w:ascii="Calibri" w:hAnsi="Calibri" w:cs="Calibri"/>
          <w:sz w:val="23"/>
          <w:szCs w:val="23"/>
        </w:rPr>
        <w:t>Usługę,</w:t>
      </w:r>
    </w:p>
    <w:p w14:paraId="487A3848" w14:textId="77777777" w:rsidR="007E7069" w:rsidRPr="00BF3C67" w:rsidRDefault="007E7069" w:rsidP="00902706">
      <w:pPr>
        <w:pStyle w:val="EYBulletedList1"/>
        <w:numPr>
          <w:ilvl w:val="1"/>
          <w:numId w:val="15"/>
        </w:numPr>
        <w:ind w:left="680" w:hanging="340"/>
        <w:jc w:val="left"/>
        <w:rPr>
          <w:rFonts w:ascii="Calibri" w:hAnsi="Calibri" w:cs="Calibri"/>
          <w:sz w:val="23"/>
          <w:szCs w:val="23"/>
        </w:rPr>
      </w:pPr>
      <w:r w:rsidRPr="00BF3C67">
        <w:rPr>
          <w:rFonts w:ascii="Calibri" w:hAnsi="Calibri" w:cs="Calibri"/>
          <w:sz w:val="23"/>
          <w:szCs w:val="23"/>
        </w:rPr>
        <w:t>opłat znajdujących się na fakturach.</w:t>
      </w:r>
    </w:p>
    <w:p w14:paraId="13CDF0BB" w14:textId="60FCF0DA" w:rsidR="007E7069" w:rsidRPr="00BF3C67" w:rsidRDefault="007E7069" w:rsidP="00902706">
      <w:pPr>
        <w:pStyle w:val="EYBulletedList1"/>
        <w:numPr>
          <w:ilvl w:val="0"/>
          <w:numId w:val="15"/>
        </w:numPr>
        <w:ind w:left="340" w:hanging="340"/>
        <w:jc w:val="left"/>
        <w:rPr>
          <w:rFonts w:ascii="Calibri" w:hAnsi="Calibri" w:cs="Calibri"/>
          <w:sz w:val="23"/>
          <w:szCs w:val="23"/>
        </w:rPr>
      </w:pPr>
      <w:r w:rsidRPr="00BF3C67">
        <w:rPr>
          <w:rFonts w:ascii="Calibri" w:hAnsi="Calibri" w:cs="Calibri"/>
          <w:sz w:val="23"/>
          <w:szCs w:val="23"/>
        </w:rPr>
        <w:t xml:space="preserve">OK może złożyć reklamację do OSD z tytułu niemożliwości świadczenia lub przerwy w świadczeniu Usługi spowodowanej brakiem dostępu lub pogorszeniem parametrów technicznych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oraz z tytułu braku terminowej real</w:t>
      </w:r>
      <w:r w:rsidR="00B83109" w:rsidRPr="00BF3C67">
        <w:rPr>
          <w:rFonts w:ascii="Calibri" w:hAnsi="Calibri" w:cs="Calibri"/>
          <w:sz w:val="23"/>
          <w:szCs w:val="23"/>
        </w:rPr>
        <w:t xml:space="preserve">izacji </w:t>
      </w:r>
      <w:r w:rsidR="00C972F3" w:rsidRPr="00BF3C67">
        <w:rPr>
          <w:rFonts w:ascii="Calibri" w:hAnsi="Calibri" w:cs="Calibri"/>
          <w:sz w:val="23"/>
          <w:szCs w:val="23"/>
        </w:rPr>
        <w:t xml:space="preserve">Zamówienia </w:t>
      </w:r>
      <w:r w:rsidR="00B83109" w:rsidRPr="00BF3C67">
        <w:rPr>
          <w:rFonts w:ascii="Calibri" w:hAnsi="Calibri" w:cs="Calibri"/>
          <w:sz w:val="23"/>
          <w:szCs w:val="23"/>
        </w:rPr>
        <w:t>na Usługę. OK</w:t>
      </w:r>
      <w:r w:rsidR="003D787C" w:rsidRPr="00BF3C67">
        <w:rPr>
          <w:rFonts w:ascii="Calibri" w:hAnsi="Calibri" w:cs="Calibri"/>
          <w:sz w:val="23"/>
          <w:szCs w:val="23"/>
        </w:rPr>
        <w:t xml:space="preserve"> </w:t>
      </w:r>
      <w:r w:rsidRPr="00BF3C67">
        <w:rPr>
          <w:rFonts w:ascii="Calibri" w:hAnsi="Calibri" w:cs="Calibri"/>
          <w:sz w:val="23"/>
          <w:szCs w:val="23"/>
        </w:rPr>
        <w:t xml:space="preserve">może złożyć reklamację w ciągu 12 miesięcy licząc od końca </w:t>
      </w:r>
      <w:r w:rsidR="0003681B" w:rsidRPr="00BF3C67">
        <w:rPr>
          <w:rFonts w:ascii="Calibri" w:hAnsi="Calibri" w:cs="Calibri"/>
          <w:sz w:val="23"/>
          <w:szCs w:val="23"/>
        </w:rPr>
        <w:t>O</w:t>
      </w:r>
      <w:r w:rsidRPr="00BF3C67">
        <w:rPr>
          <w:rFonts w:ascii="Calibri" w:hAnsi="Calibri" w:cs="Calibri"/>
          <w:sz w:val="23"/>
          <w:szCs w:val="23"/>
        </w:rPr>
        <w:t xml:space="preserve">kresu </w:t>
      </w:r>
      <w:r w:rsidR="0003681B" w:rsidRPr="00BF3C67">
        <w:rPr>
          <w:rFonts w:ascii="Calibri" w:hAnsi="Calibri" w:cs="Calibri"/>
          <w:sz w:val="23"/>
          <w:szCs w:val="23"/>
        </w:rPr>
        <w:t>R</w:t>
      </w:r>
      <w:r w:rsidR="00B83109" w:rsidRPr="00BF3C67">
        <w:rPr>
          <w:rFonts w:ascii="Calibri" w:hAnsi="Calibri" w:cs="Calibri"/>
          <w:sz w:val="23"/>
          <w:szCs w:val="23"/>
        </w:rPr>
        <w:t>ozliczeniowego, w</w:t>
      </w:r>
      <w:r w:rsidR="0042532B" w:rsidRPr="00BF3C67">
        <w:rPr>
          <w:rFonts w:ascii="Calibri" w:hAnsi="Calibri" w:cs="Calibri"/>
          <w:sz w:val="23"/>
          <w:szCs w:val="23"/>
        </w:rPr>
        <w:t> </w:t>
      </w:r>
      <w:r w:rsidRPr="00BF3C67">
        <w:rPr>
          <w:rFonts w:ascii="Calibri" w:hAnsi="Calibri" w:cs="Calibri"/>
          <w:sz w:val="23"/>
          <w:szCs w:val="23"/>
        </w:rPr>
        <w:t>którym wystąpiło zdarzenie będące podstawą złożenia reklamacji.</w:t>
      </w:r>
    </w:p>
    <w:p w14:paraId="5E98EB48" w14:textId="3C74E8B2" w:rsidR="007E7069" w:rsidRPr="00BF3C67" w:rsidRDefault="007E7069" w:rsidP="00902706">
      <w:pPr>
        <w:pStyle w:val="EYBulletedList1"/>
        <w:numPr>
          <w:ilvl w:val="0"/>
          <w:numId w:val="15"/>
        </w:numPr>
        <w:ind w:left="340" w:hanging="340"/>
        <w:jc w:val="left"/>
        <w:rPr>
          <w:rFonts w:ascii="Calibri" w:hAnsi="Calibri" w:cs="Calibri"/>
          <w:sz w:val="23"/>
          <w:szCs w:val="23"/>
        </w:rPr>
      </w:pPr>
      <w:r w:rsidRPr="00BF3C67">
        <w:rPr>
          <w:rFonts w:ascii="Calibri" w:hAnsi="Calibri" w:cs="Calibri"/>
          <w:sz w:val="23"/>
          <w:szCs w:val="23"/>
        </w:rPr>
        <w:t xml:space="preserve">OSD rozpatruje reklamację dotyczącą niewykonania lub nienależytego wykonania Usługi w terminie 5 </w:t>
      </w:r>
      <w:r w:rsidR="00112023" w:rsidRPr="00BF3C67">
        <w:rPr>
          <w:rFonts w:ascii="Calibri" w:hAnsi="Calibri" w:cs="Calibri"/>
          <w:sz w:val="23"/>
          <w:szCs w:val="23"/>
        </w:rPr>
        <w:t>DR</w:t>
      </w:r>
      <w:r w:rsidRPr="00BF3C67">
        <w:rPr>
          <w:rFonts w:ascii="Calibri" w:hAnsi="Calibri" w:cs="Calibri"/>
          <w:sz w:val="23"/>
          <w:szCs w:val="23"/>
        </w:rPr>
        <w:t>, z możliwością przedłużenia w szczególnie sk</w:t>
      </w:r>
      <w:r w:rsidR="00D25EBF" w:rsidRPr="00BF3C67">
        <w:rPr>
          <w:rFonts w:ascii="Calibri" w:hAnsi="Calibri" w:cs="Calibri"/>
          <w:sz w:val="23"/>
          <w:szCs w:val="23"/>
        </w:rPr>
        <w:t xml:space="preserve">omplikowanych przypadkach do 10 </w:t>
      </w:r>
      <w:r w:rsidR="00112023" w:rsidRPr="00BF3C67">
        <w:rPr>
          <w:rFonts w:ascii="Calibri" w:hAnsi="Calibri" w:cs="Calibri"/>
          <w:sz w:val="23"/>
          <w:szCs w:val="23"/>
        </w:rPr>
        <w:t>DR</w:t>
      </w:r>
      <w:r w:rsidRPr="00BF3C67">
        <w:rPr>
          <w:rFonts w:ascii="Calibri" w:hAnsi="Calibri" w:cs="Calibri"/>
          <w:sz w:val="23"/>
          <w:szCs w:val="23"/>
        </w:rPr>
        <w:t xml:space="preserve">, licząc od daty jej złożenia przez </w:t>
      </w:r>
      <w:r w:rsidR="00175A00" w:rsidRPr="00BF3C67">
        <w:rPr>
          <w:rFonts w:ascii="Calibri" w:hAnsi="Calibri" w:cs="Calibri"/>
          <w:sz w:val="23"/>
          <w:szCs w:val="23"/>
        </w:rPr>
        <w:t>OK</w:t>
      </w:r>
      <w:r w:rsidRPr="00BF3C67">
        <w:rPr>
          <w:rFonts w:ascii="Calibri" w:hAnsi="Calibri" w:cs="Calibri"/>
          <w:sz w:val="23"/>
          <w:szCs w:val="23"/>
        </w:rPr>
        <w:t>. P</w:t>
      </w:r>
      <w:r w:rsidR="00775885" w:rsidRPr="00BF3C67">
        <w:rPr>
          <w:rFonts w:ascii="Calibri" w:hAnsi="Calibri" w:cs="Calibri"/>
          <w:sz w:val="23"/>
          <w:szCs w:val="23"/>
        </w:rPr>
        <w:t>rzed</w:t>
      </w:r>
      <w:r w:rsidRPr="00BF3C67">
        <w:rPr>
          <w:rFonts w:ascii="Calibri" w:hAnsi="Calibri" w:cs="Calibri"/>
          <w:sz w:val="23"/>
          <w:szCs w:val="23"/>
        </w:rPr>
        <w:t xml:space="preserve"> upływ</w:t>
      </w:r>
      <w:r w:rsidR="00775885" w:rsidRPr="00BF3C67">
        <w:rPr>
          <w:rFonts w:ascii="Calibri" w:hAnsi="Calibri" w:cs="Calibri"/>
          <w:sz w:val="23"/>
          <w:szCs w:val="23"/>
        </w:rPr>
        <w:t>em</w:t>
      </w:r>
      <w:r w:rsidRPr="00BF3C67">
        <w:rPr>
          <w:rFonts w:ascii="Calibri" w:hAnsi="Calibri" w:cs="Calibri"/>
          <w:sz w:val="23"/>
          <w:szCs w:val="23"/>
        </w:rPr>
        <w:t xml:space="preserve"> 5 </w:t>
      </w:r>
      <w:r w:rsidR="00112023" w:rsidRPr="00BF3C67">
        <w:rPr>
          <w:rFonts w:ascii="Calibri" w:hAnsi="Calibri" w:cs="Calibri"/>
          <w:sz w:val="23"/>
          <w:szCs w:val="23"/>
        </w:rPr>
        <w:t>DR</w:t>
      </w:r>
      <w:r w:rsidRPr="00BF3C67">
        <w:rPr>
          <w:rFonts w:ascii="Calibri" w:hAnsi="Calibri" w:cs="Calibri"/>
          <w:sz w:val="23"/>
          <w:szCs w:val="23"/>
        </w:rPr>
        <w:t xml:space="preserve"> od daty złożenia reklamacji przez OK, OSD informuje OK o wydłużeniu terminu rozpatrzenia reklamacji do 10 </w:t>
      </w:r>
      <w:r w:rsidR="00112023" w:rsidRPr="00BF3C67">
        <w:rPr>
          <w:rFonts w:ascii="Calibri" w:hAnsi="Calibri" w:cs="Calibri"/>
          <w:sz w:val="23"/>
          <w:szCs w:val="23"/>
        </w:rPr>
        <w:t>DR</w:t>
      </w:r>
      <w:r w:rsidR="00D25EBF" w:rsidRPr="00BF3C67">
        <w:rPr>
          <w:rFonts w:ascii="Calibri" w:hAnsi="Calibri" w:cs="Calibri"/>
          <w:sz w:val="23"/>
          <w:szCs w:val="23"/>
        </w:rPr>
        <w:t xml:space="preserve"> ze </w:t>
      </w:r>
      <w:r w:rsidRPr="00BF3C67">
        <w:rPr>
          <w:rFonts w:ascii="Calibri" w:hAnsi="Calibri" w:cs="Calibri"/>
          <w:sz w:val="23"/>
          <w:szCs w:val="23"/>
        </w:rPr>
        <w:t>wskazaniem, na czym polega szczególnie skomplikowany przypadek danej reklamacji.</w:t>
      </w:r>
    </w:p>
    <w:p w14:paraId="2B870F96" w14:textId="77777777" w:rsidR="007E7069" w:rsidRPr="00BF3C67" w:rsidRDefault="007E7069" w:rsidP="00902706">
      <w:pPr>
        <w:pStyle w:val="EYBulletedList1"/>
        <w:numPr>
          <w:ilvl w:val="0"/>
          <w:numId w:val="15"/>
        </w:numPr>
        <w:ind w:left="340" w:hanging="340"/>
        <w:jc w:val="left"/>
        <w:rPr>
          <w:rFonts w:ascii="Calibri" w:hAnsi="Calibri" w:cs="Calibri"/>
          <w:sz w:val="23"/>
          <w:szCs w:val="23"/>
        </w:rPr>
      </w:pPr>
      <w:r w:rsidRPr="00BF3C67">
        <w:rPr>
          <w:rFonts w:ascii="Calibri" w:hAnsi="Calibri" w:cs="Calibri"/>
          <w:sz w:val="23"/>
          <w:szCs w:val="23"/>
        </w:rPr>
        <w:t xml:space="preserve">W przypadku niedotrzymania przez OSD terminów,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5 powyżej, reklamację uznaje się za rozpatrzoną pozytywnie.</w:t>
      </w:r>
    </w:p>
    <w:p w14:paraId="776DAC94" w14:textId="77777777" w:rsidR="007E7069" w:rsidRPr="00BF3C67" w:rsidRDefault="007E7069" w:rsidP="00902706">
      <w:pPr>
        <w:pStyle w:val="EYBulletedList1"/>
        <w:numPr>
          <w:ilvl w:val="0"/>
          <w:numId w:val="15"/>
        </w:numPr>
        <w:ind w:left="340" w:hanging="340"/>
        <w:jc w:val="left"/>
        <w:rPr>
          <w:rFonts w:ascii="Calibri" w:hAnsi="Calibri" w:cs="Calibri"/>
          <w:sz w:val="23"/>
          <w:szCs w:val="23"/>
        </w:rPr>
      </w:pPr>
      <w:r w:rsidRPr="00BF3C67">
        <w:rPr>
          <w:rFonts w:ascii="Calibri" w:hAnsi="Calibri" w:cs="Calibri"/>
          <w:sz w:val="23"/>
          <w:szCs w:val="23"/>
        </w:rPr>
        <w:t>Reklamacje dotyczące opłat znajdujących się na fakturach mogą być składane z tytułu wadliwego rozliczenia należności pieniężnych za Usługi.</w:t>
      </w:r>
    </w:p>
    <w:p w14:paraId="4582A7B8" w14:textId="77777777" w:rsidR="007E7069" w:rsidRPr="00BF3C67" w:rsidRDefault="007E7069" w:rsidP="00902706">
      <w:pPr>
        <w:pStyle w:val="EYBulletedList1"/>
        <w:numPr>
          <w:ilvl w:val="0"/>
          <w:numId w:val="15"/>
        </w:numPr>
        <w:ind w:left="340" w:hanging="340"/>
        <w:jc w:val="left"/>
        <w:rPr>
          <w:rFonts w:ascii="Calibri" w:hAnsi="Calibri" w:cs="Calibri"/>
          <w:sz w:val="23"/>
          <w:szCs w:val="23"/>
        </w:rPr>
      </w:pPr>
      <w:r w:rsidRPr="00BF3C67">
        <w:rPr>
          <w:rFonts w:ascii="Calibri" w:hAnsi="Calibri" w:cs="Calibri"/>
          <w:sz w:val="23"/>
          <w:szCs w:val="23"/>
        </w:rPr>
        <w:t xml:space="preserve">Reklamacja, o której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7 powyżej, zostanie przyjęta przez OSD do rozpatrzenia pod warunkiem określenia w niej numeru faktury, której zastrzeżenia dotyczą, oraz równoczesnego przekazania do OSD, szczegółowego wykazu reklamowanych </w:t>
      </w:r>
      <w:r w:rsidR="00B83109" w:rsidRPr="00BF3C67">
        <w:rPr>
          <w:rFonts w:ascii="Calibri" w:hAnsi="Calibri" w:cs="Calibri"/>
          <w:sz w:val="23"/>
          <w:szCs w:val="23"/>
        </w:rPr>
        <w:t>Usług z danymi pozwalającymi na </w:t>
      </w:r>
      <w:r w:rsidRPr="00BF3C67">
        <w:rPr>
          <w:rFonts w:ascii="Calibri" w:hAnsi="Calibri" w:cs="Calibri"/>
          <w:sz w:val="23"/>
          <w:szCs w:val="23"/>
        </w:rPr>
        <w:t>identyfikację przedmiotowych pozycji, wraz z informacją o zgłaszanych do niej zastrzeżeniach. OK jest zobowiązany do umieszczenia danych, o których mowa w zdaniu powyższym, tylko w przypadku, gdy reklamowana faktura zawiera takie dane.</w:t>
      </w:r>
    </w:p>
    <w:p w14:paraId="406924B8" w14:textId="77777777" w:rsidR="007E7069" w:rsidRPr="00BF3C67" w:rsidRDefault="007E7069" w:rsidP="00902706">
      <w:pPr>
        <w:pStyle w:val="EYBulletedList1"/>
        <w:numPr>
          <w:ilvl w:val="0"/>
          <w:numId w:val="15"/>
        </w:numPr>
        <w:ind w:left="340" w:hanging="340"/>
        <w:jc w:val="left"/>
        <w:rPr>
          <w:rFonts w:ascii="Calibri" w:hAnsi="Calibri" w:cs="Calibri"/>
          <w:sz w:val="23"/>
          <w:szCs w:val="23"/>
        </w:rPr>
      </w:pPr>
      <w:r w:rsidRPr="00BF3C67">
        <w:rPr>
          <w:rFonts w:ascii="Calibri" w:hAnsi="Calibri" w:cs="Calibri"/>
          <w:sz w:val="23"/>
          <w:szCs w:val="23"/>
        </w:rPr>
        <w:lastRenderedPageBreak/>
        <w:t xml:space="preserve">Fakt złożenia reklamacji, o której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7 powyżej, nie zwalnia OK z obowiązku uregulowania zobowiązania określonego na fakturze w pełnej kwocie i w wyznaczonym terminie.</w:t>
      </w:r>
    </w:p>
    <w:p w14:paraId="1CB28FBF" w14:textId="77777777" w:rsidR="007E7069" w:rsidRPr="00BF3C67" w:rsidRDefault="007E7069" w:rsidP="00902706">
      <w:pPr>
        <w:pStyle w:val="EYBulletedList1"/>
        <w:numPr>
          <w:ilvl w:val="0"/>
          <w:numId w:val="15"/>
        </w:numPr>
        <w:ind w:left="340" w:hanging="340"/>
        <w:jc w:val="left"/>
        <w:rPr>
          <w:rFonts w:ascii="Calibri" w:hAnsi="Calibri" w:cs="Calibri"/>
          <w:sz w:val="23"/>
          <w:szCs w:val="23"/>
        </w:rPr>
      </w:pPr>
      <w:r w:rsidRPr="00BF3C67">
        <w:rPr>
          <w:rFonts w:ascii="Calibri" w:hAnsi="Calibri" w:cs="Calibri"/>
          <w:sz w:val="23"/>
          <w:szCs w:val="23"/>
        </w:rPr>
        <w:t xml:space="preserve">OSD rozpatruje reklamacje,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7 powyżej, w terminie 30 dni kalendarzowych licząc od dnia otrzymania reklamacji poprzez SK.</w:t>
      </w:r>
    </w:p>
    <w:p w14:paraId="09415141" w14:textId="77777777" w:rsidR="007E7069" w:rsidRPr="00BF3C67" w:rsidRDefault="007E7069" w:rsidP="00902706">
      <w:pPr>
        <w:pStyle w:val="EYBulletedList1"/>
        <w:numPr>
          <w:ilvl w:val="0"/>
          <w:numId w:val="15"/>
        </w:numPr>
        <w:ind w:left="340" w:hanging="340"/>
        <w:jc w:val="left"/>
        <w:rPr>
          <w:rFonts w:ascii="Calibri" w:hAnsi="Calibri" w:cs="Calibri"/>
          <w:sz w:val="23"/>
          <w:szCs w:val="23"/>
        </w:rPr>
      </w:pPr>
      <w:r w:rsidRPr="00BF3C67">
        <w:rPr>
          <w:rFonts w:ascii="Calibri" w:hAnsi="Calibri" w:cs="Calibri"/>
          <w:sz w:val="23"/>
          <w:szCs w:val="23"/>
        </w:rPr>
        <w:t>W przypadku uznania przez OSD reklamacji, o której mowa w</w:t>
      </w:r>
      <w:r w:rsidR="00B83109" w:rsidRPr="00BF3C67">
        <w:rPr>
          <w:rFonts w:ascii="Calibri" w:hAnsi="Calibri" w:cs="Calibri"/>
          <w:sz w:val="23"/>
          <w:szCs w:val="23"/>
        </w:rPr>
        <w:t xml:space="preserve"> </w:t>
      </w:r>
      <w:proofErr w:type="spellStart"/>
      <w:r w:rsidR="00B83109" w:rsidRPr="00BF3C67">
        <w:rPr>
          <w:rFonts w:ascii="Calibri" w:hAnsi="Calibri" w:cs="Calibri"/>
          <w:sz w:val="23"/>
          <w:szCs w:val="23"/>
        </w:rPr>
        <w:t>ppkt</w:t>
      </w:r>
      <w:proofErr w:type="spellEnd"/>
      <w:r w:rsidR="00B83109" w:rsidRPr="00BF3C67">
        <w:rPr>
          <w:rFonts w:ascii="Calibri" w:hAnsi="Calibri" w:cs="Calibri"/>
          <w:sz w:val="23"/>
          <w:szCs w:val="23"/>
        </w:rPr>
        <w:t xml:space="preserve"> 7 powyżej, OSD w ciągu 30 </w:t>
      </w:r>
      <w:r w:rsidRPr="00BF3C67">
        <w:rPr>
          <w:rFonts w:ascii="Calibri" w:hAnsi="Calibri" w:cs="Calibri"/>
          <w:sz w:val="23"/>
          <w:szCs w:val="23"/>
        </w:rPr>
        <w:t>dni kalendarzowych wystawi fakturę korygującą.</w:t>
      </w:r>
    </w:p>
    <w:p w14:paraId="29D6ED4D" w14:textId="7781B3B5" w:rsidR="007E7069" w:rsidRPr="00BF3C67" w:rsidRDefault="007E7069" w:rsidP="00902706">
      <w:pPr>
        <w:pStyle w:val="EYBulletedList1"/>
        <w:numPr>
          <w:ilvl w:val="0"/>
          <w:numId w:val="15"/>
        </w:numPr>
        <w:ind w:left="340" w:hanging="340"/>
        <w:jc w:val="left"/>
        <w:rPr>
          <w:rFonts w:ascii="Calibri" w:hAnsi="Calibri" w:cs="Calibri"/>
          <w:sz w:val="23"/>
          <w:szCs w:val="23"/>
        </w:rPr>
      </w:pPr>
      <w:r w:rsidRPr="00BF3C67">
        <w:rPr>
          <w:rFonts w:ascii="Calibri" w:hAnsi="Calibri" w:cs="Calibri"/>
          <w:sz w:val="23"/>
          <w:szCs w:val="23"/>
        </w:rPr>
        <w:t>W przypadku negatywnego rozpatrzenia reklamacji, OSD przekazuje odpowiedź OK wraz z uzasadnieniem odrzucenia reklamacji poprzez SK.</w:t>
      </w:r>
    </w:p>
    <w:p w14:paraId="355A6FC6" w14:textId="15636963" w:rsidR="00D226A8" w:rsidRPr="00BF3C67" w:rsidRDefault="002C0D0D" w:rsidP="006F294D">
      <w:pPr>
        <w:pStyle w:val="Heading1"/>
        <w:numPr>
          <w:ilvl w:val="0"/>
          <w:numId w:val="0"/>
        </w:numPr>
        <w:jc w:val="left"/>
        <w:rPr>
          <w:rFonts w:ascii="Calibri" w:hAnsi="Calibri" w:cs="Calibri"/>
          <w:b/>
          <w:color w:val="auto"/>
          <w:sz w:val="28"/>
          <w:szCs w:val="28"/>
        </w:rPr>
      </w:pPr>
      <w:bookmarkStart w:id="134" w:name="_Toc26367851"/>
      <w:bookmarkStart w:id="135" w:name="_Toc194411910"/>
      <w:r w:rsidRPr="00BF3C67">
        <w:rPr>
          <w:rFonts w:ascii="Calibri" w:hAnsi="Calibri" w:cs="Calibri"/>
          <w:b/>
          <w:color w:val="auto"/>
          <w:sz w:val="28"/>
          <w:szCs w:val="28"/>
        </w:rPr>
        <w:t xml:space="preserve">Rozdział </w:t>
      </w:r>
      <w:r w:rsidR="002A00E4" w:rsidRPr="00BF3C67">
        <w:rPr>
          <w:rFonts w:ascii="Calibri" w:hAnsi="Calibri" w:cs="Calibri"/>
          <w:b/>
          <w:color w:val="auto"/>
          <w:sz w:val="28"/>
          <w:szCs w:val="28"/>
        </w:rPr>
        <w:t>20</w:t>
      </w:r>
      <w:r w:rsidRPr="00BF3C67">
        <w:rPr>
          <w:rFonts w:ascii="Calibri" w:hAnsi="Calibri" w:cs="Calibri"/>
          <w:b/>
          <w:color w:val="auto"/>
          <w:sz w:val="28"/>
          <w:szCs w:val="28"/>
        </w:rPr>
        <w:t xml:space="preserve"> </w:t>
      </w:r>
      <w:r w:rsidR="00D226A8" w:rsidRPr="00BF3C67">
        <w:rPr>
          <w:rFonts w:ascii="Calibri" w:hAnsi="Calibri" w:cs="Calibri"/>
          <w:b/>
          <w:color w:val="auto"/>
          <w:sz w:val="28"/>
          <w:szCs w:val="28"/>
        </w:rPr>
        <w:t>Awarie</w:t>
      </w:r>
      <w:bookmarkEnd w:id="134"/>
      <w:bookmarkEnd w:id="135"/>
    </w:p>
    <w:p w14:paraId="697EDFBC" w14:textId="760A13A9" w:rsidR="00D226A8" w:rsidRPr="00BF3C67" w:rsidRDefault="00D226A8" w:rsidP="006F294D">
      <w:pPr>
        <w:pStyle w:val="EYHeading2"/>
        <w:numPr>
          <w:ilvl w:val="1"/>
          <w:numId w:val="96"/>
        </w:numPr>
        <w:ind w:left="567"/>
        <w:rPr>
          <w:rFonts w:ascii="Calibri" w:hAnsi="Calibri" w:cs="Calibri"/>
          <w:b/>
          <w:sz w:val="23"/>
          <w:szCs w:val="23"/>
          <w:lang w:val="pl-PL"/>
        </w:rPr>
      </w:pPr>
      <w:bookmarkStart w:id="136" w:name="_Toc26367852"/>
      <w:bookmarkStart w:id="137" w:name="_Toc194411911"/>
      <w:r w:rsidRPr="00BF3C67">
        <w:rPr>
          <w:rFonts w:ascii="Calibri" w:hAnsi="Calibri" w:cs="Calibri"/>
          <w:b/>
          <w:sz w:val="23"/>
          <w:szCs w:val="23"/>
          <w:lang w:val="pl-PL"/>
        </w:rPr>
        <w:t>Post</w:t>
      </w:r>
      <w:r w:rsidR="005B6B11" w:rsidRPr="00BF3C67">
        <w:rPr>
          <w:rFonts w:ascii="Calibri" w:hAnsi="Calibri" w:cs="Calibri"/>
          <w:b/>
          <w:sz w:val="23"/>
          <w:szCs w:val="23"/>
          <w:lang w:val="pl-PL"/>
        </w:rPr>
        <w:t>ę</w:t>
      </w:r>
      <w:r w:rsidRPr="00BF3C67">
        <w:rPr>
          <w:rFonts w:ascii="Calibri" w:hAnsi="Calibri" w:cs="Calibri"/>
          <w:b/>
          <w:sz w:val="23"/>
          <w:szCs w:val="23"/>
          <w:lang w:val="pl-PL"/>
        </w:rPr>
        <w:t>powanie w przypadku Awarii</w:t>
      </w:r>
      <w:bookmarkEnd w:id="136"/>
      <w:bookmarkEnd w:id="137"/>
    </w:p>
    <w:p w14:paraId="435A2336" w14:textId="77777777"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Komunikacja pomiędzy OSD i OK w zakresie Awarii będzie realizowana w oparciu o SK.</w:t>
      </w:r>
    </w:p>
    <w:p w14:paraId="7405A861" w14:textId="77777777"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OSD i OK współpracują przy lokalizacji i usuwaniu Awarii.</w:t>
      </w:r>
    </w:p>
    <w:p w14:paraId="1819824F" w14:textId="77777777"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Strona odpowiada za usunięcie Awarii w zakresie Infrastruktu</w:t>
      </w:r>
      <w:r w:rsidR="00B83109" w:rsidRPr="00BF3C67">
        <w:rPr>
          <w:rFonts w:ascii="Calibri" w:hAnsi="Calibri" w:cs="Calibri"/>
          <w:sz w:val="23"/>
          <w:szCs w:val="23"/>
        </w:rPr>
        <w:t>ry telekomunikacyjnej, którą ta </w:t>
      </w:r>
      <w:r w:rsidRPr="00BF3C67">
        <w:rPr>
          <w:rFonts w:ascii="Calibri" w:hAnsi="Calibri" w:cs="Calibri"/>
          <w:sz w:val="23"/>
          <w:szCs w:val="23"/>
        </w:rPr>
        <w:t>Strona dostarczyła. Strona ponosi koszty usunięcia Awarii w tym zakresie, chyba że zdarzenie będące przyczyną Awarii było następstwem okoliczności, za które odpowiedzialność ponosi druga Strona.</w:t>
      </w:r>
    </w:p>
    <w:p w14:paraId="25A8C7EC" w14:textId="77777777"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W przypadku, w którym Strona wykryje Awarię, natychmiast zgłasza ten fakt drugiej Stronie.</w:t>
      </w:r>
    </w:p>
    <w:p w14:paraId="570A7D8D" w14:textId="77777777"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W przypadku dostarczenia przez OSD do OK listy czynn</w:t>
      </w:r>
      <w:r w:rsidR="00B83109" w:rsidRPr="00BF3C67">
        <w:rPr>
          <w:rFonts w:ascii="Calibri" w:hAnsi="Calibri" w:cs="Calibri"/>
          <w:sz w:val="23"/>
          <w:szCs w:val="23"/>
        </w:rPr>
        <w:t>ości koniecznych do wykonania w </w:t>
      </w:r>
      <w:r w:rsidRPr="00BF3C67">
        <w:rPr>
          <w:rFonts w:ascii="Calibri" w:hAnsi="Calibri" w:cs="Calibri"/>
          <w:sz w:val="23"/>
          <w:szCs w:val="23"/>
        </w:rPr>
        <w:t>ramach diagnostyki zgłoszenia Awarii, OK jest zobowiązany wykonać tę diagnostykę przed zgłoszeniem Awarii do OSD.</w:t>
      </w:r>
    </w:p>
    <w:p w14:paraId="487F7BBD" w14:textId="77777777"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Po otrzymaniu zgłoszenia, Strona przyjmująca zgłoszenie niezwłocznie informuje Stronę zgłaszającą o prawidłowym dokonaniu zgłoszenia Awarii.</w:t>
      </w:r>
    </w:p>
    <w:p w14:paraId="5DBAE29E" w14:textId="2345FBD2"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 xml:space="preserve">Zgłoszenie Awarii </w:t>
      </w:r>
      <w:r w:rsidR="005D4C64" w:rsidRPr="00BF3C67">
        <w:rPr>
          <w:rFonts w:ascii="Calibri" w:hAnsi="Calibri" w:cs="Calibri"/>
          <w:sz w:val="23"/>
          <w:szCs w:val="23"/>
        </w:rPr>
        <w:t>zawiera</w:t>
      </w:r>
      <w:r w:rsidRPr="00BF3C67">
        <w:rPr>
          <w:rFonts w:ascii="Calibri" w:hAnsi="Calibri" w:cs="Calibri"/>
          <w:sz w:val="23"/>
          <w:szCs w:val="23"/>
        </w:rPr>
        <w:t>:</w:t>
      </w:r>
    </w:p>
    <w:p w14:paraId="6594A2E2" w14:textId="77777777" w:rsidR="007E7069" w:rsidRPr="00BF3C67" w:rsidRDefault="007E7069" w:rsidP="00902706">
      <w:pPr>
        <w:pStyle w:val="EYBulletedList1"/>
        <w:numPr>
          <w:ilvl w:val="1"/>
          <w:numId w:val="15"/>
        </w:numPr>
        <w:ind w:left="680" w:hanging="340"/>
        <w:jc w:val="left"/>
        <w:rPr>
          <w:rFonts w:ascii="Calibri" w:hAnsi="Calibri" w:cs="Calibri"/>
          <w:sz w:val="23"/>
          <w:szCs w:val="23"/>
        </w:rPr>
      </w:pPr>
      <w:r w:rsidRPr="00BF3C67">
        <w:rPr>
          <w:rFonts w:ascii="Calibri" w:hAnsi="Calibri" w:cs="Calibri"/>
          <w:sz w:val="23"/>
          <w:szCs w:val="23"/>
        </w:rPr>
        <w:t>informacje identyfikujące podmiot zgłaszający Awarię,</w:t>
      </w:r>
    </w:p>
    <w:p w14:paraId="1239AFFD" w14:textId="77777777" w:rsidR="007E7069" w:rsidRPr="00BF3C67" w:rsidRDefault="007E7069" w:rsidP="00902706">
      <w:pPr>
        <w:pStyle w:val="EYBulletedList1"/>
        <w:numPr>
          <w:ilvl w:val="1"/>
          <w:numId w:val="15"/>
        </w:numPr>
        <w:ind w:left="680" w:hanging="340"/>
        <w:jc w:val="left"/>
        <w:rPr>
          <w:rFonts w:ascii="Calibri" w:hAnsi="Calibri" w:cs="Calibri"/>
          <w:sz w:val="23"/>
          <w:szCs w:val="23"/>
        </w:rPr>
      </w:pPr>
      <w:r w:rsidRPr="00BF3C67">
        <w:rPr>
          <w:rFonts w:ascii="Calibri" w:hAnsi="Calibri" w:cs="Calibri"/>
          <w:sz w:val="23"/>
          <w:szCs w:val="23"/>
        </w:rPr>
        <w:t>informacje pozwalające jednoznacznie zidentyfikować Usługę,</w:t>
      </w:r>
    </w:p>
    <w:p w14:paraId="4A21485D" w14:textId="77777777" w:rsidR="00590DBB" w:rsidRPr="00BF3C67" w:rsidRDefault="00580808" w:rsidP="00902706">
      <w:pPr>
        <w:pStyle w:val="EYBulletedList1"/>
        <w:numPr>
          <w:ilvl w:val="1"/>
          <w:numId w:val="15"/>
        </w:numPr>
        <w:ind w:left="680" w:hanging="340"/>
        <w:jc w:val="left"/>
        <w:rPr>
          <w:rFonts w:ascii="Calibri" w:hAnsi="Calibri" w:cs="Calibri"/>
          <w:sz w:val="23"/>
          <w:szCs w:val="23"/>
        </w:rPr>
      </w:pPr>
      <w:r w:rsidRPr="00BF3C67">
        <w:rPr>
          <w:rFonts w:ascii="Calibri" w:hAnsi="Calibri" w:cs="Calibri"/>
          <w:sz w:val="23"/>
          <w:szCs w:val="23"/>
        </w:rPr>
        <w:t>PA</w:t>
      </w:r>
      <w:r w:rsidR="00590DBB" w:rsidRPr="00BF3C67">
        <w:rPr>
          <w:rFonts w:ascii="Calibri" w:hAnsi="Calibri" w:cs="Calibri"/>
          <w:sz w:val="23"/>
          <w:szCs w:val="23"/>
        </w:rPr>
        <w:t xml:space="preserve">, którego dotyczy Awaria (jeśli </w:t>
      </w:r>
      <w:r w:rsidR="004E7A8C" w:rsidRPr="00BF3C67">
        <w:rPr>
          <w:rFonts w:ascii="Calibri" w:hAnsi="Calibri" w:cs="Calibri"/>
          <w:sz w:val="23"/>
          <w:szCs w:val="23"/>
        </w:rPr>
        <w:t>wskazanie jest</w:t>
      </w:r>
      <w:r w:rsidR="00590DBB" w:rsidRPr="00BF3C67">
        <w:rPr>
          <w:rFonts w:ascii="Calibri" w:hAnsi="Calibri" w:cs="Calibri"/>
          <w:sz w:val="23"/>
          <w:szCs w:val="23"/>
        </w:rPr>
        <w:t xml:space="preserve"> możliwe),</w:t>
      </w:r>
    </w:p>
    <w:p w14:paraId="79E1EE40" w14:textId="77777777" w:rsidR="007E7069" w:rsidRPr="00BF3C67" w:rsidRDefault="007E7069" w:rsidP="00902706">
      <w:pPr>
        <w:pStyle w:val="EYBulletedList1"/>
        <w:numPr>
          <w:ilvl w:val="1"/>
          <w:numId w:val="15"/>
        </w:numPr>
        <w:ind w:left="680" w:hanging="340"/>
        <w:jc w:val="left"/>
        <w:rPr>
          <w:rFonts w:ascii="Calibri" w:hAnsi="Calibri" w:cs="Calibri"/>
          <w:sz w:val="23"/>
          <w:szCs w:val="23"/>
        </w:rPr>
      </w:pPr>
      <w:r w:rsidRPr="00BF3C67">
        <w:rPr>
          <w:rFonts w:ascii="Calibri" w:hAnsi="Calibri" w:cs="Calibri"/>
          <w:sz w:val="23"/>
          <w:szCs w:val="23"/>
        </w:rPr>
        <w:t>opis problemu,</w:t>
      </w:r>
    </w:p>
    <w:p w14:paraId="6B7DFE9D" w14:textId="4224742A" w:rsidR="007E7069" w:rsidRPr="00BF3C67" w:rsidRDefault="007E7069" w:rsidP="00902706">
      <w:pPr>
        <w:pStyle w:val="EYBulletedList1"/>
        <w:numPr>
          <w:ilvl w:val="1"/>
          <w:numId w:val="15"/>
        </w:numPr>
        <w:ind w:left="680" w:hanging="340"/>
        <w:jc w:val="left"/>
        <w:rPr>
          <w:rFonts w:ascii="Calibri" w:hAnsi="Calibri" w:cs="Calibri"/>
          <w:sz w:val="23"/>
          <w:szCs w:val="23"/>
        </w:rPr>
      </w:pPr>
      <w:r w:rsidRPr="00BF3C67">
        <w:rPr>
          <w:rFonts w:ascii="Calibri" w:hAnsi="Calibri" w:cs="Calibri"/>
          <w:sz w:val="23"/>
          <w:szCs w:val="23"/>
        </w:rPr>
        <w:t>szczegółowe dane kontaktowe na wypadek potrzeby współpracy w zakresie usunięcia Awarii.</w:t>
      </w:r>
    </w:p>
    <w:p w14:paraId="5B9DC67E" w14:textId="4A787FF5"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 xml:space="preserve">Za moment zgłoszenia </w:t>
      </w:r>
      <w:r w:rsidR="001650E6" w:rsidRPr="00BF3C67">
        <w:rPr>
          <w:rFonts w:ascii="Calibri" w:hAnsi="Calibri" w:cs="Calibri"/>
          <w:sz w:val="23"/>
          <w:szCs w:val="23"/>
        </w:rPr>
        <w:t xml:space="preserve">Awarii </w:t>
      </w:r>
      <w:r w:rsidRPr="00BF3C67">
        <w:rPr>
          <w:rFonts w:ascii="Calibri" w:hAnsi="Calibri" w:cs="Calibri"/>
          <w:sz w:val="23"/>
          <w:szCs w:val="23"/>
        </w:rPr>
        <w:t>oraz początek CUA uważa się moment prawidłowego przekazania przez Stronę zgłoszenia w formie elektronicznej za pośrednictwem SK dotyczącego Awarii.</w:t>
      </w:r>
    </w:p>
    <w:p w14:paraId="4ED4BA8C" w14:textId="77777777"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Strona odpowiadająca za usunięcie Awarii niezwłocznie podejmuje działania mające na celu usunięcie Awarii.</w:t>
      </w:r>
    </w:p>
    <w:p w14:paraId="5205607B" w14:textId="77777777"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lastRenderedPageBreak/>
        <w:t>Po dokonaniu wstępnej analizy przyczyny Awarii Strona odpowiadająca za usunięcie Awarii niezwłocznie przekaże drugiej Stronie przewidywaną datę i godzinę rozpoczęcia oraz zakończenia naprawy.</w:t>
      </w:r>
    </w:p>
    <w:p w14:paraId="33531D6F" w14:textId="77777777"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Każda ze Stron prowadzi dziennik Awarii, dostępny Stronom za pośrednictwem SK, zawierający podstawowe informacje na temat Awarii.</w:t>
      </w:r>
    </w:p>
    <w:p w14:paraId="169D017F" w14:textId="357A3010" w:rsidR="00A13840" w:rsidRPr="00BF3C67" w:rsidRDefault="00A13840"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 xml:space="preserve">Dopuszcza się możliwość kontaktu służb </w:t>
      </w:r>
      <w:r w:rsidR="00673F7E" w:rsidRPr="00BF3C67">
        <w:rPr>
          <w:rFonts w:ascii="Calibri" w:hAnsi="Calibri" w:cs="Calibri"/>
          <w:sz w:val="23"/>
          <w:szCs w:val="23"/>
        </w:rPr>
        <w:t>technicznych OSD</w:t>
      </w:r>
      <w:r w:rsidR="00B83109" w:rsidRPr="00BF3C67">
        <w:rPr>
          <w:rFonts w:ascii="Calibri" w:hAnsi="Calibri" w:cs="Calibri"/>
          <w:sz w:val="23"/>
          <w:szCs w:val="23"/>
        </w:rPr>
        <w:t xml:space="preserve"> z Abonentem OK, jeżeli jest to </w:t>
      </w:r>
      <w:r w:rsidRPr="00BF3C67">
        <w:rPr>
          <w:rFonts w:ascii="Calibri" w:hAnsi="Calibri" w:cs="Calibri"/>
          <w:sz w:val="23"/>
          <w:szCs w:val="23"/>
        </w:rPr>
        <w:t xml:space="preserve">konieczne do usunięcia Awarii. </w:t>
      </w:r>
      <w:r w:rsidR="00AB222D" w:rsidRPr="00BF3C67">
        <w:rPr>
          <w:rFonts w:ascii="Calibri" w:hAnsi="Calibri" w:cs="Calibri"/>
          <w:sz w:val="23"/>
          <w:szCs w:val="23"/>
        </w:rPr>
        <w:t>W takim przypadku OK przekaże OSD dane identyfikujące Abonenta OK, w tym jego dane kontaktowe</w:t>
      </w:r>
      <w:r w:rsidR="00CE4017" w:rsidRPr="00BF3C67">
        <w:rPr>
          <w:rFonts w:ascii="Calibri" w:hAnsi="Calibri" w:cs="Calibri"/>
          <w:sz w:val="23"/>
          <w:szCs w:val="23"/>
        </w:rPr>
        <w:t>, z</w:t>
      </w:r>
      <w:r w:rsidR="00B71CA3" w:rsidRPr="00BF3C67">
        <w:rPr>
          <w:rFonts w:ascii="Calibri" w:hAnsi="Calibri" w:cs="Calibri"/>
          <w:sz w:val="23"/>
          <w:szCs w:val="23"/>
        </w:rPr>
        <w:t>godnie z pkt 1 i 4 powyżej</w:t>
      </w:r>
      <w:r w:rsidR="00AB222D" w:rsidRPr="00BF3C67">
        <w:rPr>
          <w:rFonts w:ascii="Calibri" w:hAnsi="Calibri" w:cs="Calibri"/>
          <w:sz w:val="23"/>
          <w:szCs w:val="23"/>
        </w:rPr>
        <w:t xml:space="preserve">. Postanowienia </w:t>
      </w:r>
      <w:r w:rsidR="00E96205" w:rsidRPr="00BF3C67">
        <w:rPr>
          <w:rFonts w:ascii="Calibri" w:hAnsi="Calibri" w:cs="Calibri"/>
          <w:sz w:val="23"/>
          <w:szCs w:val="23"/>
        </w:rPr>
        <w:br/>
      </w:r>
      <w:r w:rsidR="00AB222D" w:rsidRPr="00BF3C67">
        <w:rPr>
          <w:rFonts w:ascii="Calibri" w:hAnsi="Calibri" w:cs="Calibri"/>
          <w:sz w:val="23"/>
          <w:szCs w:val="23"/>
        </w:rPr>
        <w:t xml:space="preserve">z Rozdziału 3 </w:t>
      </w:r>
      <w:proofErr w:type="spellStart"/>
      <w:r w:rsidR="00E96205" w:rsidRPr="00BF3C67">
        <w:rPr>
          <w:rFonts w:ascii="Calibri" w:hAnsi="Calibri" w:cs="Calibri"/>
          <w:sz w:val="23"/>
          <w:szCs w:val="23"/>
        </w:rPr>
        <w:t>p</w:t>
      </w:r>
      <w:r w:rsidR="00AB222D" w:rsidRPr="00BF3C67">
        <w:rPr>
          <w:rFonts w:ascii="Calibri" w:hAnsi="Calibri" w:cs="Calibri"/>
          <w:sz w:val="23"/>
          <w:szCs w:val="23"/>
        </w:rPr>
        <w:t>pkt</w:t>
      </w:r>
      <w:proofErr w:type="spellEnd"/>
      <w:r w:rsidR="00AB222D" w:rsidRPr="00BF3C67">
        <w:rPr>
          <w:rFonts w:ascii="Calibri" w:hAnsi="Calibri" w:cs="Calibri"/>
          <w:sz w:val="23"/>
          <w:szCs w:val="23"/>
        </w:rPr>
        <w:t xml:space="preserve"> </w:t>
      </w:r>
      <w:r w:rsidR="00DA495A" w:rsidRPr="00BF3C67">
        <w:rPr>
          <w:rFonts w:ascii="Calibri" w:hAnsi="Calibri" w:cs="Calibri"/>
          <w:sz w:val="23"/>
          <w:szCs w:val="23"/>
        </w:rPr>
        <w:t>12</w:t>
      </w:r>
      <w:r w:rsidR="00AB222D" w:rsidRPr="00BF3C67">
        <w:rPr>
          <w:rFonts w:ascii="Calibri" w:hAnsi="Calibri" w:cs="Calibri"/>
          <w:sz w:val="23"/>
          <w:szCs w:val="23"/>
        </w:rPr>
        <w:t>, Rozdziału 8</w:t>
      </w:r>
      <w:r w:rsidR="00E96205" w:rsidRPr="00BF3C67">
        <w:rPr>
          <w:rFonts w:ascii="Calibri" w:hAnsi="Calibri" w:cs="Calibri"/>
          <w:sz w:val="23"/>
          <w:szCs w:val="23"/>
        </w:rPr>
        <w:t xml:space="preserve"> </w:t>
      </w:r>
      <w:r w:rsidR="00AC297F" w:rsidRPr="00BF3C67">
        <w:rPr>
          <w:rFonts w:ascii="Calibri" w:hAnsi="Calibri" w:cs="Calibri"/>
          <w:sz w:val="23"/>
          <w:szCs w:val="23"/>
        </w:rPr>
        <w:t xml:space="preserve">pkt 8.1 </w:t>
      </w:r>
      <w:proofErr w:type="spellStart"/>
      <w:r w:rsidR="00AC297F" w:rsidRPr="00BF3C67">
        <w:rPr>
          <w:rFonts w:ascii="Calibri" w:hAnsi="Calibri" w:cs="Calibri"/>
          <w:sz w:val="23"/>
          <w:szCs w:val="23"/>
        </w:rPr>
        <w:t>p</w:t>
      </w:r>
      <w:r w:rsidR="00AB222D" w:rsidRPr="00BF3C67">
        <w:rPr>
          <w:rFonts w:ascii="Calibri" w:hAnsi="Calibri" w:cs="Calibri"/>
          <w:sz w:val="23"/>
          <w:szCs w:val="23"/>
        </w:rPr>
        <w:t>pkt</w:t>
      </w:r>
      <w:proofErr w:type="spellEnd"/>
      <w:r w:rsidR="00AB222D" w:rsidRPr="00BF3C67">
        <w:rPr>
          <w:rFonts w:ascii="Calibri" w:hAnsi="Calibri" w:cs="Calibri"/>
          <w:sz w:val="23"/>
          <w:szCs w:val="23"/>
        </w:rPr>
        <w:t xml:space="preserve"> 5 lit f</w:t>
      </w:r>
      <w:r w:rsidR="00A50029" w:rsidRPr="00BF3C67">
        <w:rPr>
          <w:rFonts w:ascii="Calibri" w:hAnsi="Calibri" w:cs="Calibri"/>
          <w:sz w:val="23"/>
          <w:szCs w:val="23"/>
        </w:rPr>
        <w:t xml:space="preserve">., </w:t>
      </w:r>
      <w:r w:rsidR="00AB222D" w:rsidRPr="00BF3C67">
        <w:rPr>
          <w:rFonts w:ascii="Calibri" w:hAnsi="Calibri" w:cs="Calibri"/>
          <w:sz w:val="23"/>
          <w:szCs w:val="23"/>
        </w:rPr>
        <w:t xml:space="preserve">Rozdziału 17 </w:t>
      </w:r>
      <w:proofErr w:type="spellStart"/>
      <w:r w:rsidR="00E96205" w:rsidRPr="00BF3C67">
        <w:rPr>
          <w:rFonts w:ascii="Calibri" w:hAnsi="Calibri" w:cs="Calibri"/>
          <w:sz w:val="23"/>
          <w:szCs w:val="23"/>
        </w:rPr>
        <w:t>p</w:t>
      </w:r>
      <w:r w:rsidR="00AB222D" w:rsidRPr="00BF3C67">
        <w:rPr>
          <w:rFonts w:ascii="Calibri" w:hAnsi="Calibri" w:cs="Calibri"/>
          <w:sz w:val="23"/>
          <w:szCs w:val="23"/>
        </w:rPr>
        <w:t>pkt</w:t>
      </w:r>
      <w:proofErr w:type="spellEnd"/>
      <w:r w:rsidR="00AB222D" w:rsidRPr="00BF3C67">
        <w:rPr>
          <w:rFonts w:ascii="Calibri" w:hAnsi="Calibri" w:cs="Calibri"/>
          <w:sz w:val="23"/>
          <w:szCs w:val="23"/>
        </w:rPr>
        <w:t xml:space="preserve"> 4 lit. </w:t>
      </w:r>
      <w:r w:rsidR="003D28E1" w:rsidRPr="00BF3C67">
        <w:rPr>
          <w:rFonts w:ascii="Calibri" w:hAnsi="Calibri" w:cs="Calibri"/>
          <w:sz w:val="23"/>
          <w:szCs w:val="23"/>
        </w:rPr>
        <w:t>f</w:t>
      </w:r>
      <w:r w:rsidR="00A50029" w:rsidRPr="00BF3C67">
        <w:rPr>
          <w:rFonts w:ascii="Calibri" w:hAnsi="Calibri" w:cs="Calibri"/>
          <w:sz w:val="23"/>
          <w:szCs w:val="23"/>
        </w:rPr>
        <w:t xml:space="preserve">, Rozdziału 29 </w:t>
      </w:r>
      <w:r w:rsidR="00E96205" w:rsidRPr="00BF3C67">
        <w:rPr>
          <w:rFonts w:ascii="Calibri" w:hAnsi="Calibri" w:cs="Calibri"/>
          <w:sz w:val="23"/>
          <w:szCs w:val="23"/>
        </w:rPr>
        <w:br/>
      </w:r>
      <w:r w:rsidR="00A50029" w:rsidRPr="00BF3C67">
        <w:rPr>
          <w:rFonts w:ascii="Calibri" w:hAnsi="Calibri" w:cs="Calibri"/>
          <w:sz w:val="23"/>
          <w:szCs w:val="23"/>
        </w:rPr>
        <w:t xml:space="preserve">i Rozdziału 30 </w:t>
      </w:r>
      <w:r w:rsidR="00AB222D" w:rsidRPr="00BF3C67">
        <w:rPr>
          <w:rFonts w:ascii="Calibri" w:hAnsi="Calibri" w:cs="Calibri"/>
          <w:sz w:val="23"/>
          <w:szCs w:val="23"/>
        </w:rPr>
        <w:t>stosuje się odpowiednio</w:t>
      </w:r>
      <w:r w:rsidRPr="00BF3C67">
        <w:rPr>
          <w:rFonts w:ascii="Calibri" w:hAnsi="Calibri" w:cs="Calibri"/>
          <w:sz w:val="23"/>
          <w:szCs w:val="23"/>
        </w:rPr>
        <w:t>.</w:t>
      </w:r>
    </w:p>
    <w:p w14:paraId="204F1445" w14:textId="77777777"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Strona odpowiadająca za usunięcie Awarii informuje drug</w:t>
      </w:r>
      <w:r w:rsidR="00B83109" w:rsidRPr="00BF3C67">
        <w:rPr>
          <w:rFonts w:ascii="Calibri" w:hAnsi="Calibri" w:cs="Calibri"/>
          <w:sz w:val="23"/>
          <w:szCs w:val="23"/>
        </w:rPr>
        <w:t>ą Stronę o usunięciu Awarii. Po </w:t>
      </w:r>
      <w:r w:rsidRPr="00BF3C67">
        <w:rPr>
          <w:rFonts w:ascii="Calibri" w:hAnsi="Calibri" w:cs="Calibri"/>
          <w:sz w:val="23"/>
          <w:szCs w:val="23"/>
        </w:rPr>
        <w:t>otrzymaniu informacji o usunięciu Awarii Strona niezwłocznie, nie później niż w ciągu 12</w:t>
      </w:r>
      <w:r w:rsidR="00B83109" w:rsidRPr="00BF3C67">
        <w:rPr>
          <w:rFonts w:ascii="Calibri" w:hAnsi="Calibri" w:cs="Calibri"/>
          <w:sz w:val="23"/>
          <w:szCs w:val="23"/>
        </w:rPr>
        <w:t> </w:t>
      </w:r>
      <w:r w:rsidRPr="00BF3C67">
        <w:rPr>
          <w:rFonts w:ascii="Calibri" w:hAnsi="Calibri" w:cs="Calibri"/>
          <w:sz w:val="23"/>
          <w:szCs w:val="23"/>
        </w:rPr>
        <w:t>godzin od otrzymania informacji o usunięciu Awarii, potwierdza Stronie odpowiad</w:t>
      </w:r>
      <w:r w:rsidR="00B83109" w:rsidRPr="00BF3C67">
        <w:rPr>
          <w:rFonts w:ascii="Calibri" w:hAnsi="Calibri" w:cs="Calibri"/>
          <w:sz w:val="23"/>
          <w:szCs w:val="23"/>
        </w:rPr>
        <w:t>ającej za </w:t>
      </w:r>
      <w:r w:rsidRPr="00BF3C67">
        <w:rPr>
          <w:rFonts w:ascii="Calibri" w:hAnsi="Calibri" w:cs="Calibri"/>
          <w:sz w:val="23"/>
          <w:szCs w:val="23"/>
        </w:rPr>
        <w:t>usunięcie Awarii, czy Awaria została usunięta.</w:t>
      </w:r>
    </w:p>
    <w:p w14:paraId="14C95836" w14:textId="5EB15DDD"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Strona odpowiedzialna za usunięcie Awarii zamyka zgłoszenie Awarii z terminem powiadomienia drugiej Strony o usunięciu Awarii w przypadku</w:t>
      </w:r>
      <w:r w:rsidR="00DF7355" w:rsidRPr="00BF3C67">
        <w:rPr>
          <w:rFonts w:ascii="Calibri" w:hAnsi="Calibri" w:cs="Calibri"/>
          <w:sz w:val="23"/>
          <w:szCs w:val="23"/>
        </w:rPr>
        <w:t>:</w:t>
      </w:r>
    </w:p>
    <w:p w14:paraId="0B49CB7D" w14:textId="77777777" w:rsidR="007E7069" w:rsidRPr="00BF3C67" w:rsidRDefault="007E7069" w:rsidP="00902706">
      <w:pPr>
        <w:pStyle w:val="EYBulletedList1"/>
        <w:numPr>
          <w:ilvl w:val="1"/>
          <w:numId w:val="16"/>
        </w:numPr>
        <w:ind w:left="680" w:hanging="340"/>
        <w:jc w:val="left"/>
        <w:rPr>
          <w:rFonts w:ascii="Calibri" w:hAnsi="Calibri" w:cs="Calibri"/>
          <w:sz w:val="23"/>
          <w:szCs w:val="23"/>
        </w:rPr>
      </w:pPr>
      <w:r w:rsidRPr="00BF3C67">
        <w:rPr>
          <w:rFonts w:ascii="Calibri" w:hAnsi="Calibri" w:cs="Calibri"/>
          <w:sz w:val="23"/>
          <w:szCs w:val="23"/>
        </w:rPr>
        <w:t>potwierdzenia przez drugą Stronę usunięcia Awarii,</w:t>
      </w:r>
    </w:p>
    <w:p w14:paraId="291032E8" w14:textId="77777777" w:rsidR="007E7069" w:rsidRPr="00BF3C67" w:rsidRDefault="007E7069" w:rsidP="00902706">
      <w:pPr>
        <w:pStyle w:val="EYBulletedList1"/>
        <w:numPr>
          <w:ilvl w:val="1"/>
          <w:numId w:val="16"/>
        </w:numPr>
        <w:ind w:left="680" w:hanging="340"/>
        <w:jc w:val="left"/>
        <w:rPr>
          <w:rFonts w:ascii="Calibri" w:hAnsi="Calibri" w:cs="Calibri"/>
          <w:sz w:val="23"/>
          <w:szCs w:val="23"/>
        </w:rPr>
      </w:pPr>
      <w:r w:rsidRPr="00BF3C67">
        <w:rPr>
          <w:rFonts w:ascii="Calibri" w:hAnsi="Calibri" w:cs="Calibri"/>
          <w:sz w:val="23"/>
          <w:szCs w:val="23"/>
        </w:rPr>
        <w:t>niewysłania przez drugą Stronę potwierdzenia usunięcia Awarii w ciągu 12 godzin od wysłania komunikatu o usunięciu Awarii przez Stronę odpowiadającą za usunięcie Awarii.</w:t>
      </w:r>
    </w:p>
    <w:p w14:paraId="6D7DC678" w14:textId="69A3AE8E"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 xml:space="preserve">W przypadku stwierdzenia przez Stronę nieusunięcia Awarii i przesłaniu informacji o braku potwierdzenia usunięcia Awarii do Strony odpowiadającej za usunięcie Awarii, Strona odpowiadająca za usunięcie Awarii jest zobowiązana </w:t>
      </w:r>
      <w:r w:rsidR="00D25EBF" w:rsidRPr="00BF3C67">
        <w:rPr>
          <w:rFonts w:ascii="Calibri" w:hAnsi="Calibri" w:cs="Calibri"/>
          <w:sz w:val="23"/>
          <w:szCs w:val="23"/>
        </w:rPr>
        <w:t xml:space="preserve">do ponownego podjęcia działań w </w:t>
      </w:r>
      <w:r w:rsidRPr="00BF3C67">
        <w:rPr>
          <w:rFonts w:ascii="Calibri" w:hAnsi="Calibri" w:cs="Calibri"/>
          <w:sz w:val="23"/>
          <w:szCs w:val="23"/>
        </w:rPr>
        <w:t xml:space="preserve">celu usunięcia Awarii. W takim przypadku </w:t>
      </w:r>
      <w:r w:rsidR="0003681B" w:rsidRPr="00BF3C67">
        <w:rPr>
          <w:rFonts w:ascii="Calibri" w:hAnsi="Calibri" w:cs="Calibri"/>
          <w:sz w:val="23"/>
          <w:szCs w:val="23"/>
        </w:rPr>
        <w:t xml:space="preserve">parametr </w:t>
      </w:r>
      <w:r w:rsidR="00112023" w:rsidRPr="00BF3C67">
        <w:rPr>
          <w:rFonts w:ascii="Calibri" w:hAnsi="Calibri" w:cs="Calibri"/>
          <w:sz w:val="23"/>
          <w:szCs w:val="23"/>
        </w:rPr>
        <w:t>CUA</w:t>
      </w:r>
      <w:r w:rsidRPr="00BF3C67">
        <w:rPr>
          <w:rFonts w:ascii="Calibri" w:hAnsi="Calibri" w:cs="Calibri"/>
          <w:sz w:val="23"/>
          <w:szCs w:val="23"/>
        </w:rPr>
        <w:t xml:space="preserve"> jest liczony nieprzerwanie od chwili pierwszego zgłoszenia Awarii przez Stronę.</w:t>
      </w:r>
    </w:p>
    <w:p w14:paraId="0D33E1C8" w14:textId="77777777" w:rsidR="007E7069" w:rsidRPr="00BF3C67" w:rsidRDefault="007E7069"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 xml:space="preserve">Zgłoszenia dotyczące Awarii obsługiwane będą według </w:t>
      </w:r>
      <w:r w:rsidR="00B83109" w:rsidRPr="00BF3C67">
        <w:rPr>
          <w:rFonts w:ascii="Calibri" w:hAnsi="Calibri" w:cs="Calibri"/>
          <w:sz w:val="23"/>
          <w:szCs w:val="23"/>
        </w:rPr>
        <w:t>kolejności ich wpływu chyba, że </w:t>
      </w:r>
      <w:r w:rsidRPr="00BF3C67">
        <w:rPr>
          <w:rFonts w:ascii="Calibri" w:hAnsi="Calibri" w:cs="Calibri"/>
          <w:sz w:val="23"/>
          <w:szCs w:val="23"/>
        </w:rPr>
        <w:t>zgłoszenie będzie dotyczyło Awarii priorytetowej.</w:t>
      </w:r>
    </w:p>
    <w:p w14:paraId="1A69769F" w14:textId="31BB2BD8" w:rsidR="005C3A71" w:rsidRPr="00BF3C67" w:rsidRDefault="006936EC" w:rsidP="00902706">
      <w:pPr>
        <w:pStyle w:val="EYBulletedList1"/>
        <w:numPr>
          <w:ilvl w:val="0"/>
          <w:numId w:val="16"/>
        </w:numPr>
        <w:ind w:left="340" w:hanging="340"/>
        <w:jc w:val="left"/>
        <w:rPr>
          <w:rFonts w:ascii="Calibri" w:hAnsi="Calibri" w:cs="Calibri"/>
          <w:sz w:val="23"/>
          <w:szCs w:val="23"/>
        </w:rPr>
      </w:pPr>
      <w:r w:rsidRPr="00BF3C67">
        <w:rPr>
          <w:rFonts w:ascii="Calibri" w:hAnsi="Calibri" w:cs="Calibri"/>
          <w:sz w:val="23"/>
          <w:szCs w:val="23"/>
        </w:rPr>
        <w:t xml:space="preserve">OSD, za dodatkową </w:t>
      </w:r>
      <w:r w:rsidR="00DD2633" w:rsidRPr="00BF3C67">
        <w:rPr>
          <w:rFonts w:ascii="Calibri" w:hAnsi="Calibri" w:cs="Calibri"/>
          <w:sz w:val="23"/>
          <w:szCs w:val="23"/>
        </w:rPr>
        <w:t>opłatą</w:t>
      </w:r>
      <w:r w:rsidRPr="00BF3C67">
        <w:rPr>
          <w:rFonts w:ascii="Calibri" w:hAnsi="Calibri" w:cs="Calibri"/>
          <w:sz w:val="23"/>
          <w:szCs w:val="23"/>
        </w:rPr>
        <w:t>, może oferowa</w:t>
      </w:r>
      <w:r w:rsidR="00D25EBF" w:rsidRPr="00BF3C67">
        <w:rPr>
          <w:rFonts w:ascii="Calibri" w:hAnsi="Calibri" w:cs="Calibri"/>
          <w:sz w:val="23"/>
          <w:szCs w:val="23"/>
        </w:rPr>
        <w:t xml:space="preserve">ć OK </w:t>
      </w:r>
      <w:r w:rsidR="00F655F2" w:rsidRPr="00BF3C67">
        <w:rPr>
          <w:rFonts w:ascii="Calibri" w:hAnsi="Calibri" w:cs="Calibri"/>
          <w:sz w:val="23"/>
          <w:szCs w:val="23"/>
        </w:rPr>
        <w:t xml:space="preserve">dodatkowy </w:t>
      </w:r>
      <w:r w:rsidR="00D25EBF" w:rsidRPr="00BF3C67">
        <w:rPr>
          <w:rFonts w:ascii="Calibri" w:hAnsi="Calibri" w:cs="Calibri"/>
          <w:sz w:val="23"/>
          <w:szCs w:val="23"/>
        </w:rPr>
        <w:t xml:space="preserve">rodzaj postępowania w </w:t>
      </w:r>
      <w:r w:rsidRPr="00BF3C67">
        <w:rPr>
          <w:rFonts w:ascii="Calibri" w:hAnsi="Calibri" w:cs="Calibri"/>
          <w:sz w:val="23"/>
          <w:szCs w:val="23"/>
        </w:rPr>
        <w:t>przypadku Awarii charakteryzujący się wyższymi parametrami jakoś</w:t>
      </w:r>
      <w:r w:rsidR="00B83109" w:rsidRPr="00BF3C67">
        <w:rPr>
          <w:rFonts w:ascii="Calibri" w:hAnsi="Calibri" w:cs="Calibri"/>
          <w:sz w:val="23"/>
          <w:szCs w:val="23"/>
        </w:rPr>
        <w:t>ciowymi niż to jest określone w </w:t>
      </w:r>
      <w:r w:rsidR="00EF2451" w:rsidRPr="00BF3C67">
        <w:rPr>
          <w:rFonts w:ascii="Calibri" w:hAnsi="Calibri" w:cs="Calibri"/>
          <w:sz w:val="23"/>
          <w:szCs w:val="23"/>
        </w:rPr>
        <w:t>Ofercie</w:t>
      </w:r>
      <w:r w:rsidR="00F655F2" w:rsidRPr="00BF3C67">
        <w:rPr>
          <w:rFonts w:ascii="Calibri" w:hAnsi="Calibri" w:cs="Calibri"/>
          <w:sz w:val="23"/>
          <w:szCs w:val="23"/>
        </w:rPr>
        <w:t>, z zachowaniem zasad równego i niedyskryminującego traktowania PT korzystających z sieci OSD</w:t>
      </w:r>
      <w:r w:rsidR="0003681B" w:rsidRPr="00BF3C67">
        <w:rPr>
          <w:rFonts w:ascii="Calibri" w:hAnsi="Calibri" w:cs="Calibri"/>
          <w:sz w:val="23"/>
          <w:szCs w:val="23"/>
        </w:rPr>
        <w:t>.</w:t>
      </w:r>
    </w:p>
    <w:p w14:paraId="5AF877BE" w14:textId="462CBC0D" w:rsidR="00D226A8" w:rsidRPr="00BF3C67" w:rsidRDefault="00D226A8" w:rsidP="006F294D">
      <w:pPr>
        <w:pStyle w:val="EYHeading2"/>
        <w:numPr>
          <w:ilvl w:val="1"/>
          <w:numId w:val="96"/>
        </w:numPr>
        <w:ind w:left="567"/>
        <w:rPr>
          <w:rFonts w:ascii="Calibri" w:hAnsi="Calibri" w:cs="Calibri"/>
          <w:b/>
          <w:sz w:val="23"/>
          <w:szCs w:val="23"/>
          <w:lang w:val="pl-PL"/>
        </w:rPr>
      </w:pPr>
      <w:bookmarkStart w:id="138" w:name="_Toc26367853"/>
      <w:bookmarkStart w:id="139" w:name="_Toc194411912"/>
      <w:r w:rsidRPr="00BF3C67">
        <w:rPr>
          <w:rFonts w:ascii="Calibri" w:hAnsi="Calibri" w:cs="Calibri"/>
          <w:b/>
          <w:sz w:val="23"/>
          <w:szCs w:val="23"/>
          <w:lang w:val="pl-PL"/>
        </w:rPr>
        <w:t>Postępowanie w przypadku Awarii Masowej</w:t>
      </w:r>
      <w:bookmarkEnd w:id="138"/>
      <w:bookmarkEnd w:id="139"/>
    </w:p>
    <w:p w14:paraId="0916A6E4" w14:textId="2910819D" w:rsidR="007E7069" w:rsidRPr="00BF3C67" w:rsidRDefault="007E7069" w:rsidP="00902706">
      <w:pPr>
        <w:pStyle w:val="EYBulletedList1"/>
        <w:numPr>
          <w:ilvl w:val="0"/>
          <w:numId w:val="23"/>
        </w:numPr>
        <w:ind w:left="374" w:hanging="374"/>
        <w:jc w:val="left"/>
        <w:rPr>
          <w:rFonts w:ascii="Calibri" w:hAnsi="Calibri" w:cs="Calibri"/>
          <w:sz w:val="23"/>
          <w:szCs w:val="23"/>
        </w:rPr>
      </w:pPr>
      <w:r w:rsidRPr="00BF3C67">
        <w:rPr>
          <w:rFonts w:ascii="Calibri" w:hAnsi="Calibri" w:cs="Calibri"/>
          <w:sz w:val="23"/>
          <w:szCs w:val="23"/>
        </w:rPr>
        <w:t>OSD po wykryciu Awarii Masowej, w czasie do 6 godzin od zdiagnozowania zaistniałej sytuacji, przekaże OK wiadomość poprzez SK z listą ID łączy objętych Awarią Masową. Wiadomość będzie zawierała dodatkowo następujące informacje:</w:t>
      </w:r>
    </w:p>
    <w:p w14:paraId="450D3DC3" w14:textId="77777777" w:rsidR="007E7069" w:rsidRPr="00BF3C67" w:rsidRDefault="007E7069" w:rsidP="00902706">
      <w:pPr>
        <w:pStyle w:val="EYBulletedList1"/>
        <w:numPr>
          <w:ilvl w:val="1"/>
          <w:numId w:val="23"/>
        </w:numPr>
        <w:ind w:left="680" w:hanging="340"/>
        <w:jc w:val="left"/>
        <w:rPr>
          <w:rFonts w:ascii="Calibri" w:hAnsi="Calibri" w:cs="Calibri"/>
          <w:sz w:val="23"/>
          <w:szCs w:val="23"/>
        </w:rPr>
      </w:pPr>
      <w:r w:rsidRPr="00BF3C67">
        <w:rPr>
          <w:rFonts w:ascii="Calibri" w:hAnsi="Calibri" w:cs="Calibri"/>
          <w:sz w:val="23"/>
          <w:szCs w:val="23"/>
        </w:rPr>
        <w:t>ID Łącza,</w:t>
      </w:r>
    </w:p>
    <w:p w14:paraId="28073FE0" w14:textId="77777777" w:rsidR="007E7069" w:rsidRPr="00BF3C67" w:rsidRDefault="007E7069" w:rsidP="00902706">
      <w:pPr>
        <w:pStyle w:val="EYBulletedList1"/>
        <w:numPr>
          <w:ilvl w:val="1"/>
          <w:numId w:val="23"/>
        </w:numPr>
        <w:ind w:left="680" w:hanging="340"/>
        <w:jc w:val="left"/>
        <w:rPr>
          <w:rFonts w:ascii="Calibri" w:hAnsi="Calibri" w:cs="Calibri"/>
          <w:sz w:val="23"/>
          <w:szCs w:val="23"/>
        </w:rPr>
      </w:pPr>
      <w:r w:rsidRPr="00BF3C67">
        <w:rPr>
          <w:rFonts w:ascii="Calibri" w:hAnsi="Calibri" w:cs="Calibri"/>
          <w:sz w:val="23"/>
          <w:szCs w:val="23"/>
        </w:rPr>
        <w:t>data wystąpienia Awarii Masowej,</w:t>
      </w:r>
    </w:p>
    <w:p w14:paraId="392A4CA4" w14:textId="77777777" w:rsidR="007E7069" w:rsidRPr="00BF3C67" w:rsidRDefault="007E7069" w:rsidP="00902706">
      <w:pPr>
        <w:pStyle w:val="EYBulletedList1"/>
        <w:numPr>
          <w:ilvl w:val="1"/>
          <w:numId w:val="23"/>
        </w:numPr>
        <w:ind w:left="680" w:hanging="340"/>
        <w:jc w:val="left"/>
        <w:rPr>
          <w:rFonts w:ascii="Calibri" w:hAnsi="Calibri" w:cs="Calibri"/>
          <w:sz w:val="23"/>
          <w:szCs w:val="23"/>
        </w:rPr>
      </w:pPr>
      <w:r w:rsidRPr="00BF3C67">
        <w:rPr>
          <w:rFonts w:ascii="Calibri" w:hAnsi="Calibri" w:cs="Calibri"/>
          <w:sz w:val="23"/>
          <w:szCs w:val="23"/>
        </w:rPr>
        <w:t>planowaną datę usunięcia Awarii Masowej,</w:t>
      </w:r>
    </w:p>
    <w:p w14:paraId="26CB085F" w14:textId="57EDC17E" w:rsidR="007E7069" w:rsidRPr="00BF3C67" w:rsidRDefault="007E7069" w:rsidP="00902706">
      <w:pPr>
        <w:pStyle w:val="EYBulletedList1"/>
        <w:numPr>
          <w:ilvl w:val="1"/>
          <w:numId w:val="23"/>
        </w:numPr>
        <w:ind w:left="680" w:hanging="340"/>
        <w:jc w:val="left"/>
        <w:rPr>
          <w:rFonts w:ascii="Calibri" w:hAnsi="Calibri" w:cs="Calibri"/>
          <w:sz w:val="23"/>
          <w:szCs w:val="23"/>
        </w:rPr>
      </w:pPr>
      <w:r w:rsidRPr="00BF3C67">
        <w:rPr>
          <w:rFonts w:ascii="Calibri" w:hAnsi="Calibri" w:cs="Calibri"/>
          <w:sz w:val="23"/>
          <w:szCs w:val="23"/>
        </w:rPr>
        <w:t>opis Awarii Masowej.</w:t>
      </w:r>
    </w:p>
    <w:p w14:paraId="560CE15A" w14:textId="47F339D4" w:rsidR="007E7069" w:rsidRPr="00BF3C67" w:rsidRDefault="007E7069" w:rsidP="00902706">
      <w:pPr>
        <w:pStyle w:val="EYBulletedList1"/>
        <w:numPr>
          <w:ilvl w:val="0"/>
          <w:numId w:val="23"/>
        </w:numPr>
        <w:ind w:left="340" w:hanging="340"/>
        <w:jc w:val="left"/>
        <w:rPr>
          <w:rFonts w:ascii="Calibri" w:hAnsi="Calibri" w:cs="Calibri"/>
          <w:sz w:val="23"/>
          <w:szCs w:val="23"/>
        </w:rPr>
      </w:pPr>
      <w:r w:rsidRPr="00BF3C67">
        <w:rPr>
          <w:rFonts w:ascii="Calibri" w:hAnsi="Calibri" w:cs="Calibri"/>
          <w:sz w:val="23"/>
          <w:szCs w:val="23"/>
        </w:rPr>
        <w:lastRenderedPageBreak/>
        <w:t xml:space="preserve">OSD, nie rzadziej niż co 2 godziny przez 24 godziny na dobę, </w:t>
      </w:r>
      <w:r w:rsidR="00B83109" w:rsidRPr="00BF3C67">
        <w:rPr>
          <w:rFonts w:ascii="Calibri" w:hAnsi="Calibri" w:cs="Calibri"/>
          <w:sz w:val="23"/>
          <w:szCs w:val="23"/>
        </w:rPr>
        <w:t xml:space="preserve">będzie </w:t>
      </w:r>
      <w:r w:rsidR="004B51B2" w:rsidRPr="00BF3C67">
        <w:rPr>
          <w:rFonts w:ascii="Calibri" w:hAnsi="Calibri" w:cs="Calibri"/>
          <w:sz w:val="23"/>
          <w:szCs w:val="23"/>
        </w:rPr>
        <w:t xml:space="preserve">informował </w:t>
      </w:r>
      <w:r w:rsidR="00B83109" w:rsidRPr="00BF3C67">
        <w:rPr>
          <w:rFonts w:ascii="Calibri" w:hAnsi="Calibri" w:cs="Calibri"/>
          <w:sz w:val="23"/>
          <w:szCs w:val="23"/>
        </w:rPr>
        <w:t>OK poprzez SK </w:t>
      </w:r>
      <w:r w:rsidR="00D25EBF" w:rsidRPr="00BF3C67">
        <w:rPr>
          <w:rFonts w:ascii="Calibri" w:hAnsi="Calibri" w:cs="Calibri"/>
          <w:sz w:val="23"/>
          <w:szCs w:val="23"/>
        </w:rPr>
        <w:t xml:space="preserve">o </w:t>
      </w:r>
      <w:r w:rsidRPr="00BF3C67">
        <w:rPr>
          <w:rFonts w:ascii="Calibri" w:hAnsi="Calibri" w:cs="Calibri"/>
          <w:sz w:val="23"/>
          <w:szCs w:val="23"/>
        </w:rPr>
        <w:t>statusie łączy objętych Awarią Masową</w:t>
      </w:r>
      <w:r w:rsidR="00C368C7" w:rsidRPr="00BF3C67">
        <w:rPr>
          <w:rFonts w:ascii="Calibri" w:hAnsi="Calibri" w:cs="Calibri"/>
          <w:sz w:val="23"/>
          <w:szCs w:val="23"/>
        </w:rPr>
        <w:t>, chyba że status łączy nie uległ zmianie od poprzedniego powiadomienia</w:t>
      </w:r>
      <w:r w:rsidRPr="00BF3C67">
        <w:rPr>
          <w:rFonts w:ascii="Calibri" w:hAnsi="Calibri" w:cs="Calibri"/>
          <w:sz w:val="23"/>
          <w:szCs w:val="23"/>
        </w:rPr>
        <w:t>.</w:t>
      </w:r>
    </w:p>
    <w:p w14:paraId="472E266B" w14:textId="77777777" w:rsidR="007E7069" w:rsidRPr="00BF3C67" w:rsidRDefault="007E7069" w:rsidP="00902706">
      <w:pPr>
        <w:pStyle w:val="EYBulletedList1"/>
        <w:numPr>
          <w:ilvl w:val="0"/>
          <w:numId w:val="23"/>
        </w:numPr>
        <w:ind w:left="340" w:hanging="340"/>
        <w:jc w:val="left"/>
        <w:rPr>
          <w:rFonts w:ascii="Calibri" w:hAnsi="Calibri" w:cs="Calibri"/>
          <w:sz w:val="23"/>
          <w:szCs w:val="23"/>
        </w:rPr>
      </w:pPr>
      <w:r w:rsidRPr="00BF3C67">
        <w:rPr>
          <w:rFonts w:ascii="Calibri" w:hAnsi="Calibri" w:cs="Calibri"/>
          <w:sz w:val="23"/>
          <w:szCs w:val="23"/>
        </w:rPr>
        <w:t>W sytuacji wystąpienia Awarii Masowej OK nie będzie zgłaszał do OSD pojedynczych informacji o Awarii wchodzących w skład węzła sieci telekomunikacyjnej objętego Awarią Masową.</w:t>
      </w:r>
    </w:p>
    <w:p w14:paraId="50849FDA" w14:textId="77777777" w:rsidR="007E7069" w:rsidRPr="00BF3C67" w:rsidRDefault="007E7069" w:rsidP="00902706">
      <w:pPr>
        <w:pStyle w:val="EYBulletedList1"/>
        <w:numPr>
          <w:ilvl w:val="0"/>
          <w:numId w:val="23"/>
        </w:numPr>
        <w:ind w:left="340" w:hanging="340"/>
        <w:jc w:val="left"/>
        <w:rPr>
          <w:rFonts w:ascii="Calibri" w:hAnsi="Calibri" w:cs="Calibri"/>
          <w:sz w:val="23"/>
          <w:szCs w:val="23"/>
        </w:rPr>
      </w:pPr>
      <w:r w:rsidRPr="00BF3C67">
        <w:rPr>
          <w:rFonts w:ascii="Calibri" w:hAnsi="Calibri" w:cs="Calibri"/>
          <w:sz w:val="23"/>
          <w:szCs w:val="23"/>
        </w:rPr>
        <w:t xml:space="preserve">Zamknięcie statusu Awarii Masowej </w:t>
      </w:r>
      <w:r w:rsidR="00F9395D" w:rsidRPr="00BF3C67">
        <w:rPr>
          <w:rFonts w:ascii="Calibri" w:hAnsi="Calibri" w:cs="Calibri"/>
          <w:sz w:val="23"/>
          <w:szCs w:val="23"/>
        </w:rPr>
        <w:t xml:space="preserve">będzie </w:t>
      </w:r>
      <w:r w:rsidRPr="00BF3C67">
        <w:rPr>
          <w:rFonts w:ascii="Calibri" w:hAnsi="Calibri" w:cs="Calibri"/>
          <w:sz w:val="23"/>
          <w:szCs w:val="23"/>
        </w:rPr>
        <w:t>dotyczyło pełnej listy łączy, dla których Awaria Masowa została usunięta.</w:t>
      </w:r>
    </w:p>
    <w:p w14:paraId="0AF544E4" w14:textId="2F003F61" w:rsidR="005C3A71" w:rsidRPr="00BF3C67" w:rsidRDefault="007E7069" w:rsidP="00902706">
      <w:pPr>
        <w:pStyle w:val="EYBulletedList1"/>
        <w:numPr>
          <w:ilvl w:val="0"/>
          <w:numId w:val="23"/>
        </w:numPr>
        <w:ind w:left="340" w:hanging="340"/>
        <w:jc w:val="left"/>
        <w:rPr>
          <w:rFonts w:ascii="Calibri" w:hAnsi="Calibri" w:cs="Calibri"/>
          <w:sz w:val="23"/>
          <w:szCs w:val="23"/>
        </w:rPr>
      </w:pPr>
      <w:r w:rsidRPr="00BF3C67">
        <w:rPr>
          <w:rFonts w:ascii="Calibri" w:hAnsi="Calibri" w:cs="Calibri"/>
          <w:sz w:val="23"/>
          <w:szCs w:val="23"/>
        </w:rPr>
        <w:t>Potwierdzenie zamknięcia Awarii Masowe</w:t>
      </w:r>
      <w:r w:rsidR="00BB6661" w:rsidRPr="00BF3C67">
        <w:rPr>
          <w:rFonts w:ascii="Calibri" w:hAnsi="Calibri" w:cs="Calibri"/>
          <w:sz w:val="23"/>
          <w:szCs w:val="23"/>
        </w:rPr>
        <w:t>j będzie się odbywało zgodnie z</w:t>
      </w:r>
      <w:r w:rsidRPr="00BF3C67">
        <w:rPr>
          <w:rFonts w:ascii="Calibri" w:hAnsi="Calibri" w:cs="Calibri"/>
          <w:sz w:val="23"/>
          <w:szCs w:val="23"/>
        </w:rPr>
        <w:t xml:space="preserve"> </w:t>
      </w:r>
      <w:r w:rsidR="00AC297F" w:rsidRPr="00BF3C67">
        <w:rPr>
          <w:rFonts w:ascii="Calibri" w:hAnsi="Calibri" w:cs="Calibri"/>
          <w:sz w:val="23"/>
          <w:szCs w:val="23"/>
        </w:rPr>
        <w:t xml:space="preserve">Rozdziałem 20 pkt </w:t>
      </w:r>
      <w:r w:rsidR="00E96205" w:rsidRPr="00BF3C67">
        <w:rPr>
          <w:rFonts w:ascii="Calibri" w:hAnsi="Calibri" w:cs="Calibri"/>
          <w:sz w:val="23"/>
          <w:szCs w:val="23"/>
        </w:rPr>
        <w:t>20.</w:t>
      </w:r>
      <w:r w:rsidR="00AC297F" w:rsidRPr="00BF3C67">
        <w:rPr>
          <w:rFonts w:ascii="Calibri" w:hAnsi="Calibri" w:cs="Calibri"/>
          <w:sz w:val="23"/>
          <w:szCs w:val="23"/>
        </w:rPr>
        <w:t xml:space="preserve">1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w:t>
      </w:r>
      <w:r w:rsidR="006936EC" w:rsidRPr="00BF3C67">
        <w:rPr>
          <w:rFonts w:ascii="Calibri" w:hAnsi="Calibri" w:cs="Calibri"/>
          <w:sz w:val="23"/>
          <w:szCs w:val="23"/>
        </w:rPr>
        <w:t>3</w:t>
      </w:r>
      <w:r w:rsidRPr="00BF3C67">
        <w:rPr>
          <w:rFonts w:ascii="Calibri" w:hAnsi="Calibri" w:cs="Calibri"/>
          <w:sz w:val="23"/>
          <w:szCs w:val="23"/>
        </w:rPr>
        <w:t>-1</w:t>
      </w:r>
      <w:r w:rsidR="006936EC" w:rsidRPr="00BF3C67">
        <w:rPr>
          <w:rFonts w:ascii="Calibri" w:hAnsi="Calibri" w:cs="Calibri"/>
          <w:sz w:val="23"/>
          <w:szCs w:val="23"/>
        </w:rPr>
        <w:t>4</w:t>
      </w:r>
      <w:r w:rsidR="0041169C" w:rsidRPr="00BF3C67">
        <w:rPr>
          <w:rFonts w:ascii="Calibri" w:hAnsi="Calibri" w:cs="Calibri"/>
          <w:sz w:val="23"/>
          <w:szCs w:val="23"/>
        </w:rPr>
        <w:t xml:space="preserve"> </w:t>
      </w:r>
      <w:r w:rsidR="00007EE2" w:rsidRPr="00BF3C67">
        <w:rPr>
          <w:rFonts w:ascii="Calibri" w:hAnsi="Calibri" w:cs="Calibri"/>
          <w:sz w:val="23"/>
          <w:szCs w:val="23"/>
        </w:rPr>
        <w:t>Umowy</w:t>
      </w:r>
      <w:r w:rsidR="004E7A8C" w:rsidRPr="00BF3C67">
        <w:rPr>
          <w:rFonts w:ascii="Calibri" w:hAnsi="Calibri" w:cs="Calibri"/>
          <w:sz w:val="23"/>
          <w:szCs w:val="23"/>
        </w:rPr>
        <w:t>.</w:t>
      </w:r>
    </w:p>
    <w:p w14:paraId="05398C41" w14:textId="264031E1" w:rsidR="00BC1DEF" w:rsidRPr="00BF3C67" w:rsidRDefault="00BC1DEF" w:rsidP="00902706">
      <w:pPr>
        <w:pStyle w:val="EYBulletedList1"/>
        <w:numPr>
          <w:ilvl w:val="0"/>
          <w:numId w:val="23"/>
        </w:numPr>
        <w:ind w:left="340" w:hanging="340"/>
        <w:jc w:val="left"/>
        <w:rPr>
          <w:rFonts w:ascii="Calibri" w:hAnsi="Calibri" w:cs="Calibri"/>
          <w:sz w:val="23"/>
          <w:szCs w:val="23"/>
        </w:rPr>
      </w:pPr>
      <w:r w:rsidRPr="00BF3C67">
        <w:rPr>
          <w:rFonts w:ascii="Calibri" w:hAnsi="Calibri" w:cs="Calibri"/>
          <w:sz w:val="23"/>
          <w:szCs w:val="23"/>
        </w:rPr>
        <w:t>Postanowienia Rozdziału</w:t>
      </w:r>
      <w:r w:rsidR="003E161C" w:rsidRPr="00BF3C67">
        <w:rPr>
          <w:rFonts w:ascii="Calibri" w:hAnsi="Calibri" w:cs="Calibri"/>
          <w:sz w:val="23"/>
          <w:szCs w:val="23"/>
        </w:rPr>
        <w:t xml:space="preserve"> 20 pkt </w:t>
      </w:r>
      <w:r w:rsidR="00E96205" w:rsidRPr="00BF3C67">
        <w:rPr>
          <w:rFonts w:ascii="Calibri" w:hAnsi="Calibri" w:cs="Calibri"/>
          <w:sz w:val="23"/>
          <w:szCs w:val="23"/>
        </w:rPr>
        <w:t>20.</w:t>
      </w:r>
      <w:r w:rsidR="003E161C" w:rsidRPr="00BF3C67">
        <w:rPr>
          <w:rFonts w:ascii="Calibri" w:hAnsi="Calibri" w:cs="Calibri"/>
          <w:sz w:val="23"/>
          <w:szCs w:val="23"/>
        </w:rPr>
        <w:t>1 stosuje się odpowiednio.</w:t>
      </w:r>
    </w:p>
    <w:p w14:paraId="7E60985F" w14:textId="45A55066" w:rsidR="00D226A8" w:rsidRPr="00BF3C67" w:rsidRDefault="00D226A8" w:rsidP="006F294D">
      <w:pPr>
        <w:pStyle w:val="EYHeading2"/>
        <w:numPr>
          <w:ilvl w:val="1"/>
          <w:numId w:val="96"/>
        </w:numPr>
        <w:ind w:left="567"/>
        <w:rPr>
          <w:rFonts w:ascii="Calibri" w:hAnsi="Calibri" w:cs="Calibri"/>
          <w:b/>
          <w:sz w:val="23"/>
          <w:szCs w:val="23"/>
          <w:lang w:val="pl-PL"/>
        </w:rPr>
      </w:pPr>
      <w:bookmarkStart w:id="140" w:name="_Toc26367854"/>
      <w:bookmarkStart w:id="141" w:name="_Toc194411913"/>
      <w:r w:rsidRPr="00BF3C67">
        <w:rPr>
          <w:rFonts w:ascii="Calibri" w:hAnsi="Calibri" w:cs="Calibri"/>
          <w:b/>
          <w:sz w:val="23"/>
          <w:szCs w:val="23"/>
          <w:lang w:val="pl-PL"/>
        </w:rPr>
        <w:t>Post</w:t>
      </w:r>
      <w:r w:rsidR="00F9395D" w:rsidRPr="00BF3C67">
        <w:rPr>
          <w:rFonts w:ascii="Calibri" w:hAnsi="Calibri" w:cs="Calibri"/>
          <w:b/>
          <w:sz w:val="23"/>
          <w:szCs w:val="23"/>
          <w:lang w:val="pl-PL"/>
        </w:rPr>
        <w:t>ę</w:t>
      </w:r>
      <w:r w:rsidRPr="00BF3C67">
        <w:rPr>
          <w:rFonts w:ascii="Calibri" w:hAnsi="Calibri" w:cs="Calibri"/>
          <w:b/>
          <w:sz w:val="23"/>
          <w:szCs w:val="23"/>
          <w:lang w:val="pl-PL"/>
        </w:rPr>
        <w:t>powanie w przypadku Awarii o statusie priorytetowym</w:t>
      </w:r>
      <w:bookmarkEnd w:id="140"/>
      <w:bookmarkEnd w:id="141"/>
    </w:p>
    <w:p w14:paraId="5AC26188" w14:textId="18107B65" w:rsidR="007E7069" w:rsidRPr="00BF3C67" w:rsidRDefault="007E7069" w:rsidP="00902706">
      <w:pPr>
        <w:pStyle w:val="EYBulletedList1"/>
        <w:numPr>
          <w:ilvl w:val="0"/>
          <w:numId w:val="24"/>
        </w:numPr>
        <w:ind w:left="340" w:hanging="340"/>
        <w:jc w:val="left"/>
        <w:rPr>
          <w:rFonts w:ascii="Calibri" w:hAnsi="Calibri" w:cs="Calibri"/>
          <w:sz w:val="23"/>
          <w:szCs w:val="23"/>
        </w:rPr>
      </w:pPr>
      <w:r w:rsidRPr="00BF3C67">
        <w:rPr>
          <w:rFonts w:ascii="Calibri" w:hAnsi="Calibri" w:cs="Calibri"/>
          <w:sz w:val="23"/>
          <w:szCs w:val="23"/>
        </w:rPr>
        <w:t>OK może nadać Awarii status priorytetowy</w:t>
      </w:r>
      <w:r w:rsidR="00205BEB" w:rsidRPr="00BF3C67">
        <w:rPr>
          <w:rFonts w:ascii="Calibri" w:hAnsi="Calibri" w:cs="Calibri"/>
          <w:sz w:val="23"/>
          <w:szCs w:val="23"/>
        </w:rPr>
        <w:t>,</w:t>
      </w:r>
      <w:r w:rsidRPr="00BF3C67">
        <w:rPr>
          <w:rFonts w:ascii="Calibri" w:hAnsi="Calibri" w:cs="Calibri"/>
          <w:sz w:val="23"/>
          <w:szCs w:val="23"/>
        </w:rPr>
        <w:t xml:space="preserve"> </w:t>
      </w:r>
      <w:r w:rsidR="00BF07BF" w:rsidRPr="00BF3C67">
        <w:rPr>
          <w:rFonts w:ascii="Calibri" w:hAnsi="Calibri" w:cs="Calibri"/>
          <w:sz w:val="23"/>
          <w:szCs w:val="23"/>
        </w:rPr>
        <w:t>w szczególności</w:t>
      </w:r>
      <w:r w:rsidRPr="00BF3C67">
        <w:rPr>
          <w:rFonts w:ascii="Calibri" w:hAnsi="Calibri" w:cs="Calibri"/>
          <w:sz w:val="23"/>
          <w:szCs w:val="23"/>
        </w:rPr>
        <w:t xml:space="preserve"> w sytuacji gdy Awaria dotyczy Abonentów będących organami administracji publicznej lub jednostkami świadczącymi usługi w zakresie ochrony zdrowia i życia, bezpieczeństwa państwa i porządku publicznego, obronności, szkolnictwa albo sądownictwa.</w:t>
      </w:r>
    </w:p>
    <w:p w14:paraId="6E248355" w14:textId="77777777" w:rsidR="007E7069" w:rsidRPr="00BF3C67" w:rsidRDefault="007E7069" w:rsidP="00902706">
      <w:pPr>
        <w:pStyle w:val="EYBulletedList1"/>
        <w:numPr>
          <w:ilvl w:val="0"/>
          <w:numId w:val="24"/>
        </w:numPr>
        <w:ind w:left="340" w:hanging="340"/>
        <w:jc w:val="left"/>
        <w:rPr>
          <w:rFonts w:ascii="Calibri" w:hAnsi="Calibri" w:cs="Calibri"/>
          <w:sz w:val="23"/>
          <w:szCs w:val="23"/>
        </w:rPr>
      </w:pPr>
      <w:r w:rsidRPr="00BF3C67">
        <w:rPr>
          <w:rFonts w:ascii="Calibri" w:hAnsi="Calibri" w:cs="Calibri"/>
          <w:sz w:val="23"/>
          <w:szCs w:val="23"/>
        </w:rPr>
        <w:t>OK ma obowiązek przekazać do OSD listę podmiotów, którym może przyznawać status Awarii priorytetowej i ma obowiązek na bieżąco ją aktualizować.</w:t>
      </w:r>
    </w:p>
    <w:p w14:paraId="09CF476C" w14:textId="77777777" w:rsidR="007E7069" w:rsidRPr="00BF3C67" w:rsidRDefault="007E7069" w:rsidP="00902706">
      <w:pPr>
        <w:pStyle w:val="EYBulletedList1"/>
        <w:numPr>
          <w:ilvl w:val="0"/>
          <w:numId w:val="24"/>
        </w:numPr>
        <w:ind w:left="340" w:hanging="340"/>
        <w:jc w:val="left"/>
        <w:rPr>
          <w:rFonts w:ascii="Calibri" w:hAnsi="Calibri" w:cs="Calibri"/>
          <w:sz w:val="23"/>
          <w:szCs w:val="23"/>
        </w:rPr>
      </w:pPr>
      <w:r w:rsidRPr="00BF3C67">
        <w:rPr>
          <w:rFonts w:ascii="Calibri" w:hAnsi="Calibri" w:cs="Calibri"/>
          <w:sz w:val="23"/>
          <w:szCs w:val="23"/>
        </w:rPr>
        <w:t>OK przesyłając do OSD zgłoszenie Awarii określa, czy jest to Awaria o statusie priorytetowym.</w:t>
      </w:r>
    </w:p>
    <w:p w14:paraId="6FF3B14E" w14:textId="7C27645B" w:rsidR="007E7069" w:rsidRPr="00BF3C67" w:rsidRDefault="007E7069" w:rsidP="00902706">
      <w:pPr>
        <w:pStyle w:val="EYBulletedList1"/>
        <w:numPr>
          <w:ilvl w:val="0"/>
          <w:numId w:val="24"/>
        </w:numPr>
        <w:ind w:left="340" w:hanging="340"/>
        <w:jc w:val="left"/>
        <w:rPr>
          <w:rFonts w:ascii="Calibri" w:hAnsi="Calibri" w:cs="Calibri"/>
          <w:sz w:val="23"/>
          <w:szCs w:val="23"/>
        </w:rPr>
      </w:pPr>
      <w:r w:rsidRPr="00BF3C67">
        <w:rPr>
          <w:rFonts w:ascii="Calibri" w:hAnsi="Calibri" w:cs="Calibri"/>
          <w:sz w:val="23"/>
          <w:szCs w:val="23"/>
        </w:rPr>
        <w:t>Nadanie Awarii statusu priorytetowego powoduje zmianę kolejności usuwania Awarii. Zgłoszenia o</w:t>
      </w:r>
      <w:r w:rsidR="00D25EBF" w:rsidRPr="00BF3C67">
        <w:rPr>
          <w:rFonts w:ascii="Calibri" w:hAnsi="Calibri" w:cs="Calibri"/>
          <w:sz w:val="23"/>
          <w:szCs w:val="23"/>
        </w:rPr>
        <w:t xml:space="preserve"> </w:t>
      </w:r>
      <w:r w:rsidRPr="00BF3C67">
        <w:rPr>
          <w:rFonts w:ascii="Calibri" w:hAnsi="Calibri" w:cs="Calibri"/>
          <w:sz w:val="23"/>
          <w:szCs w:val="23"/>
        </w:rPr>
        <w:t>statusie priorytetowym obsługiwane są w pierwszej kolejności.</w:t>
      </w:r>
    </w:p>
    <w:p w14:paraId="72E5EA94" w14:textId="6028A30A" w:rsidR="007E7069" w:rsidRPr="00BF3C67" w:rsidRDefault="007E7069" w:rsidP="00902706">
      <w:pPr>
        <w:pStyle w:val="EYBulletedList1"/>
        <w:numPr>
          <w:ilvl w:val="0"/>
          <w:numId w:val="24"/>
        </w:numPr>
        <w:ind w:left="340" w:hanging="340"/>
        <w:jc w:val="left"/>
        <w:rPr>
          <w:rFonts w:ascii="Calibri" w:hAnsi="Calibri" w:cs="Calibri"/>
          <w:sz w:val="23"/>
          <w:szCs w:val="23"/>
        </w:rPr>
      </w:pPr>
      <w:r w:rsidRPr="00BF3C67">
        <w:rPr>
          <w:rFonts w:ascii="Calibri" w:hAnsi="Calibri" w:cs="Calibri"/>
          <w:sz w:val="23"/>
          <w:szCs w:val="23"/>
        </w:rPr>
        <w:t xml:space="preserve">Postępowanie w przypadku Awarii </w:t>
      </w:r>
      <w:r w:rsidR="006936EC" w:rsidRPr="00BF3C67">
        <w:rPr>
          <w:rFonts w:ascii="Calibri" w:hAnsi="Calibri" w:cs="Calibri"/>
          <w:sz w:val="23"/>
          <w:szCs w:val="23"/>
        </w:rPr>
        <w:t xml:space="preserve">o statusie priorytetowym </w:t>
      </w:r>
      <w:r w:rsidRPr="00BF3C67">
        <w:rPr>
          <w:rFonts w:ascii="Calibri" w:hAnsi="Calibri" w:cs="Calibri"/>
          <w:sz w:val="23"/>
          <w:szCs w:val="23"/>
        </w:rPr>
        <w:t>jest zgodne z postępowaniem opisanym w</w:t>
      </w:r>
      <w:r w:rsidR="00BC1DEF" w:rsidRPr="00BF3C67">
        <w:rPr>
          <w:rFonts w:ascii="Calibri" w:hAnsi="Calibri" w:cs="Calibri"/>
          <w:sz w:val="23"/>
          <w:szCs w:val="23"/>
        </w:rPr>
        <w:t xml:space="preserve"> Rozdziale 20 pkt 20.1</w:t>
      </w:r>
      <w:r w:rsidRPr="00BF3C67">
        <w:rPr>
          <w:rFonts w:ascii="Calibri" w:hAnsi="Calibri" w:cs="Calibri"/>
          <w:sz w:val="23"/>
          <w:szCs w:val="23"/>
        </w:rPr>
        <w:t xml:space="preserve"> </w:t>
      </w:r>
      <w:r w:rsidR="00007EE2" w:rsidRPr="00BF3C67">
        <w:rPr>
          <w:rFonts w:ascii="Calibri" w:hAnsi="Calibri" w:cs="Calibri"/>
          <w:sz w:val="23"/>
          <w:szCs w:val="23"/>
        </w:rPr>
        <w:t>Umowy</w:t>
      </w:r>
      <w:r w:rsidRPr="00BF3C67">
        <w:rPr>
          <w:rFonts w:ascii="Calibri" w:hAnsi="Calibri" w:cs="Calibri"/>
          <w:sz w:val="23"/>
          <w:szCs w:val="23"/>
        </w:rPr>
        <w:t>.</w:t>
      </w:r>
    </w:p>
    <w:p w14:paraId="796529AC" w14:textId="3DBCBD89" w:rsidR="007E7069" w:rsidRPr="00BF3C67" w:rsidRDefault="007E7069" w:rsidP="00902706">
      <w:pPr>
        <w:pStyle w:val="EYBulletedList1"/>
        <w:numPr>
          <w:ilvl w:val="0"/>
          <w:numId w:val="24"/>
        </w:numPr>
        <w:ind w:left="340" w:hanging="340"/>
        <w:jc w:val="left"/>
        <w:rPr>
          <w:rFonts w:ascii="Calibri" w:hAnsi="Calibri" w:cs="Calibri"/>
          <w:sz w:val="23"/>
          <w:szCs w:val="23"/>
        </w:rPr>
      </w:pPr>
      <w:r w:rsidRPr="00BF3C67">
        <w:rPr>
          <w:rFonts w:ascii="Calibri" w:hAnsi="Calibri" w:cs="Calibri"/>
          <w:sz w:val="23"/>
          <w:szCs w:val="23"/>
        </w:rPr>
        <w:t>Opłata z tytułu interwencji w przypadku Awarii o statusie priorytetowym wynosi maksymalnie 150% opłaty za Nadzór OSD.</w:t>
      </w:r>
    </w:p>
    <w:p w14:paraId="0CC00A03" w14:textId="77777777" w:rsidR="00BF07BF" w:rsidRPr="00BF3C67" w:rsidRDefault="00BF07BF" w:rsidP="00902706">
      <w:pPr>
        <w:pStyle w:val="EYBulletedList1"/>
        <w:numPr>
          <w:ilvl w:val="0"/>
          <w:numId w:val="24"/>
        </w:numPr>
        <w:ind w:left="340" w:hanging="340"/>
        <w:jc w:val="left"/>
        <w:rPr>
          <w:rFonts w:ascii="Calibri" w:hAnsi="Calibri" w:cs="Calibri"/>
          <w:sz w:val="23"/>
          <w:szCs w:val="23"/>
        </w:rPr>
      </w:pPr>
      <w:r w:rsidRPr="00BF3C67">
        <w:rPr>
          <w:rFonts w:ascii="Calibri" w:hAnsi="Calibri" w:cs="Calibri"/>
          <w:sz w:val="23"/>
          <w:szCs w:val="23"/>
        </w:rPr>
        <w:t>CUA dla Awarii, której OK nadał status priorytetowy wynosi 8 godzin.</w:t>
      </w:r>
    </w:p>
    <w:p w14:paraId="38FC99B4" w14:textId="7516FE73" w:rsidR="00D226A8" w:rsidRPr="00BF3C67" w:rsidRDefault="002A00E4" w:rsidP="006F294D">
      <w:pPr>
        <w:pStyle w:val="Heading1"/>
        <w:numPr>
          <w:ilvl w:val="0"/>
          <w:numId w:val="0"/>
        </w:numPr>
        <w:jc w:val="left"/>
        <w:rPr>
          <w:rFonts w:ascii="Calibri" w:hAnsi="Calibri" w:cs="Calibri"/>
          <w:b/>
          <w:color w:val="auto"/>
          <w:sz w:val="28"/>
          <w:szCs w:val="28"/>
        </w:rPr>
      </w:pPr>
      <w:bookmarkStart w:id="142" w:name="_Toc26367855"/>
      <w:bookmarkStart w:id="143" w:name="_Toc194411914"/>
      <w:r w:rsidRPr="00BF3C67">
        <w:rPr>
          <w:rFonts w:ascii="Calibri" w:hAnsi="Calibri" w:cs="Calibri"/>
          <w:b/>
          <w:color w:val="auto"/>
          <w:sz w:val="28"/>
          <w:szCs w:val="28"/>
        </w:rPr>
        <w:t>Rozdział 21</w:t>
      </w:r>
      <w:r w:rsidR="00302E18" w:rsidRPr="00BF3C67">
        <w:rPr>
          <w:rFonts w:ascii="Calibri" w:hAnsi="Calibri" w:cs="Calibri"/>
          <w:b/>
          <w:color w:val="auto"/>
          <w:sz w:val="28"/>
          <w:szCs w:val="28"/>
        </w:rPr>
        <w:t xml:space="preserve"> </w:t>
      </w:r>
      <w:r w:rsidR="00D226A8" w:rsidRPr="00BF3C67">
        <w:rPr>
          <w:rFonts w:ascii="Calibri" w:hAnsi="Calibri" w:cs="Calibri"/>
          <w:b/>
          <w:color w:val="auto"/>
          <w:sz w:val="28"/>
          <w:szCs w:val="28"/>
        </w:rPr>
        <w:t>Prace planowe</w:t>
      </w:r>
      <w:bookmarkEnd w:id="142"/>
      <w:bookmarkEnd w:id="143"/>
    </w:p>
    <w:p w14:paraId="4DA16FB9" w14:textId="42F52221" w:rsidR="00D226A8" w:rsidRPr="00BF3C67" w:rsidRDefault="00D226A8" w:rsidP="006F294D">
      <w:pPr>
        <w:pStyle w:val="EYHeading2"/>
        <w:numPr>
          <w:ilvl w:val="1"/>
          <w:numId w:val="97"/>
        </w:numPr>
        <w:ind w:left="426"/>
        <w:rPr>
          <w:rFonts w:ascii="Calibri" w:hAnsi="Calibri" w:cs="Calibri"/>
          <w:b/>
          <w:sz w:val="23"/>
          <w:szCs w:val="23"/>
          <w:lang w:val="pl-PL"/>
        </w:rPr>
      </w:pPr>
      <w:bookmarkStart w:id="144" w:name="_Toc26367856"/>
      <w:bookmarkStart w:id="145" w:name="_Toc194411915"/>
      <w:r w:rsidRPr="00BF3C67">
        <w:rPr>
          <w:rFonts w:ascii="Calibri" w:hAnsi="Calibri" w:cs="Calibri"/>
          <w:b/>
          <w:sz w:val="23"/>
          <w:szCs w:val="23"/>
          <w:lang w:val="pl-PL"/>
        </w:rPr>
        <w:t xml:space="preserve">Prace planowe na Infrastrukturze </w:t>
      </w:r>
      <w:bookmarkEnd w:id="144"/>
      <w:r w:rsidR="006A0640" w:rsidRPr="00BF3C67">
        <w:rPr>
          <w:rFonts w:ascii="Calibri" w:hAnsi="Calibri" w:cs="Calibri"/>
          <w:b/>
          <w:sz w:val="23"/>
          <w:szCs w:val="23"/>
          <w:lang w:val="pl-PL"/>
        </w:rPr>
        <w:t>szerokopasmowej</w:t>
      </w:r>
      <w:bookmarkEnd w:id="145"/>
    </w:p>
    <w:p w14:paraId="4547E42C" w14:textId="18924CE0" w:rsidR="00C8221E" w:rsidRPr="00BF3C67" w:rsidRDefault="00332262" w:rsidP="00902706">
      <w:pPr>
        <w:pStyle w:val="List"/>
        <w:numPr>
          <w:ilvl w:val="0"/>
          <w:numId w:val="17"/>
        </w:numPr>
        <w:spacing w:before="60" w:afterLines="60" w:after="144" w:line="276" w:lineRule="auto"/>
        <w:ind w:left="340" w:hanging="340"/>
        <w:rPr>
          <w:rFonts w:ascii="Calibri" w:hAnsi="Calibri" w:cs="Calibri"/>
          <w:sz w:val="23"/>
          <w:szCs w:val="23"/>
        </w:rPr>
      </w:pPr>
      <w:r w:rsidRPr="00BF3C67">
        <w:rPr>
          <w:rFonts w:ascii="Calibri" w:hAnsi="Calibri" w:cs="Calibri"/>
          <w:sz w:val="23"/>
          <w:szCs w:val="23"/>
        </w:rPr>
        <w:t xml:space="preserve">Komunikacja pomiędzy OSD i OK w zakresie Prac planowych na Infrastrukturze </w:t>
      </w:r>
      <w:r w:rsidR="006A0640" w:rsidRPr="00BF3C67">
        <w:rPr>
          <w:rFonts w:ascii="Calibri" w:hAnsi="Calibri" w:cs="Calibri"/>
          <w:sz w:val="23"/>
          <w:szCs w:val="23"/>
        </w:rPr>
        <w:t xml:space="preserve">szerokopasmowej </w:t>
      </w:r>
      <w:r w:rsidRPr="00BF3C67">
        <w:rPr>
          <w:rFonts w:ascii="Calibri" w:hAnsi="Calibri" w:cs="Calibri"/>
          <w:sz w:val="23"/>
          <w:szCs w:val="23"/>
        </w:rPr>
        <w:t>będzie realizowana w oparciu o SK.</w:t>
      </w:r>
    </w:p>
    <w:p w14:paraId="72094F43" w14:textId="3F9FAEB5" w:rsidR="00C8221E" w:rsidRPr="00BF3C67" w:rsidRDefault="00332262" w:rsidP="00902706">
      <w:pPr>
        <w:pStyle w:val="List"/>
        <w:numPr>
          <w:ilvl w:val="0"/>
          <w:numId w:val="17"/>
        </w:numPr>
        <w:spacing w:before="60" w:afterLines="60" w:after="144" w:line="276" w:lineRule="auto"/>
        <w:ind w:left="340" w:hanging="340"/>
        <w:rPr>
          <w:rFonts w:ascii="Calibri" w:hAnsi="Calibri" w:cs="Calibri"/>
          <w:sz w:val="23"/>
          <w:szCs w:val="23"/>
        </w:rPr>
      </w:pPr>
      <w:r w:rsidRPr="00BF3C67">
        <w:rPr>
          <w:rFonts w:ascii="Calibri" w:hAnsi="Calibri" w:cs="Calibri"/>
          <w:sz w:val="23"/>
          <w:szCs w:val="23"/>
        </w:rPr>
        <w:t>OSD będzie powiadamiać OK o planowanej rozbudowie, okresowych przeglądach i</w:t>
      </w:r>
      <w:r w:rsidR="00AB0998" w:rsidRPr="00BF3C67">
        <w:rPr>
          <w:rFonts w:ascii="Calibri" w:hAnsi="Calibri" w:cs="Calibri"/>
          <w:sz w:val="23"/>
          <w:szCs w:val="23"/>
        </w:rPr>
        <w:t> </w:t>
      </w:r>
      <w:r w:rsidRPr="00BF3C67">
        <w:rPr>
          <w:rFonts w:ascii="Calibri" w:hAnsi="Calibri" w:cs="Calibri"/>
          <w:sz w:val="23"/>
          <w:szCs w:val="23"/>
        </w:rPr>
        <w:t xml:space="preserve">modernizacji Infrastruktury </w:t>
      </w:r>
      <w:r w:rsidR="006A0640" w:rsidRPr="00BF3C67">
        <w:rPr>
          <w:rFonts w:ascii="Calibri" w:hAnsi="Calibri" w:cs="Calibri"/>
          <w:sz w:val="23"/>
          <w:szCs w:val="23"/>
        </w:rPr>
        <w:t xml:space="preserve">szerokopasmowej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nie później niż na 10 </w:t>
      </w:r>
      <w:r w:rsidR="00112023" w:rsidRPr="00BF3C67">
        <w:rPr>
          <w:rFonts w:ascii="Calibri" w:hAnsi="Calibri" w:cs="Calibri"/>
          <w:sz w:val="23"/>
          <w:szCs w:val="23"/>
        </w:rPr>
        <w:t>DR</w:t>
      </w:r>
      <w:r w:rsidRPr="00BF3C67">
        <w:rPr>
          <w:rFonts w:ascii="Calibri" w:hAnsi="Calibri" w:cs="Calibri"/>
          <w:sz w:val="23"/>
          <w:szCs w:val="23"/>
        </w:rPr>
        <w:t xml:space="preserve"> przed planowanym dniem rozpoczęcia prac, jeżeli zdarzenia te będą miały wpływ na </w:t>
      </w:r>
      <w:r w:rsidR="003B3266" w:rsidRPr="00BF3C67">
        <w:rPr>
          <w:rFonts w:ascii="Calibri" w:hAnsi="Calibri" w:cs="Calibri"/>
          <w:sz w:val="23"/>
          <w:szCs w:val="23"/>
        </w:rPr>
        <w:t xml:space="preserve">prawidłowe świadczenie Usług na </w:t>
      </w:r>
      <w:r w:rsidRPr="00BF3C67">
        <w:rPr>
          <w:rFonts w:ascii="Calibri" w:hAnsi="Calibri" w:cs="Calibri"/>
          <w:sz w:val="23"/>
          <w:szCs w:val="23"/>
        </w:rPr>
        <w:t>rzecz OK.</w:t>
      </w:r>
    </w:p>
    <w:p w14:paraId="6A32B107" w14:textId="3D8FFEDD" w:rsidR="00C8221E" w:rsidRPr="00BF3C67" w:rsidRDefault="00332262" w:rsidP="00902706">
      <w:pPr>
        <w:pStyle w:val="List"/>
        <w:numPr>
          <w:ilvl w:val="0"/>
          <w:numId w:val="17"/>
        </w:numPr>
        <w:spacing w:before="60" w:after="60" w:line="276" w:lineRule="auto"/>
        <w:ind w:left="340" w:hanging="340"/>
        <w:rPr>
          <w:rFonts w:ascii="Calibri" w:hAnsi="Calibri" w:cs="Calibri"/>
          <w:sz w:val="23"/>
          <w:szCs w:val="23"/>
        </w:rPr>
      </w:pPr>
      <w:r w:rsidRPr="00BF3C67">
        <w:rPr>
          <w:rFonts w:ascii="Calibri" w:hAnsi="Calibri" w:cs="Calibri"/>
          <w:sz w:val="23"/>
          <w:szCs w:val="23"/>
        </w:rPr>
        <w:t>Informacja o Pracach planowych</w:t>
      </w:r>
      <w:r w:rsidR="001B3AE3" w:rsidRPr="00BF3C67">
        <w:rPr>
          <w:rFonts w:ascii="Calibri" w:hAnsi="Calibri" w:cs="Calibri"/>
          <w:sz w:val="23"/>
          <w:szCs w:val="23"/>
        </w:rPr>
        <w:t xml:space="preserve"> na Infrastrukturze </w:t>
      </w:r>
      <w:r w:rsidR="006A0640" w:rsidRPr="00BF3C67">
        <w:rPr>
          <w:rFonts w:ascii="Calibri" w:hAnsi="Calibri" w:cs="Calibri"/>
          <w:sz w:val="23"/>
          <w:szCs w:val="23"/>
        </w:rPr>
        <w:t xml:space="preserve">szerokopasmowej </w:t>
      </w:r>
      <w:r w:rsidRPr="00BF3C67">
        <w:rPr>
          <w:rFonts w:ascii="Calibri" w:hAnsi="Calibri" w:cs="Calibri"/>
          <w:sz w:val="23"/>
          <w:szCs w:val="23"/>
        </w:rPr>
        <w:t>będzie określać przedmiot prac oraz:</w:t>
      </w:r>
    </w:p>
    <w:p w14:paraId="35BE44C4" w14:textId="05DCC280" w:rsidR="00C8221E" w:rsidRPr="00BF3C67" w:rsidRDefault="00332262" w:rsidP="00902706">
      <w:pPr>
        <w:pStyle w:val="List2"/>
        <w:numPr>
          <w:ilvl w:val="1"/>
          <w:numId w:val="17"/>
        </w:numPr>
        <w:spacing w:before="60" w:after="60" w:line="276" w:lineRule="auto"/>
        <w:ind w:left="680" w:hanging="340"/>
        <w:rPr>
          <w:rFonts w:ascii="Calibri" w:hAnsi="Calibri" w:cs="Calibri"/>
          <w:sz w:val="23"/>
          <w:szCs w:val="23"/>
        </w:rPr>
      </w:pPr>
      <w:r w:rsidRPr="00BF3C67">
        <w:rPr>
          <w:rFonts w:ascii="Calibri" w:hAnsi="Calibri" w:cs="Calibri"/>
          <w:sz w:val="23"/>
          <w:szCs w:val="23"/>
        </w:rPr>
        <w:lastRenderedPageBreak/>
        <w:t>datę i godzinę rozpoczęc</w:t>
      </w:r>
      <w:r w:rsidR="007835A0" w:rsidRPr="00BF3C67">
        <w:rPr>
          <w:rFonts w:ascii="Calibri" w:hAnsi="Calibri" w:cs="Calibri"/>
          <w:sz w:val="23"/>
          <w:szCs w:val="23"/>
        </w:rPr>
        <w:t>ia i zakończenia Prac planowyc</w:t>
      </w:r>
      <w:r w:rsidR="00150551" w:rsidRPr="00BF3C67">
        <w:rPr>
          <w:rFonts w:ascii="Calibri" w:hAnsi="Calibri" w:cs="Calibri"/>
          <w:sz w:val="23"/>
          <w:szCs w:val="23"/>
        </w:rPr>
        <w:t>h</w:t>
      </w:r>
      <w:r w:rsidR="001B3AE3" w:rsidRPr="00BF3C67">
        <w:rPr>
          <w:rFonts w:ascii="Calibri" w:hAnsi="Calibri" w:cs="Calibri"/>
          <w:sz w:val="23"/>
          <w:szCs w:val="23"/>
        </w:rPr>
        <w:t xml:space="preserve"> na Infrastrukturze </w:t>
      </w:r>
      <w:r w:rsidR="006A0640" w:rsidRPr="00BF3C67">
        <w:rPr>
          <w:rFonts w:ascii="Calibri" w:hAnsi="Calibri" w:cs="Calibri"/>
          <w:sz w:val="23"/>
          <w:szCs w:val="23"/>
        </w:rPr>
        <w:t>szerokopasmowej</w:t>
      </w:r>
      <w:r w:rsidR="00150551" w:rsidRPr="00BF3C67">
        <w:rPr>
          <w:rFonts w:ascii="Calibri" w:hAnsi="Calibri" w:cs="Calibri"/>
          <w:sz w:val="23"/>
          <w:szCs w:val="23"/>
        </w:rPr>
        <w:t>,</w:t>
      </w:r>
    </w:p>
    <w:p w14:paraId="5F60EA45" w14:textId="4B021E4A" w:rsidR="00C8221E" w:rsidRPr="00BF3C67" w:rsidRDefault="00332262" w:rsidP="00902706">
      <w:pPr>
        <w:pStyle w:val="List2"/>
        <w:numPr>
          <w:ilvl w:val="1"/>
          <w:numId w:val="17"/>
        </w:numPr>
        <w:spacing w:before="60" w:after="60" w:line="276" w:lineRule="auto"/>
        <w:ind w:left="680" w:hanging="340"/>
        <w:rPr>
          <w:rFonts w:ascii="Calibri" w:hAnsi="Calibri" w:cs="Calibri"/>
          <w:sz w:val="23"/>
          <w:szCs w:val="23"/>
        </w:rPr>
      </w:pPr>
      <w:r w:rsidRPr="00BF3C67">
        <w:rPr>
          <w:rFonts w:ascii="Calibri" w:hAnsi="Calibri" w:cs="Calibri"/>
          <w:sz w:val="23"/>
          <w:szCs w:val="23"/>
        </w:rPr>
        <w:t>charakter i krótki opis Prac planowych</w:t>
      </w:r>
      <w:r w:rsidR="009E5F90" w:rsidRPr="00BF3C67">
        <w:rPr>
          <w:rFonts w:ascii="Calibri" w:hAnsi="Calibri" w:cs="Calibri"/>
          <w:sz w:val="23"/>
          <w:szCs w:val="23"/>
        </w:rPr>
        <w:t xml:space="preserve"> na Infrastrukturze </w:t>
      </w:r>
      <w:r w:rsidR="006A0640" w:rsidRPr="00BF3C67">
        <w:rPr>
          <w:rFonts w:ascii="Calibri" w:hAnsi="Calibri" w:cs="Calibri"/>
          <w:sz w:val="23"/>
          <w:szCs w:val="23"/>
        </w:rPr>
        <w:t>szerokopasmowej</w:t>
      </w:r>
      <w:r w:rsidRPr="00BF3C67">
        <w:rPr>
          <w:rFonts w:ascii="Calibri" w:hAnsi="Calibri" w:cs="Calibri"/>
          <w:sz w:val="23"/>
          <w:szCs w:val="23"/>
        </w:rPr>
        <w:t>,</w:t>
      </w:r>
    </w:p>
    <w:p w14:paraId="24083574" w14:textId="77777777" w:rsidR="00C8221E" w:rsidRPr="00BF3C67" w:rsidRDefault="00332262" w:rsidP="00902706">
      <w:pPr>
        <w:pStyle w:val="List2"/>
        <w:numPr>
          <w:ilvl w:val="1"/>
          <w:numId w:val="17"/>
        </w:numPr>
        <w:spacing w:before="60" w:after="60" w:line="276" w:lineRule="auto"/>
        <w:ind w:left="680" w:hanging="340"/>
        <w:rPr>
          <w:rFonts w:ascii="Calibri" w:hAnsi="Calibri" w:cs="Calibri"/>
          <w:sz w:val="23"/>
          <w:szCs w:val="23"/>
        </w:rPr>
      </w:pPr>
      <w:r w:rsidRPr="00BF3C67">
        <w:rPr>
          <w:rFonts w:ascii="Calibri" w:hAnsi="Calibri" w:cs="Calibri"/>
          <w:sz w:val="23"/>
          <w:szCs w:val="23"/>
        </w:rPr>
        <w:t>możliwy wpływ na świadczone Usługi,</w:t>
      </w:r>
    </w:p>
    <w:p w14:paraId="69F77B8E" w14:textId="5BFE6E73" w:rsidR="00C8221E" w:rsidRPr="00BF3C67" w:rsidRDefault="00332262" w:rsidP="00902706">
      <w:pPr>
        <w:pStyle w:val="List2"/>
        <w:numPr>
          <w:ilvl w:val="1"/>
          <w:numId w:val="17"/>
        </w:numPr>
        <w:spacing w:before="60" w:after="60" w:line="276" w:lineRule="auto"/>
        <w:ind w:left="680" w:hanging="340"/>
        <w:rPr>
          <w:rFonts w:ascii="Calibri" w:hAnsi="Calibri" w:cs="Calibri"/>
          <w:sz w:val="23"/>
          <w:szCs w:val="23"/>
        </w:rPr>
      </w:pPr>
      <w:r w:rsidRPr="00BF3C67">
        <w:rPr>
          <w:rFonts w:ascii="Calibri" w:hAnsi="Calibri" w:cs="Calibri"/>
          <w:sz w:val="23"/>
          <w:szCs w:val="23"/>
        </w:rPr>
        <w:t>numery kontaktowe do osób przeprowadzających Prace planowe</w:t>
      </w:r>
      <w:r w:rsidR="00F12483" w:rsidRPr="00BF3C67">
        <w:rPr>
          <w:rFonts w:ascii="Calibri" w:hAnsi="Calibri" w:cs="Calibri"/>
          <w:sz w:val="23"/>
          <w:szCs w:val="23"/>
        </w:rPr>
        <w:t xml:space="preserve"> na Infrastrukturze </w:t>
      </w:r>
      <w:r w:rsidR="006A0640" w:rsidRPr="00BF3C67">
        <w:rPr>
          <w:rFonts w:ascii="Calibri" w:hAnsi="Calibri" w:cs="Calibri"/>
          <w:sz w:val="23"/>
          <w:szCs w:val="23"/>
        </w:rPr>
        <w:t>szerokopasmowej</w:t>
      </w:r>
      <w:r w:rsidRPr="00BF3C67">
        <w:rPr>
          <w:rFonts w:ascii="Calibri" w:hAnsi="Calibri" w:cs="Calibri"/>
          <w:sz w:val="23"/>
          <w:szCs w:val="23"/>
        </w:rPr>
        <w:t>, z którymi należy kontaktować się w razie potrzeby.</w:t>
      </w:r>
    </w:p>
    <w:p w14:paraId="564BDD50" w14:textId="0A1D4626" w:rsidR="00C8221E" w:rsidRPr="00BF3C67" w:rsidRDefault="00332262" w:rsidP="00902706">
      <w:pPr>
        <w:pStyle w:val="List"/>
        <w:numPr>
          <w:ilvl w:val="0"/>
          <w:numId w:val="17"/>
        </w:numPr>
        <w:spacing w:before="60" w:after="60" w:line="276" w:lineRule="auto"/>
        <w:ind w:left="340" w:hanging="340"/>
        <w:contextualSpacing w:val="0"/>
        <w:rPr>
          <w:rFonts w:ascii="Calibri" w:hAnsi="Calibri" w:cs="Calibri"/>
          <w:sz w:val="23"/>
          <w:szCs w:val="23"/>
        </w:rPr>
      </w:pPr>
      <w:r w:rsidRPr="00BF3C67">
        <w:rPr>
          <w:rFonts w:ascii="Calibri" w:hAnsi="Calibri" w:cs="Calibri"/>
          <w:sz w:val="23"/>
          <w:szCs w:val="23"/>
        </w:rPr>
        <w:t xml:space="preserve">OSD przeprowadzając Prace planowe </w:t>
      </w:r>
      <w:r w:rsidR="001B3AE3" w:rsidRPr="00BF3C67">
        <w:rPr>
          <w:rFonts w:ascii="Calibri" w:hAnsi="Calibri" w:cs="Calibri"/>
          <w:sz w:val="23"/>
          <w:szCs w:val="23"/>
        </w:rPr>
        <w:t xml:space="preserve">na Infrastrukturze </w:t>
      </w:r>
      <w:r w:rsidR="006A0640" w:rsidRPr="00BF3C67">
        <w:rPr>
          <w:rFonts w:ascii="Calibri" w:hAnsi="Calibri" w:cs="Calibri"/>
          <w:sz w:val="23"/>
          <w:szCs w:val="23"/>
        </w:rPr>
        <w:t xml:space="preserve">szerokopasmowej </w:t>
      </w:r>
      <w:r w:rsidRPr="00BF3C67">
        <w:rPr>
          <w:rFonts w:ascii="Calibri" w:hAnsi="Calibri" w:cs="Calibri"/>
          <w:sz w:val="23"/>
          <w:szCs w:val="23"/>
        </w:rPr>
        <w:t>zapewni utrzymanie ruchu telekomunikacyjnego. W przypadku, gdy nie ma możliwości zapewnienia ciągłości świadczenia Usług, a planowane zawieszenie ruchu jest nieuniknione, Prace planowe</w:t>
      </w:r>
      <w:r w:rsidR="001B3AE3" w:rsidRPr="00BF3C67">
        <w:rPr>
          <w:rFonts w:ascii="Calibri" w:hAnsi="Calibri" w:cs="Calibri"/>
          <w:sz w:val="23"/>
          <w:szCs w:val="23"/>
        </w:rPr>
        <w:t xml:space="preserve"> na Infrastrukturze </w:t>
      </w:r>
      <w:r w:rsidR="006A0640" w:rsidRPr="00BF3C67">
        <w:rPr>
          <w:rFonts w:ascii="Calibri" w:hAnsi="Calibri" w:cs="Calibri"/>
          <w:sz w:val="23"/>
          <w:szCs w:val="23"/>
        </w:rPr>
        <w:t xml:space="preserve">szerokopasmowej </w:t>
      </w:r>
      <w:r w:rsidR="005D4C64" w:rsidRPr="00BF3C67">
        <w:rPr>
          <w:rFonts w:ascii="Calibri" w:hAnsi="Calibri" w:cs="Calibri"/>
          <w:sz w:val="23"/>
          <w:szCs w:val="23"/>
        </w:rPr>
        <w:t xml:space="preserve">będą </w:t>
      </w:r>
      <w:r w:rsidRPr="00BF3C67">
        <w:rPr>
          <w:rFonts w:ascii="Calibri" w:hAnsi="Calibri" w:cs="Calibri"/>
          <w:sz w:val="23"/>
          <w:szCs w:val="23"/>
        </w:rPr>
        <w:t>wykonane w porze najmniejszego ruchu</w:t>
      </w:r>
      <w:r w:rsidR="00496885" w:rsidRPr="00BF3C67">
        <w:rPr>
          <w:rFonts w:ascii="Calibri" w:hAnsi="Calibri" w:cs="Calibri"/>
          <w:sz w:val="23"/>
          <w:szCs w:val="23"/>
        </w:rPr>
        <w:t xml:space="preserve"> telekomunikacyjnego</w:t>
      </w:r>
      <w:r w:rsidRPr="00BF3C67">
        <w:rPr>
          <w:rFonts w:ascii="Calibri" w:hAnsi="Calibri" w:cs="Calibri"/>
          <w:sz w:val="23"/>
          <w:szCs w:val="23"/>
        </w:rPr>
        <w:t>.</w:t>
      </w:r>
    </w:p>
    <w:p w14:paraId="37762107" w14:textId="1C9941AB" w:rsidR="00C8221E" w:rsidRPr="00BF3C67" w:rsidRDefault="00332262" w:rsidP="00902706">
      <w:pPr>
        <w:pStyle w:val="List"/>
        <w:numPr>
          <w:ilvl w:val="0"/>
          <w:numId w:val="17"/>
        </w:numPr>
        <w:spacing w:before="60" w:afterLines="60" w:after="144" w:line="276" w:lineRule="auto"/>
        <w:ind w:left="284" w:hanging="284"/>
        <w:rPr>
          <w:rFonts w:ascii="Calibri" w:hAnsi="Calibri" w:cs="Calibri"/>
          <w:sz w:val="23"/>
          <w:szCs w:val="23"/>
        </w:rPr>
      </w:pPr>
      <w:r w:rsidRPr="00BF3C67">
        <w:rPr>
          <w:rFonts w:ascii="Calibri" w:hAnsi="Calibri" w:cs="Calibri"/>
          <w:sz w:val="23"/>
          <w:szCs w:val="23"/>
        </w:rPr>
        <w:t xml:space="preserve">Jeżeli na 3 </w:t>
      </w:r>
      <w:r w:rsidR="00112023" w:rsidRPr="00BF3C67">
        <w:rPr>
          <w:rFonts w:ascii="Calibri" w:hAnsi="Calibri" w:cs="Calibri"/>
          <w:sz w:val="23"/>
          <w:szCs w:val="23"/>
        </w:rPr>
        <w:t>DR</w:t>
      </w:r>
      <w:r w:rsidRPr="00BF3C67">
        <w:rPr>
          <w:rFonts w:ascii="Calibri" w:hAnsi="Calibri" w:cs="Calibri"/>
          <w:sz w:val="23"/>
          <w:szCs w:val="23"/>
        </w:rPr>
        <w:t xml:space="preserve"> przed przeprowadzeniem prac OSD nie anuluje Prac planowych</w:t>
      </w:r>
      <w:r w:rsidR="00B83109" w:rsidRPr="00BF3C67">
        <w:rPr>
          <w:rFonts w:ascii="Calibri" w:hAnsi="Calibri" w:cs="Calibri"/>
          <w:sz w:val="23"/>
          <w:szCs w:val="23"/>
        </w:rPr>
        <w:t xml:space="preserve"> na Infrastrukturze </w:t>
      </w:r>
      <w:r w:rsidR="006A0640" w:rsidRPr="00BF3C67">
        <w:rPr>
          <w:rFonts w:ascii="Calibri" w:hAnsi="Calibri" w:cs="Calibri"/>
          <w:sz w:val="23"/>
          <w:szCs w:val="23"/>
        </w:rPr>
        <w:t>szerokopasmowej</w:t>
      </w:r>
      <w:r w:rsidRPr="00BF3C67">
        <w:rPr>
          <w:rFonts w:ascii="Calibri" w:hAnsi="Calibri" w:cs="Calibri"/>
          <w:sz w:val="23"/>
          <w:szCs w:val="23"/>
        </w:rPr>
        <w:t>, termin prac uznaje się za wiążący.</w:t>
      </w:r>
    </w:p>
    <w:p w14:paraId="49DDD0A6" w14:textId="64EB9956" w:rsidR="00D226A8" w:rsidRPr="00BF3C67" w:rsidRDefault="000C4784" w:rsidP="006F294D">
      <w:pPr>
        <w:pStyle w:val="EYHeading2"/>
        <w:numPr>
          <w:ilvl w:val="1"/>
          <w:numId w:val="97"/>
        </w:numPr>
        <w:ind w:left="426"/>
        <w:rPr>
          <w:rFonts w:ascii="Calibri" w:hAnsi="Calibri" w:cs="Calibri"/>
          <w:b/>
          <w:sz w:val="23"/>
          <w:szCs w:val="23"/>
          <w:lang w:val="pl-PL"/>
        </w:rPr>
      </w:pPr>
      <w:bookmarkStart w:id="146" w:name="_Toc26367857"/>
      <w:bookmarkStart w:id="147" w:name="_Toc194411916"/>
      <w:r w:rsidRPr="00BF3C67">
        <w:rPr>
          <w:rFonts w:ascii="Calibri" w:hAnsi="Calibri" w:cs="Calibri"/>
          <w:b/>
          <w:sz w:val="23"/>
          <w:szCs w:val="23"/>
          <w:lang w:val="pl-PL"/>
        </w:rPr>
        <w:t>D</w:t>
      </w:r>
      <w:r w:rsidR="00D226A8" w:rsidRPr="00BF3C67">
        <w:rPr>
          <w:rFonts w:ascii="Calibri" w:hAnsi="Calibri" w:cs="Calibri"/>
          <w:b/>
          <w:sz w:val="23"/>
          <w:szCs w:val="23"/>
          <w:lang w:val="pl-PL"/>
        </w:rPr>
        <w:t>ziałania utrzymaniowe</w:t>
      </w:r>
      <w:bookmarkEnd w:id="146"/>
      <w:bookmarkEnd w:id="147"/>
    </w:p>
    <w:p w14:paraId="5D9A589A" w14:textId="3945720B" w:rsidR="00332262" w:rsidRPr="00BF3C67" w:rsidRDefault="00332262" w:rsidP="00902706">
      <w:pPr>
        <w:pStyle w:val="EYBulletedList1"/>
        <w:numPr>
          <w:ilvl w:val="0"/>
          <w:numId w:val="21"/>
        </w:numPr>
        <w:ind w:left="340" w:hanging="340"/>
        <w:jc w:val="left"/>
        <w:rPr>
          <w:rFonts w:ascii="Calibri" w:hAnsi="Calibri" w:cs="Calibri"/>
          <w:sz w:val="23"/>
          <w:szCs w:val="23"/>
        </w:rPr>
      </w:pPr>
      <w:r w:rsidRPr="00BF3C67">
        <w:rPr>
          <w:rFonts w:ascii="Calibri" w:hAnsi="Calibri" w:cs="Calibri"/>
          <w:sz w:val="23"/>
          <w:szCs w:val="23"/>
        </w:rPr>
        <w:t xml:space="preserve">W ramach </w:t>
      </w:r>
      <w:r w:rsidR="00303F3D" w:rsidRPr="00BF3C67">
        <w:rPr>
          <w:rFonts w:ascii="Calibri" w:hAnsi="Calibri" w:cs="Calibri"/>
          <w:sz w:val="23"/>
          <w:szCs w:val="23"/>
        </w:rPr>
        <w:t>D</w:t>
      </w:r>
      <w:r w:rsidRPr="00BF3C67">
        <w:rPr>
          <w:rFonts w:ascii="Calibri" w:hAnsi="Calibri" w:cs="Calibri"/>
          <w:sz w:val="23"/>
          <w:szCs w:val="23"/>
        </w:rPr>
        <w:t xml:space="preserve">ziałań utrzymaniowych niezbędnych dla zapewnienia prawidłowej eksploatacji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OSD ma prawo do wykonywania w sieci IP/Ethernet następujących prac:</w:t>
      </w:r>
    </w:p>
    <w:p w14:paraId="05460628" w14:textId="77777777" w:rsidR="00332262" w:rsidRPr="00BF3C67" w:rsidRDefault="00332262" w:rsidP="00902706">
      <w:pPr>
        <w:pStyle w:val="EYBulletedList1"/>
        <w:numPr>
          <w:ilvl w:val="1"/>
          <w:numId w:val="21"/>
        </w:numPr>
        <w:ind w:left="680" w:hanging="340"/>
        <w:jc w:val="left"/>
        <w:rPr>
          <w:rFonts w:ascii="Calibri" w:hAnsi="Calibri" w:cs="Calibri"/>
          <w:sz w:val="23"/>
          <w:szCs w:val="23"/>
        </w:rPr>
      </w:pPr>
      <w:r w:rsidRPr="00BF3C67">
        <w:rPr>
          <w:rFonts w:ascii="Calibri" w:hAnsi="Calibri" w:cs="Calibri"/>
          <w:sz w:val="23"/>
          <w:szCs w:val="23"/>
        </w:rPr>
        <w:t>optymalizacji sieci,</w:t>
      </w:r>
    </w:p>
    <w:p w14:paraId="6A66E9D2" w14:textId="77777777" w:rsidR="00332262" w:rsidRPr="00BF3C67" w:rsidRDefault="00332262" w:rsidP="00902706">
      <w:pPr>
        <w:pStyle w:val="EYBulletedList1"/>
        <w:numPr>
          <w:ilvl w:val="1"/>
          <w:numId w:val="21"/>
        </w:numPr>
        <w:ind w:left="680" w:hanging="340"/>
        <w:jc w:val="left"/>
        <w:rPr>
          <w:rFonts w:ascii="Calibri" w:hAnsi="Calibri" w:cs="Calibri"/>
          <w:sz w:val="23"/>
          <w:szCs w:val="23"/>
        </w:rPr>
      </w:pPr>
      <w:r w:rsidRPr="00BF3C67">
        <w:rPr>
          <w:rFonts w:ascii="Calibri" w:hAnsi="Calibri" w:cs="Calibri"/>
          <w:sz w:val="23"/>
          <w:szCs w:val="23"/>
        </w:rPr>
        <w:t>przełączenia,</w:t>
      </w:r>
    </w:p>
    <w:p w14:paraId="09250D76" w14:textId="77777777" w:rsidR="00332262" w:rsidRPr="00BF3C67" w:rsidRDefault="00332262" w:rsidP="00902706">
      <w:pPr>
        <w:pStyle w:val="EYBulletedList1"/>
        <w:numPr>
          <w:ilvl w:val="1"/>
          <w:numId w:val="21"/>
        </w:numPr>
        <w:ind w:left="680" w:hanging="340"/>
        <w:jc w:val="left"/>
        <w:rPr>
          <w:rFonts w:ascii="Calibri" w:hAnsi="Calibri" w:cs="Calibri"/>
          <w:sz w:val="23"/>
          <w:szCs w:val="23"/>
        </w:rPr>
      </w:pPr>
      <w:r w:rsidRPr="00BF3C67">
        <w:rPr>
          <w:rFonts w:ascii="Calibri" w:hAnsi="Calibri" w:cs="Calibri"/>
          <w:sz w:val="23"/>
          <w:szCs w:val="23"/>
        </w:rPr>
        <w:t>aktualizacji oprogramowania,</w:t>
      </w:r>
    </w:p>
    <w:p w14:paraId="6D82181E" w14:textId="77777777" w:rsidR="00332262" w:rsidRPr="00BF3C67" w:rsidRDefault="00332262" w:rsidP="00902706">
      <w:pPr>
        <w:pStyle w:val="EYBulletedList1"/>
        <w:numPr>
          <w:ilvl w:val="1"/>
          <w:numId w:val="21"/>
        </w:numPr>
        <w:ind w:left="680" w:hanging="340"/>
        <w:jc w:val="left"/>
        <w:rPr>
          <w:rFonts w:ascii="Calibri" w:hAnsi="Calibri" w:cs="Calibri"/>
          <w:sz w:val="23"/>
          <w:szCs w:val="23"/>
        </w:rPr>
      </w:pPr>
      <w:r w:rsidRPr="00BF3C67">
        <w:rPr>
          <w:rFonts w:ascii="Calibri" w:hAnsi="Calibri" w:cs="Calibri"/>
          <w:sz w:val="23"/>
          <w:szCs w:val="23"/>
        </w:rPr>
        <w:t>nowych uruchomień związanych z realokacją kart i połączeń.</w:t>
      </w:r>
    </w:p>
    <w:p w14:paraId="32E43634" w14:textId="7586788A" w:rsidR="00332262" w:rsidRPr="00BF3C67" w:rsidRDefault="00332262" w:rsidP="00902706">
      <w:pPr>
        <w:pStyle w:val="EYBulletedList1"/>
        <w:numPr>
          <w:ilvl w:val="0"/>
          <w:numId w:val="21"/>
        </w:numPr>
        <w:ind w:left="340" w:hanging="340"/>
        <w:jc w:val="left"/>
        <w:rPr>
          <w:rFonts w:ascii="Calibri" w:hAnsi="Calibri" w:cs="Calibri"/>
          <w:sz w:val="23"/>
          <w:szCs w:val="23"/>
        </w:rPr>
      </w:pPr>
      <w:r w:rsidRPr="00BF3C67">
        <w:rPr>
          <w:rFonts w:ascii="Calibri" w:hAnsi="Calibri" w:cs="Calibri"/>
          <w:sz w:val="23"/>
          <w:szCs w:val="23"/>
        </w:rPr>
        <w:t>Działania utrzymaniowe mogą być prowadzone w przedziale czasowym od godziny 22</w:t>
      </w:r>
      <w:r w:rsidR="00CB4318" w:rsidRPr="00BF3C67">
        <w:rPr>
          <w:rFonts w:ascii="Calibri" w:hAnsi="Calibri" w:cs="Calibri"/>
          <w:sz w:val="23"/>
          <w:szCs w:val="23"/>
        </w:rPr>
        <w:t>.</w:t>
      </w:r>
      <w:r w:rsidRPr="00BF3C67">
        <w:rPr>
          <w:rFonts w:ascii="Calibri" w:hAnsi="Calibri" w:cs="Calibri"/>
          <w:sz w:val="23"/>
          <w:szCs w:val="23"/>
        </w:rPr>
        <w:t>00 do 6</w:t>
      </w:r>
      <w:r w:rsidR="00CB4318" w:rsidRPr="00BF3C67">
        <w:rPr>
          <w:rFonts w:ascii="Calibri" w:hAnsi="Calibri" w:cs="Calibri"/>
          <w:sz w:val="23"/>
          <w:szCs w:val="23"/>
        </w:rPr>
        <w:t>.</w:t>
      </w:r>
      <w:r w:rsidRPr="00BF3C67">
        <w:rPr>
          <w:rFonts w:ascii="Calibri" w:hAnsi="Calibri" w:cs="Calibri"/>
          <w:sz w:val="23"/>
          <w:szCs w:val="23"/>
        </w:rPr>
        <w:t>00</w:t>
      </w:r>
      <w:r w:rsidR="00F60A22" w:rsidRPr="00BF3C67">
        <w:rPr>
          <w:rFonts w:ascii="Calibri" w:hAnsi="Calibri" w:cs="Calibri"/>
          <w:sz w:val="23"/>
          <w:szCs w:val="23"/>
        </w:rPr>
        <w:t>.</w:t>
      </w:r>
      <w:r w:rsidRPr="00BF3C67">
        <w:rPr>
          <w:rFonts w:ascii="Calibri" w:hAnsi="Calibri" w:cs="Calibri"/>
          <w:sz w:val="23"/>
          <w:szCs w:val="23"/>
        </w:rPr>
        <w:t xml:space="preserve"> Każdorazowo, jeśli OSD będzie przeprowadzać p</w:t>
      </w:r>
      <w:r w:rsidR="00B83109" w:rsidRPr="00BF3C67">
        <w:rPr>
          <w:rFonts w:ascii="Calibri" w:hAnsi="Calibri" w:cs="Calibri"/>
          <w:sz w:val="23"/>
          <w:szCs w:val="23"/>
        </w:rPr>
        <w:t>race, powiadomi o tym OK w </w:t>
      </w:r>
      <w:r w:rsidRPr="00BF3C67">
        <w:rPr>
          <w:rFonts w:ascii="Calibri" w:hAnsi="Calibri" w:cs="Calibri"/>
          <w:sz w:val="23"/>
          <w:szCs w:val="23"/>
        </w:rPr>
        <w:t xml:space="preserve">terminie 10 </w:t>
      </w:r>
      <w:r w:rsidR="00112023" w:rsidRPr="00BF3C67">
        <w:rPr>
          <w:rFonts w:ascii="Calibri" w:hAnsi="Calibri" w:cs="Calibri"/>
          <w:sz w:val="23"/>
          <w:szCs w:val="23"/>
        </w:rPr>
        <w:t>DR</w:t>
      </w:r>
      <w:r w:rsidRPr="00BF3C67">
        <w:rPr>
          <w:rFonts w:ascii="Calibri" w:hAnsi="Calibri" w:cs="Calibri"/>
          <w:sz w:val="23"/>
          <w:szCs w:val="23"/>
        </w:rPr>
        <w:t xml:space="preserve"> przed planowanymi </w:t>
      </w:r>
      <w:r w:rsidR="00F12483" w:rsidRPr="00BF3C67">
        <w:rPr>
          <w:rFonts w:ascii="Calibri" w:hAnsi="Calibri" w:cs="Calibri"/>
          <w:sz w:val="23"/>
          <w:szCs w:val="23"/>
        </w:rPr>
        <w:t>D</w:t>
      </w:r>
      <w:r w:rsidRPr="00BF3C67">
        <w:rPr>
          <w:rFonts w:ascii="Calibri" w:hAnsi="Calibri" w:cs="Calibri"/>
          <w:sz w:val="23"/>
          <w:szCs w:val="23"/>
        </w:rPr>
        <w:t xml:space="preserve">ziałaniami utrzymaniowymi. W powiadomieniu OSD określi przewidywany czas wykonywanych prac oraz wskaże PDU, w </w:t>
      </w:r>
      <w:r w:rsidR="00B23D31" w:rsidRPr="00BF3C67">
        <w:rPr>
          <w:rFonts w:ascii="Calibri" w:hAnsi="Calibri" w:cs="Calibri"/>
          <w:sz w:val="23"/>
          <w:szCs w:val="23"/>
        </w:rPr>
        <w:t>których mogą wystąpić przerwy w </w:t>
      </w:r>
      <w:r w:rsidRPr="00BF3C67">
        <w:rPr>
          <w:rFonts w:ascii="Calibri" w:hAnsi="Calibri" w:cs="Calibri"/>
          <w:sz w:val="23"/>
          <w:szCs w:val="23"/>
        </w:rPr>
        <w:t>świadczeniu Usługi.</w:t>
      </w:r>
    </w:p>
    <w:p w14:paraId="780033BE" w14:textId="77777777" w:rsidR="00332262" w:rsidRPr="00BF3C67" w:rsidRDefault="00332262" w:rsidP="00902706">
      <w:pPr>
        <w:pStyle w:val="EYBulletedList1"/>
        <w:numPr>
          <w:ilvl w:val="0"/>
          <w:numId w:val="21"/>
        </w:numPr>
        <w:ind w:left="340" w:hanging="340"/>
        <w:jc w:val="left"/>
        <w:rPr>
          <w:rFonts w:ascii="Calibri" w:hAnsi="Calibri" w:cs="Calibri"/>
          <w:sz w:val="23"/>
          <w:szCs w:val="23"/>
        </w:rPr>
      </w:pPr>
      <w:r w:rsidRPr="00BF3C67">
        <w:rPr>
          <w:rFonts w:ascii="Calibri" w:hAnsi="Calibri" w:cs="Calibri"/>
          <w:sz w:val="23"/>
          <w:szCs w:val="23"/>
        </w:rPr>
        <w:t xml:space="preserve">Jeżeli na 3 </w:t>
      </w:r>
      <w:r w:rsidR="00112023" w:rsidRPr="00BF3C67">
        <w:rPr>
          <w:rFonts w:ascii="Calibri" w:hAnsi="Calibri" w:cs="Calibri"/>
          <w:sz w:val="23"/>
          <w:szCs w:val="23"/>
        </w:rPr>
        <w:t>DR</w:t>
      </w:r>
      <w:r w:rsidRPr="00BF3C67">
        <w:rPr>
          <w:rFonts w:ascii="Calibri" w:hAnsi="Calibri" w:cs="Calibri"/>
          <w:sz w:val="23"/>
          <w:szCs w:val="23"/>
        </w:rPr>
        <w:t xml:space="preserve"> przed przeprowadzeniem prac OSD nie anuluje Działań utrzymaniowych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2 powyżej, termin prac uznaje się za wiążący.</w:t>
      </w:r>
    </w:p>
    <w:p w14:paraId="3ACDEB79" w14:textId="5F1BD495" w:rsidR="00332262" w:rsidRPr="00BF3C67" w:rsidRDefault="00332262" w:rsidP="00902706">
      <w:pPr>
        <w:pStyle w:val="EYBulletedList1"/>
        <w:numPr>
          <w:ilvl w:val="0"/>
          <w:numId w:val="21"/>
        </w:numPr>
        <w:ind w:left="340" w:hanging="340"/>
        <w:jc w:val="left"/>
        <w:rPr>
          <w:rFonts w:ascii="Calibri" w:hAnsi="Calibri" w:cs="Calibri"/>
          <w:sz w:val="23"/>
          <w:szCs w:val="23"/>
        </w:rPr>
      </w:pPr>
      <w:r w:rsidRPr="00BF3C67">
        <w:rPr>
          <w:rFonts w:ascii="Calibri" w:hAnsi="Calibri" w:cs="Calibri"/>
          <w:sz w:val="23"/>
          <w:szCs w:val="23"/>
        </w:rPr>
        <w:t xml:space="preserve">Dla Usług zrealizowanych za pomocą dostępu z poziomu Ethernet w ramach działań modernizacyjnych i optymalizacyjnych sieci, OSD zastrzega sobie prawo do przełączenia </w:t>
      </w:r>
      <w:r w:rsidR="00375F10" w:rsidRPr="00BF3C67">
        <w:rPr>
          <w:rFonts w:ascii="Calibri" w:hAnsi="Calibri" w:cs="Calibri"/>
          <w:sz w:val="23"/>
          <w:szCs w:val="23"/>
        </w:rPr>
        <w:t xml:space="preserve">łącza abonenckiego </w:t>
      </w:r>
      <w:r w:rsidRPr="00BF3C67">
        <w:rPr>
          <w:rFonts w:ascii="Calibri" w:hAnsi="Calibri" w:cs="Calibri"/>
          <w:sz w:val="23"/>
          <w:szCs w:val="23"/>
        </w:rPr>
        <w:t xml:space="preserve">na inne urządzenie OLT w tej samej lokalizacji z zachowaniem tego samego poziomu dostępu. O takich pracach OSD powiadomi OK w terminie </w:t>
      </w:r>
      <w:r w:rsidR="00896117" w:rsidRPr="00BF3C67">
        <w:rPr>
          <w:rFonts w:ascii="Calibri" w:hAnsi="Calibri" w:cs="Calibri"/>
          <w:sz w:val="23"/>
          <w:szCs w:val="23"/>
        </w:rPr>
        <w:t xml:space="preserve">10 </w:t>
      </w:r>
      <w:r w:rsidR="00112023" w:rsidRPr="00BF3C67">
        <w:rPr>
          <w:rFonts w:ascii="Calibri" w:hAnsi="Calibri" w:cs="Calibri"/>
          <w:sz w:val="23"/>
          <w:szCs w:val="23"/>
        </w:rPr>
        <w:t>DR</w:t>
      </w:r>
      <w:r w:rsidRPr="00BF3C67">
        <w:rPr>
          <w:rFonts w:ascii="Calibri" w:hAnsi="Calibri" w:cs="Calibri"/>
          <w:sz w:val="23"/>
          <w:szCs w:val="23"/>
        </w:rPr>
        <w:t xml:space="preserve"> przed planowaną datą przeprowadzenia tych prac</w:t>
      </w:r>
      <w:r w:rsidR="00896117" w:rsidRPr="00BF3C67">
        <w:rPr>
          <w:rFonts w:ascii="Calibri" w:hAnsi="Calibri" w:cs="Calibri"/>
          <w:sz w:val="23"/>
          <w:szCs w:val="23"/>
        </w:rPr>
        <w:t xml:space="preserve"> oraz </w:t>
      </w:r>
      <w:r w:rsidRPr="00BF3C67">
        <w:rPr>
          <w:rFonts w:ascii="Calibri" w:hAnsi="Calibri" w:cs="Calibri"/>
          <w:sz w:val="23"/>
          <w:szCs w:val="23"/>
        </w:rPr>
        <w:t>przekaże OK harmonogram i zasady przełączenia Łączy Abonenckich.</w:t>
      </w:r>
    </w:p>
    <w:p w14:paraId="08CF46B8" w14:textId="2D6719E7" w:rsidR="00332262" w:rsidRPr="00BF3C67" w:rsidRDefault="00332262" w:rsidP="00902706">
      <w:pPr>
        <w:pStyle w:val="EYBulletedList1"/>
        <w:numPr>
          <w:ilvl w:val="0"/>
          <w:numId w:val="21"/>
        </w:numPr>
        <w:ind w:left="340" w:hanging="340"/>
        <w:jc w:val="left"/>
        <w:rPr>
          <w:rFonts w:ascii="Calibri" w:hAnsi="Calibri" w:cs="Calibri"/>
          <w:sz w:val="23"/>
          <w:szCs w:val="23"/>
        </w:rPr>
      </w:pPr>
      <w:r w:rsidRPr="00BF3C67">
        <w:rPr>
          <w:rFonts w:ascii="Calibri" w:hAnsi="Calibri" w:cs="Calibri"/>
          <w:sz w:val="23"/>
          <w:szCs w:val="23"/>
        </w:rPr>
        <w:t xml:space="preserve">Jeżeli na 3 </w:t>
      </w:r>
      <w:r w:rsidR="00112023" w:rsidRPr="00BF3C67">
        <w:rPr>
          <w:rFonts w:ascii="Calibri" w:hAnsi="Calibri" w:cs="Calibri"/>
          <w:sz w:val="23"/>
          <w:szCs w:val="23"/>
        </w:rPr>
        <w:t>DR</w:t>
      </w:r>
      <w:r w:rsidRPr="00BF3C67">
        <w:rPr>
          <w:rFonts w:ascii="Calibri" w:hAnsi="Calibri" w:cs="Calibri"/>
          <w:sz w:val="23"/>
          <w:szCs w:val="23"/>
        </w:rPr>
        <w:t xml:space="preserve"> przed przeprowadzeniem prac, OSD nie anuluje prac</w:t>
      </w:r>
      <w:r w:rsidR="004B52CC" w:rsidRPr="00BF3C67">
        <w:rPr>
          <w:rFonts w:ascii="Calibri" w:hAnsi="Calibri" w:cs="Calibri"/>
          <w:sz w:val="23"/>
          <w:szCs w:val="23"/>
        </w:rPr>
        <w:t>,</w:t>
      </w:r>
      <w:r w:rsidR="00D25EBF" w:rsidRPr="00BF3C67">
        <w:rPr>
          <w:rFonts w:ascii="Calibri" w:hAnsi="Calibri" w:cs="Calibri"/>
          <w:sz w:val="23"/>
          <w:szCs w:val="23"/>
        </w:rPr>
        <w:t xml:space="preserve">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w:t>
      </w:r>
      <w:r w:rsidR="00896117" w:rsidRPr="00BF3C67">
        <w:rPr>
          <w:rFonts w:ascii="Calibri" w:hAnsi="Calibri" w:cs="Calibri"/>
          <w:sz w:val="23"/>
          <w:szCs w:val="23"/>
        </w:rPr>
        <w:t>4</w:t>
      </w:r>
      <w:r w:rsidRPr="00BF3C67">
        <w:rPr>
          <w:rFonts w:ascii="Calibri" w:hAnsi="Calibri" w:cs="Calibri"/>
          <w:sz w:val="23"/>
          <w:szCs w:val="23"/>
        </w:rPr>
        <w:t xml:space="preserve"> powyżej, termin prac uznaje się za wiążący.</w:t>
      </w:r>
    </w:p>
    <w:p w14:paraId="12D8B872" w14:textId="158BB72E" w:rsidR="00332262" w:rsidRPr="00BF3C67" w:rsidRDefault="00332262" w:rsidP="00902706">
      <w:pPr>
        <w:pStyle w:val="EYBulletedList1"/>
        <w:numPr>
          <w:ilvl w:val="0"/>
          <w:numId w:val="21"/>
        </w:numPr>
        <w:ind w:left="340" w:hanging="340"/>
        <w:jc w:val="left"/>
        <w:rPr>
          <w:rFonts w:ascii="Calibri" w:hAnsi="Calibri" w:cs="Calibri"/>
          <w:sz w:val="23"/>
          <w:szCs w:val="23"/>
        </w:rPr>
      </w:pPr>
      <w:r w:rsidRPr="00BF3C67">
        <w:rPr>
          <w:rFonts w:ascii="Calibri" w:hAnsi="Calibri" w:cs="Calibri"/>
          <w:sz w:val="23"/>
          <w:szCs w:val="23"/>
        </w:rPr>
        <w:t xml:space="preserve">W ramach </w:t>
      </w:r>
      <w:r w:rsidR="00303F3D" w:rsidRPr="00BF3C67">
        <w:rPr>
          <w:rFonts w:ascii="Calibri" w:hAnsi="Calibri" w:cs="Calibri"/>
          <w:sz w:val="23"/>
          <w:szCs w:val="23"/>
        </w:rPr>
        <w:t>D</w:t>
      </w:r>
      <w:r w:rsidRPr="00BF3C67">
        <w:rPr>
          <w:rFonts w:ascii="Calibri" w:hAnsi="Calibri" w:cs="Calibri"/>
          <w:sz w:val="23"/>
          <w:szCs w:val="23"/>
        </w:rPr>
        <w:t xml:space="preserve">ziałań utrzymaniowych OSD zastrzega sobie prawo do przełączenia </w:t>
      </w:r>
      <w:r w:rsidR="00375F10" w:rsidRPr="00BF3C67">
        <w:rPr>
          <w:rFonts w:ascii="Calibri" w:hAnsi="Calibri" w:cs="Calibri"/>
          <w:sz w:val="23"/>
          <w:szCs w:val="23"/>
        </w:rPr>
        <w:t xml:space="preserve">łącza abonenckiego </w:t>
      </w:r>
      <w:r w:rsidRPr="00BF3C67">
        <w:rPr>
          <w:rFonts w:ascii="Calibri" w:hAnsi="Calibri" w:cs="Calibri"/>
          <w:sz w:val="23"/>
          <w:szCs w:val="23"/>
        </w:rPr>
        <w:t>w przypadku Awarii portu na urządzeniu OSD na inny wolny port w tym samym urządzeniu.</w:t>
      </w:r>
    </w:p>
    <w:p w14:paraId="1F28985A" w14:textId="31CC1D37" w:rsidR="00332262" w:rsidRPr="00BF3C67" w:rsidRDefault="00332262" w:rsidP="00902706">
      <w:pPr>
        <w:pStyle w:val="EYBulletedList1"/>
        <w:numPr>
          <w:ilvl w:val="0"/>
          <w:numId w:val="21"/>
        </w:numPr>
        <w:ind w:left="340" w:hanging="340"/>
        <w:jc w:val="left"/>
        <w:rPr>
          <w:rFonts w:ascii="Calibri" w:hAnsi="Calibri" w:cs="Calibri"/>
          <w:sz w:val="23"/>
          <w:szCs w:val="23"/>
        </w:rPr>
      </w:pPr>
      <w:r w:rsidRPr="00BF3C67">
        <w:rPr>
          <w:rFonts w:ascii="Calibri" w:hAnsi="Calibri" w:cs="Calibri"/>
          <w:sz w:val="23"/>
          <w:szCs w:val="23"/>
        </w:rPr>
        <w:lastRenderedPageBreak/>
        <w:t>W przypadku, kiedy usunięcie Awarii portu wymaga zmiany portu skutkującego zmianą VLAN lub PDU</w:t>
      </w:r>
      <w:r w:rsidR="004B52CC" w:rsidRPr="00BF3C67">
        <w:rPr>
          <w:rFonts w:ascii="Calibri" w:hAnsi="Calibri" w:cs="Calibri"/>
          <w:sz w:val="23"/>
          <w:szCs w:val="23"/>
        </w:rPr>
        <w:t>,</w:t>
      </w:r>
      <w:r w:rsidRPr="00BF3C67">
        <w:rPr>
          <w:rFonts w:ascii="Calibri" w:hAnsi="Calibri" w:cs="Calibri"/>
          <w:sz w:val="23"/>
          <w:szCs w:val="23"/>
        </w:rPr>
        <w:t xml:space="preserve"> OSD powiadomi OK niezwłocznie po przełączeniu.</w:t>
      </w:r>
    </w:p>
    <w:p w14:paraId="73696B3E" w14:textId="34E8B41C" w:rsidR="005C3A71" w:rsidRPr="00BF3C67" w:rsidRDefault="00332262" w:rsidP="00902706">
      <w:pPr>
        <w:pStyle w:val="EYBulletedList1"/>
        <w:numPr>
          <w:ilvl w:val="0"/>
          <w:numId w:val="21"/>
        </w:numPr>
        <w:ind w:left="340" w:hanging="340"/>
        <w:jc w:val="left"/>
        <w:rPr>
          <w:rFonts w:ascii="Calibri" w:hAnsi="Calibri" w:cs="Calibri"/>
          <w:sz w:val="23"/>
          <w:szCs w:val="23"/>
        </w:rPr>
      </w:pPr>
      <w:r w:rsidRPr="00BF3C67">
        <w:rPr>
          <w:rFonts w:ascii="Calibri" w:hAnsi="Calibri" w:cs="Calibri"/>
          <w:sz w:val="23"/>
          <w:szCs w:val="23"/>
        </w:rPr>
        <w:t xml:space="preserve">OSD zapewni niedyskryminujące, w stosunku do poszczególnych </w:t>
      </w:r>
      <w:r w:rsidR="00220A16" w:rsidRPr="00BF3C67">
        <w:rPr>
          <w:rFonts w:ascii="Calibri" w:hAnsi="Calibri" w:cs="Calibri"/>
          <w:sz w:val="23"/>
          <w:szCs w:val="23"/>
        </w:rPr>
        <w:t xml:space="preserve">PT, w tym </w:t>
      </w:r>
      <w:r w:rsidRPr="00BF3C67">
        <w:rPr>
          <w:rFonts w:ascii="Calibri" w:hAnsi="Calibri" w:cs="Calibri"/>
          <w:sz w:val="23"/>
          <w:szCs w:val="23"/>
        </w:rPr>
        <w:t>OK, warunki wykonywania Działań utrzymaniowych.</w:t>
      </w:r>
    </w:p>
    <w:p w14:paraId="2E440C5B" w14:textId="2E751841" w:rsidR="00D226A8" w:rsidRPr="00BF3C67" w:rsidRDefault="00D226A8" w:rsidP="006F294D">
      <w:pPr>
        <w:pStyle w:val="EYHeading2"/>
        <w:numPr>
          <w:ilvl w:val="1"/>
          <w:numId w:val="97"/>
        </w:numPr>
        <w:ind w:left="426"/>
        <w:rPr>
          <w:rFonts w:ascii="Calibri" w:hAnsi="Calibri" w:cs="Calibri"/>
          <w:b/>
          <w:sz w:val="23"/>
          <w:szCs w:val="23"/>
          <w:lang w:val="pl-PL"/>
        </w:rPr>
      </w:pPr>
      <w:bookmarkStart w:id="148" w:name="_Toc26367858"/>
      <w:bookmarkStart w:id="149" w:name="_Toc194411917"/>
      <w:r w:rsidRPr="00BF3C67">
        <w:rPr>
          <w:rFonts w:ascii="Calibri" w:hAnsi="Calibri" w:cs="Calibri"/>
          <w:b/>
          <w:sz w:val="23"/>
          <w:szCs w:val="23"/>
          <w:lang w:val="pl-PL"/>
        </w:rPr>
        <w:t xml:space="preserve">Postanowienia wspólne dla Prac planowych </w:t>
      </w:r>
      <w:r w:rsidR="00351AEC" w:rsidRPr="00BF3C67">
        <w:rPr>
          <w:rFonts w:ascii="Calibri" w:hAnsi="Calibri" w:cs="Calibri"/>
          <w:b/>
          <w:sz w:val="23"/>
          <w:szCs w:val="23"/>
          <w:lang w:val="pl-PL"/>
        </w:rPr>
        <w:t xml:space="preserve">na Infrastrukturze </w:t>
      </w:r>
      <w:r w:rsidR="006A0640" w:rsidRPr="00BF3C67">
        <w:rPr>
          <w:rFonts w:ascii="Calibri" w:hAnsi="Calibri" w:cs="Calibri"/>
          <w:b/>
          <w:sz w:val="23"/>
          <w:szCs w:val="23"/>
          <w:lang w:val="pl-PL"/>
        </w:rPr>
        <w:t xml:space="preserve">szerokopasmowej </w:t>
      </w:r>
      <w:r w:rsidRPr="00BF3C67">
        <w:rPr>
          <w:rFonts w:ascii="Calibri" w:hAnsi="Calibri" w:cs="Calibri"/>
          <w:b/>
          <w:sz w:val="23"/>
          <w:szCs w:val="23"/>
          <w:lang w:val="pl-PL"/>
        </w:rPr>
        <w:t>oraz Działań utrzymaniowych</w:t>
      </w:r>
      <w:bookmarkEnd w:id="148"/>
      <w:bookmarkEnd w:id="149"/>
    </w:p>
    <w:p w14:paraId="039AC904" w14:textId="68FB105B" w:rsidR="00332262" w:rsidRPr="00BF3C67" w:rsidRDefault="00332262" w:rsidP="00902706">
      <w:pPr>
        <w:pStyle w:val="EYBulletedList1"/>
        <w:numPr>
          <w:ilvl w:val="0"/>
          <w:numId w:val="30"/>
        </w:numPr>
        <w:ind w:left="340" w:hanging="340"/>
        <w:jc w:val="left"/>
        <w:rPr>
          <w:rFonts w:ascii="Calibri" w:hAnsi="Calibri" w:cs="Calibri"/>
          <w:sz w:val="23"/>
          <w:szCs w:val="23"/>
        </w:rPr>
      </w:pPr>
      <w:r w:rsidRPr="00BF3C67">
        <w:rPr>
          <w:rFonts w:ascii="Calibri" w:hAnsi="Calibri" w:cs="Calibri"/>
          <w:sz w:val="23"/>
          <w:szCs w:val="23"/>
        </w:rPr>
        <w:t xml:space="preserve">Łączny czas niedostępności Usługi z powodu prowadzenia </w:t>
      </w:r>
      <w:r w:rsidR="000D2814" w:rsidRPr="00BF3C67">
        <w:rPr>
          <w:rFonts w:ascii="Calibri" w:hAnsi="Calibri" w:cs="Calibri"/>
          <w:sz w:val="23"/>
          <w:szCs w:val="23"/>
        </w:rPr>
        <w:t>P</w:t>
      </w:r>
      <w:r w:rsidRPr="00BF3C67">
        <w:rPr>
          <w:rFonts w:ascii="Calibri" w:hAnsi="Calibri" w:cs="Calibri"/>
          <w:sz w:val="23"/>
          <w:szCs w:val="23"/>
        </w:rPr>
        <w:t xml:space="preserve">rac </w:t>
      </w:r>
      <w:r w:rsidR="00947CDF" w:rsidRPr="00BF3C67">
        <w:rPr>
          <w:rFonts w:ascii="Calibri" w:hAnsi="Calibri" w:cs="Calibri"/>
          <w:sz w:val="23"/>
          <w:szCs w:val="23"/>
        </w:rPr>
        <w:t>p</w:t>
      </w:r>
      <w:r w:rsidRPr="00BF3C67">
        <w:rPr>
          <w:rFonts w:ascii="Calibri" w:hAnsi="Calibri" w:cs="Calibri"/>
          <w:sz w:val="23"/>
          <w:szCs w:val="23"/>
        </w:rPr>
        <w:t>lanowych</w:t>
      </w:r>
      <w:r w:rsidR="00303F3D" w:rsidRPr="00BF3C67">
        <w:rPr>
          <w:rFonts w:ascii="Calibri" w:hAnsi="Calibri" w:cs="Calibri"/>
          <w:sz w:val="23"/>
          <w:szCs w:val="23"/>
        </w:rPr>
        <w:t xml:space="preserve"> na </w:t>
      </w:r>
      <w:r w:rsidR="001B3AE3" w:rsidRPr="00BF3C67">
        <w:rPr>
          <w:rFonts w:ascii="Calibri" w:hAnsi="Calibri" w:cs="Calibri"/>
          <w:sz w:val="23"/>
          <w:szCs w:val="23"/>
        </w:rPr>
        <w:t xml:space="preserve">Infrastrukturze </w:t>
      </w:r>
      <w:r w:rsidR="006A0640" w:rsidRPr="00BF3C67">
        <w:rPr>
          <w:rFonts w:ascii="Calibri" w:hAnsi="Calibri" w:cs="Calibri"/>
          <w:sz w:val="23"/>
          <w:szCs w:val="23"/>
        </w:rPr>
        <w:t xml:space="preserve">szerokopasmowej </w:t>
      </w:r>
      <w:r w:rsidRPr="00BF3C67">
        <w:rPr>
          <w:rFonts w:ascii="Calibri" w:hAnsi="Calibri" w:cs="Calibri"/>
          <w:sz w:val="23"/>
          <w:szCs w:val="23"/>
        </w:rPr>
        <w:t xml:space="preserve">lub prowadzenia Działań utrzymaniowych dla danego </w:t>
      </w:r>
      <w:r w:rsidR="00580808" w:rsidRPr="00BF3C67">
        <w:rPr>
          <w:rFonts w:ascii="Calibri" w:hAnsi="Calibri" w:cs="Calibri"/>
          <w:sz w:val="23"/>
          <w:szCs w:val="23"/>
        </w:rPr>
        <w:t>PA</w:t>
      </w:r>
      <w:r w:rsidRPr="00BF3C67">
        <w:rPr>
          <w:rFonts w:ascii="Calibri" w:hAnsi="Calibri" w:cs="Calibri"/>
          <w:sz w:val="23"/>
          <w:szCs w:val="23"/>
        </w:rPr>
        <w:t>, danej Usługi świadczonej w</w:t>
      </w:r>
      <w:r w:rsidR="00BE0AD5" w:rsidRPr="00BF3C67">
        <w:rPr>
          <w:rFonts w:ascii="Calibri" w:hAnsi="Calibri" w:cs="Calibri"/>
          <w:sz w:val="23"/>
          <w:szCs w:val="23"/>
        </w:rPr>
        <w:t> </w:t>
      </w:r>
      <w:r w:rsidRPr="00BF3C67">
        <w:rPr>
          <w:rFonts w:ascii="Calibri" w:hAnsi="Calibri" w:cs="Calibri"/>
          <w:sz w:val="23"/>
          <w:szCs w:val="23"/>
        </w:rPr>
        <w:t xml:space="preserve">danym </w:t>
      </w:r>
      <w:r w:rsidR="00580808" w:rsidRPr="00BF3C67">
        <w:rPr>
          <w:rFonts w:ascii="Calibri" w:hAnsi="Calibri" w:cs="Calibri"/>
          <w:sz w:val="23"/>
          <w:szCs w:val="23"/>
        </w:rPr>
        <w:t>PA</w:t>
      </w:r>
      <w:r w:rsidRPr="00BF3C67">
        <w:rPr>
          <w:rFonts w:ascii="Calibri" w:hAnsi="Calibri" w:cs="Calibri"/>
          <w:sz w:val="23"/>
          <w:szCs w:val="23"/>
        </w:rPr>
        <w:t xml:space="preserve">, Usługi </w:t>
      </w:r>
      <w:r w:rsidR="00D9761E" w:rsidRPr="00BF3C67">
        <w:rPr>
          <w:rFonts w:ascii="Calibri" w:hAnsi="Calibri" w:cs="Calibri"/>
          <w:sz w:val="23"/>
          <w:szCs w:val="23"/>
        </w:rPr>
        <w:t>Dosyłowej</w:t>
      </w:r>
      <w:r w:rsidRPr="00BF3C67">
        <w:rPr>
          <w:rFonts w:ascii="Calibri" w:hAnsi="Calibri" w:cs="Calibri"/>
          <w:sz w:val="23"/>
          <w:szCs w:val="23"/>
        </w:rPr>
        <w:t xml:space="preserve"> nie może przekroczyć 72 godzin w ciągu roku.</w:t>
      </w:r>
    </w:p>
    <w:p w14:paraId="641E5CA4" w14:textId="5A965462" w:rsidR="00896117" w:rsidRPr="00BF3C67" w:rsidRDefault="00896117" w:rsidP="00902706">
      <w:pPr>
        <w:pStyle w:val="EYBulletedList1"/>
        <w:numPr>
          <w:ilvl w:val="0"/>
          <w:numId w:val="30"/>
        </w:numPr>
        <w:ind w:left="340" w:hanging="340"/>
        <w:jc w:val="left"/>
        <w:rPr>
          <w:rFonts w:ascii="Calibri" w:hAnsi="Calibri" w:cs="Calibri"/>
          <w:sz w:val="23"/>
          <w:szCs w:val="23"/>
        </w:rPr>
      </w:pPr>
      <w:r w:rsidRPr="00BF3C67">
        <w:rPr>
          <w:rFonts w:ascii="Calibri" w:hAnsi="Calibri" w:cs="Calibri"/>
          <w:sz w:val="23"/>
          <w:szCs w:val="23"/>
        </w:rPr>
        <w:t>Łączny czas niedostępności Usługi liczony jest w oparciu o faktyczną niedostępność Usługi, a</w:t>
      </w:r>
      <w:r w:rsidR="00FB17BD" w:rsidRPr="00BF3C67">
        <w:rPr>
          <w:rFonts w:ascii="Calibri" w:hAnsi="Calibri" w:cs="Calibri"/>
          <w:sz w:val="23"/>
          <w:szCs w:val="23"/>
        </w:rPr>
        <w:t> </w:t>
      </w:r>
      <w:r w:rsidRPr="00BF3C67">
        <w:rPr>
          <w:rFonts w:ascii="Calibri" w:hAnsi="Calibri" w:cs="Calibri"/>
          <w:sz w:val="23"/>
          <w:szCs w:val="23"/>
        </w:rPr>
        <w:t>nie długość całego przedziału czasowego, w którym prace są wykonywane.</w:t>
      </w:r>
    </w:p>
    <w:p w14:paraId="7BD4F6A3" w14:textId="1BB45A41" w:rsidR="00332262" w:rsidRPr="00BF3C67" w:rsidRDefault="00332262" w:rsidP="00902706">
      <w:pPr>
        <w:pStyle w:val="EYBulletedList1"/>
        <w:numPr>
          <w:ilvl w:val="0"/>
          <w:numId w:val="30"/>
        </w:numPr>
        <w:ind w:left="340" w:hanging="340"/>
        <w:jc w:val="left"/>
        <w:rPr>
          <w:rFonts w:ascii="Calibri" w:hAnsi="Calibri" w:cs="Calibri"/>
          <w:sz w:val="23"/>
          <w:szCs w:val="23"/>
        </w:rPr>
      </w:pPr>
      <w:r w:rsidRPr="00BF3C67">
        <w:rPr>
          <w:rFonts w:ascii="Calibri" w:hAnsi="Calibri" w:cs="Calibri"/>
          <w:sz w:val="23"/>
          <w:szCs w:val="23"/>
        </w:rPr>
        <w:t>Czas trwania Prac planowych</w:t>
      </w:r>
      <w:r w:rsidR="001B3AE3" w:rsidRPr="00BF3C67">
        <w:rPr>
          <w:rFonts w:ascii="Calibri" w:hAnsi="Calibri" w:cs="Calibri"/>
          <w:sz w:val="23"/>
          <w:szCs w:val="23"/>
        </w:rPr>
        <w:t xml:space="preserve"> na Infrastrukturze </w:t>
      </w:r>
      <w:r w:rsidR="006A0640" w:rsidRPr="00BF3C67">
        <w:rPr>
          <w:rFonts w:ascii="Calibri" w:hAnsi="Calibri" w:cs="Calibri"/>
          <w:sz w:val="23"/>
          <w:szCs w:val="23"/>
        </w:rPr>
        <w:t xml:space="preserve">szerokopasmowej </w:t>
      </w:r>
      <w:r w:rsidRPr="00BF3C67">
        <w:rPr>
          <w:rFonts w:ascii="Calibri" w:hAnsi="Calibri" w:cs="Calibri"/>
          <w:sz w:val="23"/>
          <w:szCs w:val="23"/>
        </w:rPr>
        <w:t>i Działań utrzymaniowych nie wlicza się do wskaźnika RDU, przy czym łączny czas trwania Prac planowych</w:t>
      </w:r>
      <w:r w:rsidR="00BF6A8B" w:rsidRPr="00BF3C67">
        <w:rPr>
          <w:rFonts w:ascii="Calibri" w:hAnsi="Calibri" w:cs="Calibri"/>
          <w:sz w:val="23"/>
          <w:szCs w:val="23"/>
        </w:rPr>
        <w:t xml:space="preserve"> na Infrastrukturze </w:t>
      </w:r>
      <w:r w:rsidR="006A0640" w:rsidRPr="00BF3C67">
        <w:rPr>
          <w:rFonts w:ascii="Calibri" w:hAnsi="Calibri" w:cs="Calibri"/>
          <w:sz w:val="23"/>
          <w:szCs w:val="23"/>
        </w:rPr>
        <w:t xml:space="preserve">szerokopasmowej </w:t>
      </w:r>
      <w:r w:rsidRPr="00BF3C67">
        <w:rPr>
          <w:rFonts w:ascii="Calibri" w:hAnsi="Calibri" w:cs="Calibri"/>
          <w:sz w:val="23"/>
          <w:szCs w:val="23"/>
        </w:rPr>
        <w:t>i</w:t>
      </w:r>
      <w:r w:rsidR="00D25EBF" w:rsidRPr="00BF3C67">
        <w:rPr>
          <w:rFonts w:ascii="Calibri" w:hAnsi="Calibri" w:cs="Calibri"/>
          <w:sz w:val="23"/>
          <w:szCs w:val="23"/>
        </w:rPr>
        <w:t xml:space="preserve"> </w:t>
      </w:r>
      <w:r w:rsidRPr="00BF3C67">
        <w:rPr>
          <w:rFonts w:ascii="Calibri" w:hAnsi="Calibri" w:cs="Calibri"/>
          <w:sz w:val="23"/>
          <w:szCs w:val="23"/>
        </w:rPr>
        <w:t xml:space="preserve">Działań utrzymaniowych przekraczający wymogi wskazane w </w:t>
      </w:r>
      <w:proofErr w:type="spellStart"/>
      <w:r w:rsidR="00D25EBF" w:rsidRPr="00BF3C67">
        <w:rPr>
          <w:rFonts w:ascii="Calibri" w:hAnsi="Calibri" w:cs="Calibri"/>
          <w:sz w:val="23"/>
          <w:szCs w:val="23"/>
        </w:rPr>
        <w:t>ppkt</w:t>
      </w:r>
      <w:proofErr w:type="spellEnd"/>
      <w:r w:rsidR="00D25EBF" w:rsidRPr="00BF3C67">
        <w:rPr>
          <w:rFonts w:ascii="Calibri" w:hAnsi="Calibri" w:cs="Calibri"/>
          <w:sz w:val="23"/>
          <w:szCs w:val="23"/>
        </w:rPr>
        <w:t xml:space="preserve"> 1 powyżej jest wliczany do </w:t>
      </w:r>
      <w:r w:rsidRPr="00BF3C67">
        <w:rPr>
          <w:rFonts w:ascii="Calibri" w:hAnsi="Calibri" w:cs="Calibri"/>
          <w:sz w:val="23"/>
          <w:szCs w:val="23"/>
        </w:rPr>
        <w:t>tego wskaźnika.</w:t>
      </w:r>
    </w:p>
    <w:p w14:paraId="3406BD1B" w14:textId="44E951D8" w:rsidR="00332262" w:rsidRPr="00BF3C67" w:rsidRDefault="00332262" w:rsidP="00902706">
      <w:pPr>
        <w:pStyle w:val="EYBulletedList1"/>
        <w:numPr>
          <w:ilvl w:val="0"/>
          <w:numId w:val="30"/>
        </w:numPr>
        <w:ind w:left="340" w:hanging="340"/>
        <w:jc w:val="left"/>
        <w:rPr>
          <w:rFonts w:ascii="Calibri" w:hAnsi="Calibri" w:cs="Calibri"/>
          <w:sz w:val="23"/>
          <w:szCs w:val="23"/>
        </w:rPr>
      </w:pPr>
      <w:r w:rsidRPr="00BF3C67">
        <w:rPr>
          <w:rFonts w:ascii="Calibri" w:hAnsi="Calibri" w:cs="Calibri"/>
          <w:sz w:val="23"/>
          <w:szCs w:val="23"/>
        </w:rPr>
        <w:t>Do czasu prowadzenia Prac planowych</w:t>
      </w:r>
      <w:r w:rsidR="00303F3D" w:rsidRPr="00BF3C67">
        <w:rPr>
          <w:rFonts w:ascii="Calibri" w:hAnsi="Calibri" w:cs="Calibri"/>
          <w:sz w:val="23"/>
          <w:szCs w:val="23"/>
        </w:rPr>
        <w:t xml:space="preserve"> na Infrastrukturze </w:t>
      </w:r>
      <w:r w:rsidR="006A0640" w:rsidRPr="00BF3C67">
        <w:rPr>
          <w:rFonts w:ascii="Calibri" w:hAnsi="Calibri" w:cs="Calibri"/>
          <w:sz w:val="23"/>
          <w:szCs w:val="23"/>
        </w:rPr>
        <w:t xml:space="preserve">szerokopasmowej </w:t>
      </w:r>
      <w:r w:rsidRPr="00BF3C67">
        <w:rPr>
          <w:rFonts w:ascii="Calibri" w:hAnsi="Calibri" w:cs="Calibri"/>
          <w:sz w:val="23"/>
          <w:szCs w:val="23"/>
        </w:rPr>
        <w:t>oraz Działań utrzymaniowych nie wlicza się czasu potrzebnego do usunięcia Awarii. Skut</w:t>
      </w:r>
      <w:r w:rsidR="00B83109" w:rsidRPr="00BF3C67">
        <w:rPr>
          <w:rFonts w:ascii="Calibri" w:hAnsi="Calibri" w:cs="Calibri"/>
          <w:sz w:val="23"/>
          <w:szCs w:val="23"/>
        </w:rPr>
        <w:t>ki prowadzenia Prac planowych w </w:t>
      </w:r>
      <w:r w:rsidRPr="00BF3C67">
        <w:rPr>
          <w:rFonts w:ascii="Calibri" w:hAnsi="Calibri" w:cs="Calibri"/>
          <w:sz w:val="23"/>
          <w:szCs w:val="23"/>
        </w:rPr>
        <w:t>czasie prowadzenia tych prac nie podlegają zgłoszeniu jako Awarie.</w:t>
      </w:r>
    </w:p>
    <w:p w14:paraId="01919240" w14:textId="44C37627" w:rsidR="005C3A71" w:rsidRPr="00BF3C67" w:rsidRDefault="00332262" w:rsidP="00902706">
      <w:pPr>
        <w:pStyle w:val="EYBulletedList1"/>
        <w:numPr>
          <w:ilvl w:val="0"/>
          <w:numId w:val="30"/>
        </w:numPr>
        <w:ind w:left="340" w:hanging="340"/>
        <w:jc w:val="left"/>
        <w:rPr>
          <w:rFonts w:ascii="Calibri" w:hAnsi="Calibri" w:cs="Calibri"/>
          <w:sz w:val="23"/>
          <w:szCs w:val="23"/>
        </w:rPr>
      </w:pPr>
      <w:r w:rsidRPr="00BF3C67">
        <w:rPr>
          <w:rFonts w:ascii="Calibri" w:hAnsi="Calibri" w:cs="Calibri"/>
          <w:sz w:val="23"/>
          <w:szCs w:val="23"/>
        </w:rPr>
        <w:t>OK nie ponosi opłat z tytułu świadczenia Usługi za okres trwania Prac planowych</w:t>
      </w:r>
      <w:r w:rsidR="00EF7A74" w:rsidRPr="00BF3C67">
        <w:rPr>
          <w:rFonts w:ascii="Calibri" w:hAnsi="Calibri" w:cs="Calibri"/>
          <w:sz w:val="23"/>
          <w:szCs w:val="23"/>
        </w:rPr>
        <w:t xml:space="preserve"> na </w:t>
      </w:r>
      <w:r w:rsidR="001B3AE3" w:rsidRPr="00BF3C67">
        <w:rPr>
          <w:rFonts w:ascii="Calibri" w:hAnsi="Calibri" w:cs="Calibri"/>
          <w:sz w:val="23"/>
          <w:szCs w:val="23"/>
        </w:rPr>
        <w:t xml:space="preserve">Infrastrukturze </w:t>
      </w:r>
      <w:r w:rsidR="006A0640" w:rsidRPr="00BF3C67">
        <w:rPr>
          <w:rFonts w:ascii="Calibri" w:hAnsi="Calibri" w:cs="Calibri"/>
          <w:sz w:val="23"/>
          <w:szCs w:val="23"/>
        </w:rPr>
        <w:t xml:space="preserve">szerokopasmowej </w:t>
      </w:r>
      <w:r w:rsidRPr="00BF3C67">
        <w:rPr>
          <w:rFonts w:ascii="Calibri" w:hAnsi="Calibri" w:cs="Calibri"/>
          <w:sz w:val="23"/>
          <w:szCs w:val="23"/>
        </w:rPr>
        <w:t>lub Działań utrzymaniowych mających wpływ na prawidłowe świadczenie tej Usługi.</w:t>
      </w:r>
    </w:p>
    <w:p w14:paraId="48A441C5" w14:textId="094B6215" w:rsidR="00D226A8" w:rsidRPr="00BF3C67" w:rsidRDefault="00D226A8" w:rsidP="006F294D">
      <w:pPr>
        <w:pStyle w:val="EYHeading2"/>
        <w:numPr>
          <w:ilvl w:val="1"/>
          <w:numId w:val="97"/>
        </w:numPr>
        <w:ind w:left="426"/>
        <w:rPr>
          <w:rFonts w:ascii="Calibri" w:hAnsi="Calibri" w:cs="Calibri"/>
          <w:b/>
          <w:sz w:val="23"/>
          <w:szCs w:val="23"/>
          <w:lang w:val="pl-PL"/>
        </w:rPr>
      </w:pPr>
      <w:bookmarkStart w:id="150" w:name="_Toc26367859"/>
      <w:bookmarkStart w:id="151" w:name="_Toc194411918"/>
      <w:r w:rsidRPr="00BF3C67">
        <w:rPr>
          <w:rFonts w:ascii="Calibri" w:hAnsi="Calibri" w:cs="Calibri"/>
          <w:b/>
          <w:sz w:val="23"/>
          <w:szCs w:val="23"/>
          <w:lang w:val="pl-PL"/>
        </w:rPr>
        <w:t>Prace planowe na SK</w:t>
      </w:r>
      <w:bookmarkEnd w:id="150"/>
      <w:bookmarkEnd w:id="151"/>
    </w:p>
    <w:p w14:paraId="607BF5F6" w14:textId="17944D6F" w:rsidR="00332262" w:rsidRPr="00BF3C67" w:rsidRDefault="00332262" w:rsidP="00902706">
      <w:pPr>
        <w:pStyle w:val="EYBulletedList1"/>
        <w:numPr>
          <w:ilvl w:val="0"/>
          <w:numId w:val="22"/>
        </w:numPr>
        <w:ind w:left="340" w:hanging="340"/>
        <w:jc w:val="left"/>
        <w:rPr>
          <w:rFonts w:ascii="Calibri" w:hAnsi="Calibri" w:cs="Calibri"/>
          <w:sz w:val="23"/>
          <w:szCs w:val="23"/>
        </w:rPr>
      </w:pPr>
      <w:r w:rsidRPr="00BF3C67">
        <w:rPr>
          <w:rFonts w:ascii="Calibri" w:hAnsi="Calibri" w:cs="Calibri"/>
          <w:sz w:val="23"/>
          <w:szCs w:val="23"/>
        </w:rPr>
        <w:t xml:space="preserve">Strony zobowiązane są informować o </w:t>
      </w:r>
      <w:r w:rsidR="005517E8" w:rsidRPr="00BF3C67">
        <w:rPr>
          <w:rFonts w:ascii="Calibri" w:hAnsi="Calibri" w:cs="Calibri"/>
          <w:sz w:val="23"/>
          <w:szCs w:val="23"/>
        </w:rPr>
        <w:t>P</w:t>
      </w:r>
      <w:r w:rsidRPr="00BF3C67">
        <w:rPr>
          <w:rFonts w:ascii="Calibri" w:hAnsi="Calibri" w:cs="Calibri"/>
          <w:sz w:val="23"/>
          <w:szCs w:val="23"/>
        </w:rPr>
        <w:t>racach planowych przy SK, których realizacja może wiązać się z przerwami w obsłudze Zamówień.</w:t>
      </w:r>
    </w:p>
    <w:p w14:paraId="0E97CA0B" w14:textId="430623EC" w:rsidR="00332262" w:rsidRPr="00BF3C67" w:rsidRDefault="00332262" w:rsidP="00902706">
      <w:pPr>
        <w:pStyle w:val="EYBulletedList1"/>
        <w:numPr>
          <w:ilvl w:val="0"/>
          <w:numId w:val="22"/>
        </w:numPr>
        <w:ind w:left="340" w:hanging="340"/>
        <w:jc w:val="left"/>
        <w:rPr>
          <w:rFonts w:ascii="Calibri" w:hAnsi="Calibri" w:cs="Calibri"/>
          <w:sz w:val="23"/>
          <w:szCs w:val="23"/>
        </w:rPr>
      </w:pPr>
      <w:r w:rsidRPr="00BF3C67">
        <w:rPr>
          <w:rFonts w:ascii="Calibri" w:hAnsi="Calibri" w:cs="Calibri"/>
          <w:sz w:val="23"/>
          <w:szCs w:val="23"/>
        </w:rPr>
        <w:t xml:space="preserve">Informację o </w:t>
      </w:r>
      <w:r w:rsidR="005517E8" w:rsidRPr="00BF3C67">
        <w:rPr>
          <w:rFonts w:ascii="Calibri" w:hAnsi="Calibri" w:cs="Calibri"/>
          <w:sz w:val="23"/>
          <w:szCs w:val="23"/>
        </w:rPr>
        <w:t>P</w:t>
      </w:r>
      <w:r w:rsidRPr="00BF3C67">
        <w:rPr>
          <w:rFonts w:ascii="Calibri" w:hAnsi="Calibri" w:cs="Calibri"/>
          <w:sz w:val="23"/>
          <w:szCs w:val="23"/>
        </w:rPr>
        <w:t>racach planowych na SK na</w:t>
      </w:r>
      <w:r w:rsidR="00D25EBF" w:rsidRPr="00BF3C67">
        <w:rPr>
          <w:rFonts w:ascii="Calibri" w:hAnsi="Calibri" w:cs="Calibri"/>
          <w:sz w:val="23"/>
          <w:szCs w:val="23"/>
        </w:rPr>
        <w:t xml:space="preserve">leży przesłać drugiej Stronie w </w:t>
      </w:r>
      <w:r w:rsidRPr="00BF3C67">
        <w:rPr>
          <w:rFonts w:ascii="Calibri" w:hAnsi="Calibri" w:cs="Calibri"/>
          <w:sz w:val="23"/>
          <w:szCs w:val="23"/>
        </w:rPr>
        <w:t xml:space="preserve">terminie </w:t>
      </w:r>
      <w:r w:rsidR="00F56FDE" w:rsidRPr="00BF3C67">
        <w:rPr>
          <w:rFonts w:ascii="Calibri" w:hAnsi="Calibri" w:cs="Calibri"/>
          <w:sz w:val="23"/>
          <w:szCs w:val="23"/>
        </w:rPr>
        <w:t>co najmniej</w:t>
      </w:r>
      <w:r w:rsidR="00EF7A74" w:rsidRPr="00BF3C67">
        <w:rPr>
          <w:rFonts w:ascii="Calibri" w:hAnsi="Calibri" w:cs="Calibri"/>
          <w:sz w:val="23"/>
          <w:szCs w:val="23"/>
        </w:rPr>
        <w:t xml:space="preserve"> 10 </w:t>
      </w:r>
      <w:r w:rsidR="00112023" w:rsidRPr="00BF3C67">
        <w:rPr>
          <w:rFonts w:ascii="Calibri" w:hAnsi="Calibri" w:cs="Calibri"/>
          <w:sz w:val="23"/>
          <w:szCs w:val="23"/>
        </w:rPr>
        <w:t>DR</w:t>
      </w:r>
      <w:r w:rsidRPr="00BF3C67">
        <w:rPr>
          <w:rFonts w:ascii="Calibri" w:hAnsi="Calibri" w:cs="Calibri"/>
          <w:sz w:val="23"/>
          <w:szCs w:val="23"/>
        </w:rPr>
        <w:t xml:space="preserve"> przed rozpoczęciem </w:t>
      </w:r>
      <w:r w:rsidR="005517E8" w:rsidRPr="00BF3C67">
        <w:rPr>
          <w:rFonts w:ascii="Calibri" w:hAnsi="Calibri" w:cs="Calibri"/>
          <w:sz w:val="23"/>
          <w:szCs w:val="23"/>
        </w:rPr>
        <w:t>P</w:t>
      </w:r>
      <w:r w:rsidRPr="00BF3C67">
        <w:rPr>
          <w:rFonts w:ascii="Calibri" w:hAnsi="Calibri" w:cs="Calibri"/>
          <w:sz w:val="23"/>
          <w:szCs w:val="23"/>
        </w:rPr>
        <w:t xml:space="preserve">rac planowych na SK </w:t>
      </w:r>
      <w:r w:rsidR="00F56FDE" w:rsidRPr="00BF3C67">
        <w:rPr>
          <w:rFonts w:ascii="Calibri" w:hAnsi="Calibri" w:cs="Calibri"/>
          <w:sz w:val="23"/>
          <w:szCs w:val="23"/>
        </w:rPr>
        <w:t>wraz ze szczegółowym</w:t>
      </w:r>
      <w:r w:rsidRPr="00BF3C67">
        <w:rPr>
          <w:rFonts w:ascii="Calibri" w:hAnsi="Calibri" w:cs="Calibri"/>
          <w:sz w:val="23"/>
          <w:szCs w:val="23"/>
        </w:rPr>
        <w:t xml:space="preserve"> harmonogram</w:t>
      </w:r>
      <w:r w:rsidR="00F56FDE" w:rsidRPr="00BF3C67">
        <w:rPr>
          <w:rFonts w:ascii="Calibri" w:hAnsi="Calibri" w:cs="Calibri"/>
          <w:sz w:val="23"/>
          <w:szCs w:val="23"/>
        </w:rPr>
        <w:t>em</w:t>
      </w:r>
      <w:r w:rsidRPr="00BF3C67">
        <w:rPr>
          <w:rFonts w:ascii="Calibri" w:hAnsi="Calibri" w:cs="Calibri"/>
          <w:sz w:val="23"/>
          <w:szCs w:val="23"/>
        </w:rPr>
        <w:t xml:space="preserve"> prac, który zawiera:</w:t>
      </w:r>
    </w:p>
    <w:p w14:paraId="702EBC25" w14:textId="77777777" w:rsidR="00332262" w:rsidRPr="00BF3C67" w:rsidRDefault="00332262" w:rsidP="00902706">
      <w:pPr>
        <w:pStyle w:val="EYBulletedList1"/>
        <w:numPr>
          <w:ilvl w:val="1"/>
          <w:numId w:val="22"/>
        </w:numPr>
        <w:ind w:left="680" w:hanging="340"/>
        <w:jc w:val="left"/>
        <w:rPr>
          <w:rFonts w:ascii="Calibri" w:hAnsi="Calibri" w:cs="Calibri"/>
          <w:sz w:val="23"/>
          <w:szCs w:val="23"/>
        </w:rPr>
      </w:pPr>
      <w:r w:rsidRPr="00BF3C67">
        <w:rPr>
          <w:rFonts w:ascii="Calibri" w:hAnsi="Calibri" w:cs="Calibri"/>
          <w:sz w:val="23"/>
          <w:szCs w:val="23"/>
        </w:rPr>
        <w:t>przewidywaną datę i godzinę rozpoczęcia oraz zakończenia prac,</w:t>
      </w:r>
    </w:p>
    <w:p w14:paraId="4BF4C177" w14:textId="77777777" w:rsidR="00332262" w:rsidRPr="00BF3C67" w:rsidRDefault="00332262" w:rsidP="00902706">
      <w:pPr>
        <w:pStyle w:val="EYBulletedList1"/>
        <w:numPr>
          <w:ilvl w:val="1"/>
          <w:numId w:val="22"/>
        </w:numPr>
        <w:ind w:left="680" w:hanging="340"/>
        <w:jc w:val="left"/>
        <w:rPr>
          <w:rFonts w:ascii="Calibri" w:hAnsi="Calibri" w:cs="Calibri"/>
          <w:sz w:val="23"/>
          <w:szCs w:val="23"/>
        </w:rPr>
      </w:pPr>
      <w:r w:rsidRPr="00BF3C67">
        <w:rPr>
          <w:rFonts w:ascii="Calibri" w:hAnsi="Calibri" w:cs="Calibri"/>
          <w:sz w:val="23"/>
          <w:szCs w:val="23"/>
        </w:rPr>
        <w:t>charakter i opis przewidywanych prac,</w:t>
      </w:r>
    </w:p>
    <w:p w14:paraId="07AECCF9" w14:textId="4D0B3102" w:rsidR="00332262" w:rsidRPr="00BF3C67" w:rsidRDefault="00332262" w:rsidP="00902706">
      <w:pPr>
        <w:pStyle w:val="EYBulletedList1"/>
        <w:numPr>
          <w:ilvl w:val="1"/>
          <w:numId w:val="22"/>
        </w:numPr>
        <w:ind w:left="680" w:hanging="340"/>
        <w:jc w:val="left"/>
        <w:rPr>
          <w:rFonts w:ascii="Calibri" w:hAnsi="Calibri" w:cs="Calibri"/>
          <w:sz w:val="23"/>
          <w:szCs w:val="23"/>
        </w:rPr>
      </w:pPr>
      <w:r w:rsidRPr="00BF3C67">
        <w:rPr>
          <w:rFonts w:ascii="Calibri" w:hAnsi="Calibri" w:cs="Calibri"/>
          <w:sz w:val="23"/>
          <w:szCs w:val="23"/>
        </w:rPr>
        <w:t xml:space="preserve">ewentualny wpływ na obsługę </w:t>
      </w:r>
      <w:r w:rsidR="002C104F" w:rsidRPr="00BF3C67">
        <w:rPr>
          <w:rFonts w:ascii="Calibri" w:hAnsi="Calibri" w:cs="Calibri"/>
          <w:sz w:val="23"/>
          <w:szCs w:val="23"/>
        </w:rPr>
        <w:t>Z</w:t>
      </w:r>
      <w:r w:rsidRPr="00BF3C67">
        <w:rPr>
          <w:rFonts w:ascii="Calibri" w:hAnsi="Calibri" w:cs="Calibri"/>
          <w:sz w:val="23"/>
          <w:szCs w:val="23"/>
        </w:rPr>
        <w:t>amówień oraz obsługę zgłoszeń Awarii z</w:t>
      </w:r>
      <w:r w:rsidR="00FB17BD" w:rsidRPr="00BF3C67">
        <w:rPr>
          <w:rFonts w:ascii="Calibri" w:hAnsi="Calibri" w:cs="Calibri"/>
          <w:sz w:val="23"/>
          <w:szCs w:val="23"/>
        </w:rPr>
        <w:t> </w:t>
      </w:r>
      <w:r w:rsidRPr="00BF3C67">
        <w:rPr>
          <w:rFonts w:ascii="Calibri" w:hAnsi="Calibri" w:cs="Calibri"/>
          <w:sz w:val="23"/>
          <w:szCs w:val="23"/>
        </w:rPr>
        <w:t>wyszczególnieniem procesów, których to dotyczy.</w:t>
      </w:r>
    </w:p>
    <w:p w14:paraId="57FA1EA8" w14:textId="4163FEA8" w:rsidR="00332262" w:rsidRPr="00BF3C67" w:rsidRDefault="00332262" w:rsidP="00902706">
      <w:pPr>
        <w:pStyle w:val="EYBulletedList1"/>
        <w:numPr>
          <w:ilvl w:val="0"/>
          <w:numId w:val="22"/>
        </w:numPr>
        <w:ind w:left="340" w:hanging="340"/>
        <w:jc w:val="left"/>
        <w:rPr>
          <w:rFonts w:ascii="Calibri" w:hAnsi="Calibri" w:cs="Calibri"/>
          <w:sz w:val="23"/>
          <w:szCs w:val="23"/>
        </w:rPr>
      </w:pPr>
      <w:r w:rsidRPr="00BF3C67">
        <w:rPr>
          <w:rFonts w:ascii="Calibri" w:hAnsi="Calibri" w:cs="Calibri"/>
          <w:sz w:val="23"/>
          <w:szCs w:val="23"/>
        </w:rPr>
        <w:t xml:space="preserve">Anulowanie lub zmiana terminu wykonania </w:t>
      </w:r>
      <w:r w:rsidR="005517E8" w:rsidRPr="00BF3C67">
        <w:rPr>
          <w:rFonts w:ascii="Calibri" w:hAnsi="Calibri" w:cs="Calibri"/>
          <w:sz w:val="23"/>
          <w:szCs w:val="23"/>
        </w:rPr>
        <w:t>P</w:t>
      </w:r>
      <w:r w:rsidRPr="00BF3C67">
        <w:rPr>
          <w:rFonts w:ascii="Calibri" w:hAnsi="Calibri" w:cs="Calibri"/>
          <w:sz w:val="23"/>
          <w:szCs w:val="23"/>
        </w:rPr>
        <w:t xml:space="preserve">rac planowych na SK może zostać dokonana przez Stronę przeprowadzającą takie prace, najpóźniej w terminie 3 </w:t>
      </w:r>
      <w:r w:rsidR="00112023" w:rsidRPr="00BF3C67">
        <w:rPr>
          <w:rFonts w:ascii="Calibri" w:hAnsi="Calibri" w:cs="Calibri"/>
          <w:sz w:val="23"/>
          <w:szCs w:val="23"/>
        </w:rPr>
        <w:t>DR</w:t>
      </w:r>
      <w:r w:rsidRPr="00BF3C67">
        <w:rPr>
          <w:rFonts w:ascii="Calibri" w:hAnsi="Calibri" w:cs="Calibri"/>
          <w:sz w:val="23"/>
          <w:szCs w:val="23"/>
        </w:rPr>
        <w:t xml:space="preserve"> przed zgłoszoną uprzednio drugiej Stronie planowaną datą rozpoczęcia </w:t>
      </w:r>
      <w:r w:rsidR="00F9395D" w:rsidRPr="00BF3C67">
        <w:rPr>
          <w:rFonts w:ascii="Calibri" w:hAnsi="Calibri" w:cs="Calibri"/>
          <w:sz w:val="23"/>
          <w:szCs w:val="23"/>
        </w:rPr>
        <w:t>P</w:t>
      </w:r>
      <w:r w:rsidRPr="00BF3C67">
        <w:rPr>
          <w:rFonts w:ascii="Calibri" w:hAnsi="Calibri" w:cs="Calibri"/>
          <w:sz w:val="23"/>
          <w:szCs w:val="23"/>
        </w:rPr>
        <w:t>rac planowych na SK</w:t>
      </w:r>
      <w:r w:rsidR="005517E8" w:rsidRPr="00BF3C67">
        <w:rPr>
          <w:rFonts w:ascii="Calibri" w:hAnsi="Calibri" w:cs="Calibri"/>
          <w:sz w:val="23"/>
          <w:szCs w:val="23"/>
        </w:rPr>
        <w:t>.</w:t>
      </w:r>
    </w:p>
    <w:p w14:paraId="317707B2" w14:textId="77777777" w:rsidR="00332262" w:rsidRPr="00BF3C67" w:rsidRDefault="00332262" w:rsidP="00902706">
      <w:pPr>
        <w:pStyle w:val="EYBulletedList1"/>
        <w:numPr>
          <w:ilvl w:val="0"/>
          <w:numId w:val="22"/>
        </w:numPr>
        <w:ind w:left="340" w:hanging="340"/>
        <w:jc w:val="left"/>
        <w:rPr>
          <w:rFonts w:ascii="Calibri" w:hAnsi="Calibri" w:cs="Calibri"/>
          <w:sz w:val="23"/>
          <w:szCs w:val="23"/>
        </w:rPr>
      </w:pPr>
      <w:r w:rsidRPr="00BF3C67">
        <w:rPr>
          <w:rFonts w:ascii="Calibri" w:hAnsi="Calibri" w:cs="Calibri"/>
          <w:sz w:val="23"/>
          <w:szCs w:val="23"/>
        </w:rPr>
        <w:t xml:space="preserve">W przypadku niedostępności SK wstrzymuje się przesyłanie nowych </w:t>
      </w:r>
      <w:r w:rsidR="00F9395D" w:rsidRPr="00BF3C67">
        <w:rPr>
          <w:rFonts w:ascii="Calibri" w:hAnsi="Calibri" w:cs="Calibri"/>
          <w:sz w:val="23"/>
          <w:szCs w:val="23"/>
        </w:rPr>
        <w:t>Z</w:t>
      </w:r>
      <w:r w:rsidRPr="00BF3C67">
        <w:rPr>
          <w:rFonts w:ascii="Calibri" w:hAnsi="Calibri" w:cs="Calibri"/>
          <w:sz w:val="23"/>
          <w:szCs w:val="23"/>
        </w:rPr>
        <w:t>amówień i komunikatów elektronicznych poprzez ten SK i udostępniany jest Kanał awaryjny.</w:t>
      </w:r>
    </w:p>
    <w:p w14:paraId="3E6F0A63" w14:textId="77777777" w:rsidR="00332262" w:rsidRPr="00BF3C67" w:rsidRDefault="00332262" w:rsidP="00902706">
      <w:pPr>
        <w:pStyle w:val="EYBulletedList1"/>
        <w:numPr>
          <w:ilvl w:val="0"/>
          <w:numId w:val="22"/>
        </w:numPr>
        <w:ind w:left="340" w:hanging="340"/>
        <w:jc w:val="left"/>
        <w:rPr>
          <w:rFonts w:ascii="Calibri" w:hAnsi="Calibri" w:cs="Calibri"/>
          <w:sz w:val="23"/>
          <w:szCs w:val="23"/>
        </w:rPr>
      </w:pPr>
      <w:r w:rsidRPr="00BF3C67">
        <w:rPr>
          <w:rFonts w:ascii="Calibri" w:hAnsi="Calibri" w:cs="Calibri"/>
          <w:sz w:val="23"/>
          <w:szCs w:val="23"/>
        </w:rPr>
        <w:t xml:space="preserve">Odpowiedzi na Zamówienia, które wpłynęły do OSD przed wyłączeniem SK, zostaną wysłane przez Strony po przywróceniu komunikacji pomiędzy OSD a OK lub poprzez </w:t>
      </w:r>
      <w:r w:rsidR="005850DB" w:rsidRPr="00BF3C67">
        <w:rPr>
          <w:rFonts w:ascii="Calibri" w:hAnsi="Calibri" w:cs="Calibri"/>
          <w:sz w:val="23"/>
          <w:szCs w:val="23"/>
        </w:rPr>
        <w:t>K</w:t>
      </w:r>
      <w:r w:rsidRPr="00BF3C67">
        <w:rPr>
          <w:rFonts w:ascii="Calibri" w:hAnsi="Calibri" w:cs="Calibri"/>
          <w:sz w:val="23"/>
          <w:szCs w:val="23"/>
        </w:rPr>
        <w:t xml:space="preserve">anał awaryjny. </w:t>
      </w:r>
      <w:r w:rsidRPr="00BF3C67">
        <w:rPr>
          <w:rFonts w:ascii="Calibri" w:hAnsi="Calibri" w:cs="Calibri"/>
          <w:sz w:val="23"/>
          <w:szCs w:val="23"/>
        </w:rPr>
        <w:lastRenderedPageBreak/>
        <w:t xml:space="preserve">Dla procesu obsługi Awarii Strony rozpoczynają </w:t>
      </w:r>
      <w:r w:rsidR="00150551" w:rsidRPr="00BF3C67">
        <w:rPr>
          <w:rFonts w:ascii="Calibri" w:hAnsi="Calibri" w:cs="Calibri"/>
          <w:sz w:val="23"/>
          <w:szCs w:val="23"/>
        </w:rPr>
        <w:t xml:space="preserve">procedowanie </w:t>
      </w:r>
      <w:r w:rsidR="005850DB" w:rsidRPr="00BF3C67">
        <w:rPr>
          <w:rFonts w:ascii="Calibri" w:hAnsi="Calibri" w:cs="Calibri"/>
          <w:sz w:val="23"/>
          <w:szCs w:val="23"/>
        </w:rPr>
        <w:t>zgłoszeń Awarii poprzez K</w:t>
      </w:r>
      <w:r w:rsidRPr="00BF3C67">
        <w:rPr>
          <w:rFonts w:ascii="Calibri" w:hAnsi="Calibri" w:cs="Calibri"/>
          <w:sz w:val="23"/>
          <w:szCs w:val="23"/>
        </w:rPr>
        <w:t>anał awaryjny.</w:t>
      </w:r>
    </w:p>
    <w:p w14:paraId="44EE3FD2" w14:textId="07AF275A" w:rsidR="00332262" w:rsidRPr="00BF3C67" w:rsidRDefault="00332262" w:rsidP="00902706">
      <w:pPr>
        <w:pStyle w:val="EYBulletedList1"/>
        <w:numPr>
          <w:ilvl w:val="0"/>
          <w:numId w:val="22"/>
        </w:numPr>
        <w:ind w:left="340" w:hanging="340"/>
        <w:jc w:val="left"/>
        <w:rPr>
          <w:rFonts w:ascii="Calibri" w:hAnsi="Calibri" w:cs="Calibri"/>
          <w:sz w:val="23"/>
          <w:szCs w:val="23"/>
        </w:rPr>
      </w:pPr>
      <w:r w:rsidRPr="00BF3C67">
        <w:rPr>
          <w:rFonts w:ascii="Calibri" w:hAnsi="Calibri" w:cs="Calibri"/>
          <w:sz w:val="23"/>
          <w:szCs w:val="23"/>
        </w:rPr>
        <w:t xml:space="preserve">Za okres, w którym na zasadach przewidzianych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1–5</w:t>
      </w:r>
      <w:r w:rsidR="0041169C" w:rsidRPr="00BF3C67">
        <w:rPr>
          <w:rFonts w:ascii="Calibri" w:hAnsi="Calibri" w:cs="Calibri"/>
          <w:sz w:val="23"/>
          <w:szCs w:val="23"/>
        </w:rPr>
        <w:t xml:space="preserve"> powyżej</w:t>
      </w:r>
      <w:r w:rsidRPr="00BF3C67">
        <w:rPr>
          <w:rFonts w:ascii="Calibri" w:hAnsi="Calibri" w:cs="Calibri"/>
          <w:sz w:val="23"/>
          <w:szCs w:val="23"/>
        </w:rPr>
        <w:t xml:space="preserve">, Strona prowadziła </w:t>
      </w:r>
      <w:r w:rsidR="00F9395D" w:rsidRPr="00BF3C67">
        <w:rPr>
          <w:rFonts w:ascii="Calibri" w:hAnsi="Calibri" w:cs="Calibri"/>
          <w:sz w:val="23"/>
          <w:szCs w:val="23"/>
        </w:rPr>
        <w:t>P</w:t>
      </w:r>
      <w:r w:rsidRPr="00BF3C67">
        <w:rPr>
          <w:rFonts w:ascii="Calibri" w:hAnsi="Calibri" w:cs="Calibri"/>
          <w:sz w:val="23"/>
          <w:szCs w:val="23"/>
        </w:rPr>
        <w:t>race planowe przy SK, drugiej Stronie nie przysługuje prawo występowania z jakimikolwiek roszczeniami finansowymi z tytułu wydłużenia czasu realizacji Zamówienia.</w:t>
      </w:r>
    </w:p>
    <w:p w14:paraId="03133C8D" w14:textId="6FE077ED" w:rsidR="00332262" w:rsidRPr="00BF3C67" w:rsidRDefault="00332262" w:rsidP="00902706">
      <w:pPr>
        <w:pStyle w:val="EYBulletedList1"/>
        <w:numPr>
          <w:ilvl w:val="0"/>
          <w:numId w:val="22"/>
        </w:numPr>
        <w:ind w:left="340" w:hanging="340"/>
        <w:jc w:val="left"/>
        <w:rPr>
          <w:rFonts w:ascii="Calibri" w:hAnsi="Calibri" w:cs="Calibri"/>
          <w:sz w:val="23"/>
          <w:szCs w:val="23"/>
        </w:rPr>
      </w:pPr>
      <w:r w:rsidRPr="00BF3C67">
        <w:rPr>
          <w:rFonts w:ascii="Calibri" w:hAnsi="Calibri" w:cs="Calibri"/>
          <w:sz w:val="23"/>
          <w:szCs w:val="23"/>
        </w:rPr>
        <w:t>Prace planowe na SK będą trwały maksymalnie do 20 dni w roku kalendarzowym i</w:t>
      </w:r>
      <w:r w:rsidR="00FB17BD" w:rsidRPr="00BF3C67">
        <w:rPr>
          <w:rFonts w:ascii="Calibri" w:hAnsi="Calibri" w:cs="Calibri"/>
          <w:sz w:val="23"/>
          <w:szCs w:val="23"/>
        </w:rPr>
        <w:t> </w:t>
      </w:r>
      <w:r w:rsidRPr="00BF3C67">
        <w:rPr>
          <w:rFonts w:ascii="Calibri" w:hAnsi="Calibri" w:cs="Calibri"/>
          <w:sz w:val="23"/>
          <w:szCs w:val="23"/>
        </w:rPr>
        <w:t>jednocześnie nie dłużej niż 7 dni kalendarzowych jednorazowo.</w:t>
      </w:r>
    </w:p>
    <w:p w14:paraId="5BFC93F6" w14:textId="5CADACC0" w:rsidR="00D226A8" w:rsidRPr="00BF3C67" w:rsidRDefault="00302E18" w:rsidP="006F294D">
      <w:pPr>
        <w:pStyle w:val="Heading1"/>
        <w:numPr>
          <w:ilvl w:val="0"/>
          <w:numId w:val="0"/>
        </w:numPr>
        <w:jc w:val="left"/>
        <w:rPr>
          <w:rFonts w:ascii="Calibri" w:hAnsi="Calibri" w:cs="Calibri"/>
          <w:b/>
          <w:color w:val="auto"/>
          <w:sz w:val="28"/>
          <w:szCs w:val="28"/>
        </w:rPr>
      </w:pPr>
      <w:bookmarkStart w:id="152" w:name="_Toc26367860"/>
      <w:bookmarkStart w:id="153" w:name="_Toc194411919"/>
      <w:r w:rsidRPr="00BF3C67">
        <w:rPr>
          <w:rFonts w:ascii="Calibri" w:hAnsi="Calibri" w:cs="Calibri"/>
          <w:b/>
          <w:color w:val="auto"/>
          <w:sz w:val="28"/>
          <w:szCs w:val="28"/>
        </w:rPr>
        <w:t>Rozdział 2</w:t>
      </w:r>
      <w:r w:rsidR="002A00E4" w:rsidRPr="00BF3C67">
        <w:rPr>
          <w:rFonts w:ascii="Calibri" w:hAnsi="Calibri" w:cs="Calibri"/>
          <w:b/>
          <w:color w:val="auto"/>
          <w:sz w:val="28"/>
          <w:szCs w:val="28"/>
        </w:rPr>
        <w:t>2</w:t>
      </w:r>
      <w:r w:rsidRPr="00BF3C67">
        <w:rPr>
          <w:rFonts w:ascii="Calibri" w:hAnsi="Calibri" w:cs="Calibri"/>
          <w:b/>
          <w:color w:val="auto"/>
          <w:sz w:val="28"/>
          <w:szCs w:val="28"/>
        </w:rPr>
        <w:t xml:space="preserve"> </w:t>
      </w:r>
      <w:r w:rsidR="00D226A8" w:rsidRPr="00BF3C67">
        <w:rPr>
          <w:rFonts w:ascii="Calibri" w:hAnsi="Calibri" w:cs="Calibri"/>
          <w:b/>
          <w:color w:val="auto"/>
          <w:sz w:val="28"/>
          <w:szCs w:val="28"/>
        </w:rPr>
        <w:t>Nadzór OSD</w:t>
      </w:r>
      <w:bookmarkEnd w:id="152"/>
      <w:bookmarkEnd w:id="153"/>
    </w:p>
    <w:p w14:paraId="03C52853" w14:textId="77777777" w:rsidR="00332262" w:rsidRPr="00BF3C67" w:rsidRDefault="00332262" w:rsidP="00902706">
      <w:pPr>
        <w:pStyle w:val="EYBulletedList1"/>
        <w:numPr>
          <w:ilvl w:val="0"/>
          <w:numId w:val="18"/>
        </w:numPr>
        <w:ind w:left="340" w:hanging="340"/>
        <w:jc w:val="left"/>
        <w:rPr>
          <w:rFonts w:ascii="Calibri" w:hAnsi="Calibri" w:cs="Calibri"/>
          <w:sz w:val="23"/>
          <w:szCs w:val="23"/>
        </w:rPr>
      </w:pPr>
      <w:r w:rsidRPr="00BF3C67">
        <w:rPr>
          <w:rFonts w:ascii="Calibri" w:hAnsi="Calibri" w:cs="Calibri"/>
          <w:sz w:val="23"/>
          <w:szCs w:val="23"/>
        </w:rPr>
        <w:t>Komunikacja pomiędzy OSD i OK w zakresie Nadzoru OSD będzie realizowana w oparciu o SK.</w:t>
      </w:r>
    </w:p>
    <w:p w14:paraId="3DA8B778" w14:textId="26D64507" w:rsidR="00332262" w:rsidRPr="00BF3C67" w:rsidRDefault="00332262" w:rsidP="00902706">
      <w:pPr>
        <w:pStyle w:val="EYBulletedList1"/>
        <w:numPr>
          <w:ilvl w:val="0"/>
          <w:numId w:val="18"/>
        </w:numPr>
        <w:ind w:left="340" w:hanging="340"/>
        <w:jc w:val="left"/>
        <w:rPr>
          <w:rFonts w:ascii="Calibri" w:hAnsi="Calibri" w:cs="Calibri"/>
          <w:sz w:val="23"/>
          <w:szCs w:val="23"/>
        </w:rPr>
      </w:pPr>
      <w:r w:rsidRPr="00BF3C67">
        <w:rPr>
          <w:rFonts w:ascii="Calibri" w:hAnsi="Calibri" w:cs="Calibri"/>
          <w:sz w:val="23"/>
          <w:szCs w:val="23"/>
        </w:rPr>
        <w:t xml:space="preserve">Wszelkie prace związane z korzystaniem z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wy</w:t>
      </w:r>
      <w:r w:rsidR="00EF7A74" w:rsidRPr="00BF3C67">
        <w:rPr>
          <w:rFonts w:ascii="Calibri" w:hAnsi="Calibri" w:cs="Calibri"/>
          <w:sz w:val="23"/>
          <w:szCs w:val="23"/>
        </w:rPr>
        <w:t>konywane przez OK prowadzone są </w:t>
      </w:r>
      <w:r w:rsidRPr="00BF3C67">
        <w:rPr>
          <w:rFonts w:ascii="Calibri" w:hAnsi="Calibri" w:cs="Calibri"/>
          <w:sz w:val="23"/>
          <w:szCs w:val="23"/>
        </w:rPr>
        <w:t xml:space="preserve">pod </w:t>
      </w:r>
      <w:r w:rsidR="00F9395D" w:rsidRPr="00BF3C67">
        <w:rPr>
          <w:rFonts w:ascii="Calibri" w:hAnsi="Calibri" w:cs="Calibri"/>
          <w:sz w:val="23"/>
          <w:szCs w:val="23"/>
        </w:rPr>
        <w:t>N</w:t>
      </w:r>
      <w:r w:rsidRPr="00BF3C67">
        <w:rPr>
          <w:rFonts w:ascii="Calibri" w:hAnsi="Calibri" w:cs="Calibri"/>
          <w:sz w:val="23"/>
          <w:szCs w:val="23"/>
        </w:rPr>
        <w:t>adzorem OSD. OSD pobiera opłaty za Nadzór, przy czym OSD nieodpłatnie sprawuje Nadzór nad pracami wykonywanymi przez OK w związku z koniecznością usunięcia skutków zdarzeń</w:t>
      </w:r>
      <w:r w:rsidR="00EF7A74" w:rsidRPr="00BF3C67">
        <w:rPr>
          <w:rFonts w:ascii="Calibri" w:hAnsi="Calibri" w:cs="Calibri"/>
          <w:sz w:val="23"/>
          <w:szCs w:val="23"/>
        </w:rPr>
        <w:t>, za</w:t>
      </w:r>
      <w:r w:rsidR="00D25EBF" w:rsidRPr="00BF3C67">
        <w:rPr>
          <w:rFonts w:ascii="Calibri" w:hAnsi="Calibri" w:cs="Calibri"/>
          <w:sz w:val="23"/>
          <w:szCs w:val="23"/>
        </w:rPr>
        <w:t xml:space="preserve"> </w:t>
      </w:r>
      <w:r w:rsidRPr="00BF3C67">
        <w:rPr>
          <w:rFonts w:ascii="Calibri" w:hAnsi="Calibri" w:cs="Calibri"/>
          <w:sz w:val="23"/>
          <w:szCs w:val="23"/>
        </w:rPr>
        <w:t>które odpowiedzialność ponosi OSD.</w:t>
      </w:r>
    </w:p>
    <w:p w14:paraId="0C933CBB" w14:textId="77777777" w:rsidR="00332262" w:rsidRPr="00BF3C67" w:rsidRDefault="00332262" w:rsidP="00902706">
      <w:pPr>
        <w:pStyle w:val="EYBulletedList1"/>
        <w:numPr>
          <w:ilvl w:val="0"/>
          <w:numId w:val="18"/>
        </w:numPr>
        <w:ind w:left="340" w:hanging="340"/>
        <w:jc w:val="left"/>
        <w:rPr>
          <w:rFonts w:ascii="Calibri" w:hAnsi="Calibri" w:cs="Calibri"/>
          <w:sz w:val="23"/>
          <w:szCs w:val="23"/>
        </w:rPr>
      </w:pPr>
      <w:r w:rsidRPr="00BF3C67">
        <w:rPr>
          <w:rFonts w:ascii="Calibri" w:hAnsi="Calibri" w:cs="Calibri"/>
          <w:sz w:val="23"/>
          <w:szCs w:val="23"/>
        </w:rPr>
        <w:t xml:space="preserve">Z zastrzeżeniem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4 poniżej, O</w:t>
      </w:r>
      <w:r w:rsidR="00EF7A74" w:rsidRPr="00BF3C67">
        <w:rPr>
          <w:rFonts w:ascii="Calibri" w:hAnsi="Calibri" w:cs="Calibri"/>
          <w:sz w:val="23"/>
          <w:szCs w:val="23"/>
        </w:rPr>
        <w:t>K deklaruje sposób sprawowania N</w:t>
      </w:r>
      <w:r w:rsidRPr="00BF3C67">
        <w:rPr>
          <w:rFonts w:ascii="Calibri" w:hAnsi="Calibri" w:cs="Calibri"/>
          <w:sz w:val="23"/>
          <w:szCs w:val="23"/>
        </w:rPr>
        <w:t>adzoru OSD:</w:t>
      </w:r>
    </w:p>
    <w:p w14:paraId="078D8603" w14:textId="2BFF21B9" w:rsidR="00332262" w:rsidRPr="00BF3C67" w:rsidRDefault="00332262" w:rsidP="00902706">
      <w:pPr>
        <w:pStyle w:val="EYBulletedList1"/>
        <w:numPr>
          <w:ilvl w:val="1"/>
          <w:numId w:val="18"/>
        </w:numPr>
        <w:ind w:left="680" w:hanging="340"/>
        <w:jc w:val="left"/>
        <w:rPr>
          <w:rFonts w:ascii="Calibri" w:hAnsi="Calibri" w:cs="Calibri"/>
          <w:sz w:val="23"/>
          <w:szCs w:val="23"/>
        </w:rPr>
      </w:pPr>
      <w:r w:rsidRPr="00BF3C67">
        <w:rPr>
          <w:rFonts w:ascii="Calibri" w:hAnsi="Calibri" w:cs="Calibri"/>
          <w:sz w:val="23"/>
          <w:szCs w:val="23"/>
        </w:rPr>
        <w:t xml:space="preserve">ciągły/gwarantowany – zapewnienie </w:t>
      </w:r>
      <w:r w:rsidR="00E3391E" w:rsidRPr="00BF3C67">
        <w:rPr>
          <w:rFonts w:ascii="Calibri" w:hAnsi="Calibri" w:cs="Calibri"/>
          <w:sz w:val="23"/>
          <w:szCs w:val="23"/>
        </w:rPr>
        <w:t>N</w:t>
      </w:r>
      <w:r w:rsidRPr="00BF3C67">
        <w:rPr>
          <w:rFonts w:ascii="Calibri" w:hAnsi="Calibri" w:cs="Calibri"/>
          <w:sz w:val="23"/>
          <w:szCs w:val="23"/>
        </w:rPr>
        <w:t>adzoru OSD przez</w:t>
      </w:r>
      <w:r w:rsidR="00EF7A74" w:rsidRPr="00BF3C67">
        <w:rPr>
          <w:rFonts w:ascii="Calibri" w:hAnsi="Calibri" w:cs="Calibri"/>
          <w:sz w:val="23"/>
          <w:szCs w:val="23"/>
        </w:rPr>
        <w:t xml:space="preserve"> cały czas trwania prac, OSD na </w:t>
      </w:r>
      <w:r w:rsidRPr="00BF3C67">
        <w:rPr>
          <w:rFonts w:ascii="Calibri" w:hAnsi="Calibri" w:cs="Calibri"/>
          <w:sz w:val="23"/>
          <w:szCs w:val="23"/>
        </w:rPr>
        <w:t>bieżąco weryfikuje poprawność wykonania prac,</w:t>
      </w:r>
    </w:p>
    <w:p w14:paraId="5B5ADDC8" w14:textId="75BD9104" w:rsidR="00332262" w:rsidRPr="00BF3C67" w:rsidRDefault="00332262" w:rsidP="00902706">
      <w:pPr>
        <w:pStyle w:val="EYBulletedList1"/>
        <w:numPr>
          <w:ilvl w:val="1"/>
          <w:numId w:val="18"/>
        </w:numPr>
        <w:ind w:left="680" w:hanging="340"/>
        <w:jc w:val="left"/>
        <w:rPr>
          <w:rFonts w:ascii="Calibri" w:hAnsi="Calibri" w:cs="Calibri"/>
          <w:sz w:val="23"/>
          <w:szCs w:val="23"/>
        </w:rPr>
      </w:pPr>
      <w:r w:rsidRPr="00BF3C67">
        <w:rPr>
          <w:rFonts w:ascii="Calibri" w:hAnsi="Calibri" w:cs="Calibri"/>
          <w:sz w:val="23"/>
          <w:szCs w:val="23"/>
        </w:rPr>
        <w:t>nieciągły – OSD jest obecny co najmniej na początku i na końcu prac.</w:t>
      </w:r>
    </w:p>
    <w:p w14:paraId="47FB2071" w14:textId="04714C5B" w:rsidR="00332262" w:rsidRPr="00BF3C67" w:rsidRDefault="00332262" w:rsidP="00321CD2">
      <w:pPr>
        <w:pStyle w:val="EYBulletedList1"/>
        <w:numPr>
          <w:ilvl w:val="0"/>
          <w:numId w:val="0"/>
        </w:numPr>
        <w:spacing w:before="120"/>
        <w:ind w:left="284"/>
        <w:jc w:val="left"/>
        <w:rPr>
          <w:rFonts w:ascii="Calibri" w:hAnsi="Calibri" w:cs="Calibri"/>
          <w:sz w:val="23"/>
          <w:szCs w:val="23"/>
        </w:rPr>
      </w:pPr>
      <w:r w:rsidRPr="00BF3C67">
        <w:rPr>
          <w:rFonts w:ascii="Calibri" w:hAnsi="Calibri" w:cs="Calibri"/>
          <w:sz w:val="23"/>
          <w:szCs w:val="23"/>
        </w:rPr>
        <w:t xml:space="preserve">Minimalny czas </w:t>
      </w:r>
      <w:r w:rsidR="009B0408" w:rsidRPr="00BF3C67">
        <w:rPr>
          <w:rFonts w:ascii="Calibri" w:hAnsi="Calibri" w:cs="Calibri"/>
          <w:sz w:val="23"/>
          <w:szCs w:val="23"/>
        </w:rPr>
        <w:t>N</w:t>
      </w:r>
      <w:r w:rsidRPr="00BF3C67">
        <w:rPr>
          <w:rFonts w:ascii="Calibri" w:hAnsi="Calibri" w:cs="Calibri"/>
          <w:sz w:val="23"/>
          <w:szCs w:val="23"/>
        </w:rPr>
        <w:t xml:space="preserve">adzoru to 1 godzina. W tym przypadku Nadzór OSD weryfikuje </w:t>
      </w:r>
      <w:r w:rsidR="00321CD2" w:rsidRPr="00BF3C67">
        <w:rPr>
          <w:rFonts w:ascii="Calibri" w:hAnsi="Calibri" w:cs="Calibri"/>
          <w:sz w:val="23"/>
          <w:szCs w:val="23"/>
        </w:rPr>
        <w:t>poprawność wykonanych</w:t>
      </w:r>
      <w:r w:rsidRPr="00BF3C67">
        <w:rPr>
          <w:rFonts w:ascii="Calibri" w:hAnsi="Calibri" w:cs="Calibri"/>
          <w:sz w:val="23"/>
          <w:szCs w:val="23"/>
        </w:rPr>
        <w:t xml:space="preserve"> prac. OK może kontaktować się z nadzorcą OSD w ciągu całego czasu trwania prac. Nadzór OSD przybywa na miejsce prac na żądanie</w:t>
      </w:r>
      <w:r w:rsidR="00351AEC" w:rsidRPr="00BF3C67">
        <w:rPr>
          <w:rFonts w:ascii="Calibri" w:hAnsi="Calibri" w:cs="Calibri"/>
          <w:sz w:val="23"/>
          <w:szCs w:val="23"/>
        </w:rPr>
        <w:t xml:space="preserve"> </w:t>
      </w:r>
      <w:r w:rsidR="00D25EBF" w:rsidRPr="00BF3C67">
        <w:rPr>
          <w:rFonts w:ascii="Calibri" w:hAnsi="Calibri" w:cs="Calibri"/>
          <w:sz w:val="23"/>
          <w:szCs w:val="23"/>
        </w:rPr>
        <w:t xml:space="preserve">OK w czasie nie dłuższym niż 4 </w:t>
      </w:r>
      <w:r w:rsidRPr="00BF3C67">
        <w:rPr>
          <w:rFonts w:ascii="Calibri" w:hAnsi="Calibri" w:cs="Calibri"/>
          <w:sz w:val="23"/>
          <w:szCs w:val="23"/>
        </w:rPr>
        <w:t>godziny (w</w:t>
      </w:r>
      <w:r w:rsidR="0036619A" w:rsidRPr="00BF3C67">
        <w:rPr>
          <w:rFonts w:ascii="Calibri" w:hAnsi="Calibri" w:cs="Calibri"/>
          <w:sz w:val="23"/>
          <w:szCs w:val="23"/>
        </w:rPr>
        <w:t> </w:t>
      </w:r>
      <w:r w:rsidRPr="00BF3C67">
        <w:rPr>
          <w:rFonts w:ascii="Calibri" w:hAnsi="Calibri" w:cs="Calibri"/>
          <w:sz w:val="23"/>
          <w:szCs w:val="23"/>
        </w:rPr>
        <w:t>godzinach sprawowania nadzoru OSD) od momentu wezwania OK.</w:t>
      </w:r>
    </w:p>
    <w:p w14:paraId="08186047" w14:textId="098AE2F4" w:rsidR="00332262" w:rsidRPr="00BF3C67" w:rsidRDefault="00332262" w:rsidP="00321CD2">
      <w:pPr>
        <w:pStyle w:val="EYBulletedList1"/>
        <w:numPr>
          <w:ilvl w:val="0"/>
          <w:numId w:val="0"/>
        </w:numPr>
        <w:ind w:left="284"/>
        <w:jc w:val="left"/>
        <w:rPr>
          <w:rFonts w:ascii="Calibri" w:hAnsi="Calibri" w:cs="Calibri"/>
          <w:sz w:val="23"/>
          <w:szCs w:val="23"/>
        </w:rPr>
      </w:pPr>
      <w:r w:rsidRPr="00BF3C67">
        <w:rPr>
          <w:rFonts w:ascii="Calibri" w:hAnsi="Calibri" w:cs="Calibri"/>
          <w:sz w:val="23"/>
          <w:szCs w:val="23"/>
        </w:rPr>
        <w:t xml:space="preserve">W uzasadnionych przypadkach OSD może wymagać realizacji </w:t>
      </w:r>
      <w:r w:rsidR="009B0408" w:rsidRPr="00BF3C67">
        <w:rPr>
          <w:rFonts w:ascii="Calibri" w:hAnsi="Calibri" w:cs="Calibri"/>
          <w:sz w:val="23"/>
          <w:szCs w:val="23"/>
        </w:rPr>
        <w:t>N</w:t>
      </w:r>
      <w:r w:rsidRPr="00BF3C67">
        <w:rPr>
          <w:rFonts w:ascii="Calibri" w:hAnsi="Calibri" w:cs="Calibri"/>
          <w:sz w:val="23"/>
          <w:szCs w:val="23"/>
        </w:rPr>
        <w:t xml:space="preserve">adzoru w formie </w:t>
      </w:r>
      <w:r w:rsidR="00595190" w:rsidRPr="00BF3C67">
        <w:rPr>
          <w:rFonts w:ascii="Calibri" w:hAnsi="Calibri" w:cs="Calibri"/>
          <w:sz w:val="23"/>
          <w:szCs w:val="23"/>
        </w:rPr>
        <w:t>N</w:t>
      </w:r>
      <w:r w:rsidRPr="00BF3C67">
        <w:rPr>
          <w:rFonts w:ascii="Calibri" w:hAnsi="Calibri" w:cs="Calibri"/>
          <w:sz w:val="23"/>
          <w:szCs w:val="23"/>
        </w:rPr>
        <w:t>adzoru ciągłego/gwarantowanego.</w:t>
      </w:r>
    </w:p>
    <w:p w14:paraId="2A323360" w14:textId="30315E58" w:rsidR="00332262" w:rsidRPr="00BF3C67" w:rsidRDefault="00332262" w:rsidP="00902706">
      <w:pPr>
        <w:pStyle w:val="EYBulletedList1"/>
        <w:numPr>
          <w:ilvl w:val="0"/>
          <w:numId w:val="18"/>
        </w:numPr>
        <w:ind w:left="340" w:hanging="340"/>
        <w:jc w:val="left"/>
        <w:rPr>
          <w:rFonts w:ascii="Calibri" w:hAnsi="Calibri" w:cs="Calibri"/>
          <w:sz w:val="23"/>
          <w:szCs w:val="23"/>
        </w:rPr>
      </w:pPr>
      <w:r w:rsidRPr="00BF3C67">
        <w:rPr>
          <w:rFonts w:ascii="Calibri" w:hAnsi="Calibri" w:cs="Calibri"/>
          <w:sz w:val="23"/>
          <w:szCs w:val="23"/>
        </w:rPr>
        <w:t xml:space="preserve">OK informuje OSD o planowanym terminie prac,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w:t>
      </w:r>
      <w:r w:rsidR="00E3391E" w:rsidRPr="00BF3C67">
        <w:rPr>
          <w:rFonts w:ascii="Calibri" w:hAnsi="Calibri" w:cs="Calibri"/>
          <w:sz w:val="23"/>
          <w:szCs w:val="23"/>
        </w:rPr>
        <w:t xml:space="preserve">2 </w:t>
      </w:r>
      <w:r w:rsidRPr="00BF3C67">
        <w:rPr>
          <w:rFonts w:ascii="Calibri" w:hAnsi="Calibri" w:cs="Calibri"/>
          <w:sz w:val="23"/>
          <w:szCs w:val="23"/>
        </w:rPr>
        <w:t>powyżej, z</w:t>
      </w:r>
      <w:r w:rsidR="00FB17BD" w:rsidRPr="00BF3C67">
        <w:rPr>
          <w:rFonts w:ascii="Calibri" w:hAnsi="Calibri" w:cs="Calibri"/>
          <w:sz w:val="23"/>
          <w:szCs w:val="23"/>
        </w:rPr>
        <w:t> </w:t>
      </w:r>
      <w:r w:rsidRPr="00BF3C67">
        <w:rPr>
          <w:rFonts w:ascii="Calibri" w:hAnsi="Calibri" w:cs="Calibri"/>
          <w:sz w:val="23"/>
          <w:szCs w:val="23"/>
        </w:rPr>
        <w:t>podaniem przewidywanego zakresu czynności i szacowanego okresu prowadzenia prac na 7</w:t>
      </w:r>
      <w:r w:rsidR="00FB17BD" w:rsidRPr="00BF3C67">
        <w:rPr>
          <w:rFonts w:ascii="Calibri" w:hAnsi="Calibri" w:cs="Calibri"/>
          <w:sz w:val="23"/>
          <w:szCs w:val="23"/>
        </w:rPr>
        <w:t> </w:t>
      </w:r>
      <w:r w:rsidR="00112023" w:rsidRPr="00BF3C67">
        <w:rPr>
          <w:rFonts w:ascii="Calibri" w:hAnsi="Calibri" w:cs="Calibri"/>
          <w:sz w:val="23"/>
          <w:szCs w:val="23"/>
        </w:rPr>
        <w:t>DR</w:t>
      </w:r>
      <w:r w:rsidRPr="00BF3C67">
        <w:rPr>
          <w:rFonts w:ascii="Calibri" w:hAnsi="Calibri" w:cs="Calibri"/>
          <w:sz w:val="23"/>
          <w:szCs w:val="23"/>
        </w:rPr>
        <w:t xml:space="preserve"> przed planowaną datą rozpoczęcia tych prac.</w:t>
      </w:r>
    </w:p>
    <w:p w14:paraId="62E9AA76" w14:textId="77777777" w:rsidR="00332262" w:rsidRPr="00BF3C67" w:rsidRDefault="00332262" w:rsidP="00902706">
      <w:pPr>
        <w:pStyle w:val="EYBulletedList1"/>
        <w:numPr>
          <w:ilvl w:val="0"/>
          <w:numId w:val="18"/>
        </w:numPr>
        <w:ind w:left="340" w:hanging="340"/>
        <w:jc w:val="left"/>
        <w:rPr>
          <w:rFonts w:ascii="Calibri" w:hAnsi="Calibri" w:cs="Calibri"/>
          <w:sz w:val="23"/>
          <w:szCs w:val="23"/>
        </w:rPr>
      </w:pPr>
      <w:r w:rsidRPr="00BF3C67">
        <w:rPr>
          <w:rFonts w:ascii="Calibri" w:hAnsi="Calibri" w:cs="Calibri"/>
          <w:sz w:val="23"/>
          <w:szCs w:val="23"/>
        </w:rPr>
        <w:t>W przypadku pilnej potrzeby wykonania przez OK prac związanych z usun</w:t>
      </w:r>
      <w:r w:rsidR="00EF7A74" w:rsidRPr="00BF3C67">
        <w:rPr>
          <w:rFonts w:ascii="Calibri" w:hAnsi="Calibri" w:cs="Calibri"/>
          <w:sz w:val="23"/>
          <w:szCs w:val="23"/>
        </w:rPr>
        <w:t>ięciem Awarii, sprawowany jest N</w:t>
      </w:r>
      <w:r w:rsidRPr="00BF3C67">
        <w:rPr>
          <w:rFonts w:ascii="Calibri" w:hAnsi="Calibri" w:cs="Calibri"/>
          <w:sz w:val="23"/>
          <w:szCs w:val="23"/>
        </w:rPr>
        <w:t>adzór OSD w sposób ciągły (gw</w:t>
      </w:r>
      <w:r w:rsidR="00EF7A74" w:rsidRPr="00BF3C67">
        <w:rPr>
          <w:rFonts w:ascii="Calibri" w:hAnsi="Calibri" w:cs="Calibri"/>
          <w:sz w:val="23"/>
          <w:szCs w:val="23"/>
        </w:rPr>
        <w:t>arantowany). OK informuje OSD o </w:t>
      </w:r>
      <w:r w:rsidRPr="00BF3C67">
        <w:rPr>
          <w:rFonts w:ascii="Calibri" w:hAnsi="Calibri" w:cs="Calibri"/>
          <w:sz w:val="23"/>
          <w:szCs w:val="23"/>
        </w:rPr>
        <w:t xml:space="preserve">planowanym terminie takich prac nie później niż: </w:t>
      </w:r>
    </w:p>
    <w:p w14:paraId="393D60BC" w14:textId="77777777" w:rsidR="00332262" w:rsidRPr="00BF3C67" w:rsidRDefault="00332262" w:rsidP="00902706">
      <w:pPr>
        <w:pStyle w:val="EYBulletedList1"/>
        <w:numPr>
          <w:ilvl w:val="1"/>
          <w:numId w:val="18"/>
        </w:numPr>
        <w:ind w:left="680" w:hanging="340"/>
        <w:jc w:val="left"/>
        <w:rPr>
          <w:rFonts w:ascii="Calibri" w:hAnsi="Calibri" w:cs="Calibri"/>
          <w:sz w:val="23"/>
          <w:szCs w:val="23"/>
        </w:rPr>
      </w:pPr>
      <w:r w:rsidRPr="00BF3C67">
        <w:rPr>
          <w:rFonts w:ascii="Calibri" w:hAnsi="Calibri" w:cs="Calibri"/>
          <w:sz w:val="23"/>
          <w:szCs w:val="23"/>
        </w:rPr>
        <w:t>w dni powszednie oraz w soboty (8.00 – 16.00) – 4 godziny przed rozpoczęciem prac,</w:t>
      </w:r>
    </w:p>
    <w:p w14:paraId="02B4ED68" w14:textId="77777777" w:rsidR="00332262" w:rsidRPr="00BF3C67" w:rsidRDefault="00332262" w:rsidP="00902706">
      <w:pPr>
        <w:pStyle w:val="EYBulletedList1"/>
        <w:numPr>
          <w:ilvl w:val="1"/>
          <w:numId w:val="18"/>
        </w:numPr>
        <w:ind w:left="680" w:hanging="340"/>
        <w:jc w:val="left"/>
        <w:rPr>
          <w:rFonts w:ascii="Calibri" w:hAnsi="Calibri" w:cs="Calibri"/>
          <w:sz w:val="23"/>
          <w:szCs w:val="23"/>
        </w:rPr>
      </w:pPr>
      <w:r w:rsidRPr="00BF3C67">
        <w:rPr>
          <w:rFonts w:ascii="Calibri" w:hAnsi="Calibri" w:cs="Calibri"/>
          <w:sz w:val="23"/>
          <w:szCs w:val="23"/>
        </w:rPr>
        <w:t>w dni powszednie oraz w soboty (16.00 – 22.00) – 6 godzin przed rozpoczęciem prac,</w:t>
      </w:r>
    </w:p>
    <w:p w14:paraId="720471D7" w14:textId="77777777" w:rsidR="00332262" w:rsidRPr="00BF3C67" w:rsidRDefault="00332262" w:rsidP="00902706">
      <w:pPr>
        <w:pStyle w:val="EYBulletedList1"/>
        <w:numPr>
          <w:ilvl w:val="1"/>
          <w:numId w:val="18"/>
        </w:numPr>
        <w:ind w:left="680" w:hanging="340"/>
        <w:jc w:val="left"/>
        <w:rPr>
          <w:rFonts w:ascii="Calibri" w:hAnsi="Calibri" w:cs="Calibri"/>
          <w:sz w:val="23"/>
          <w:szCs w:val="23"/>
        </w:rPr>
      </w:pPr>
      <w:r w:rsidRPr="00BF3C67">
        <w:rPr>
          <w:rFonts w:ascii="Calibri" w:hAnsi="Calibri" w:cs="Calibri"/>
          <w:sz w:val="23"/>
          <w:szCs w:val="23"/>
        </w:rPr>
        <w:t>w nocy (22.00 – 8.00), niedziele i dni ustawowo wolne od pracy – 8 godzin przed rozpoczęciem prac.</w:t>
      </w:r>
    </w:p>
    <w:p w14:paraId="2F9034C1" w14:textId="3CF96E43" w:rsidR="00332262" w:rsidRPr="00BF3C67" w:rsidRDefault="00332262" w:rsidP="00902706">
      <w:pPr>
        <w:pStyle w:val="EYBulletedList1"/>
        <w:numPr>
          <w:ilvl w:val="0"/>
          <w:numId w:val="18"/>
        </w:numPr>
        <w:ind w:left="340" w:hanging="340"/>
        <w:jc w:val="left"/>
        <w:rPr>
          <w:rFonts w:ascii="Calibri" w:hAnsi="Calibri" w:cs="Calibri"/>
          <w:sz w:val="23"/>
          <w:szCs w:val="23"/>
        </w:rPr>
      </w:pPr>
      <w:r w:rsidRPr="00BF3C67">
        <w:rPr>
          <w:rFonts w:ascii="Calibri" w:hAnsi="Calibri" w:cs="Calibri"/>
          <w:sz w:val="23"/>
          <w:szCs w:val="23"/>
        </w:rPr>
        <w:t xml:space="preserve">W przypadku niestawienia się </w:t>
      </w:r>
      <w:r w:rsidR="00CC2511" w:rsidRPr="00BF3C67">
        <w:rPr>
          <w:rFonts w:ascii="Calibri" w:hAnsi="Calibri" w:cs="Calibri"/>
          <w:sz w:val="23"/>
          <w:szCs w:val="23"/>
        </w:rPr>
        <w:t xml:space="preserve">przez Stronę </w:t>
      </w:r>
      <w:r w:rsidRPr="00BF3C67">
        <w:rPr>
          <w:rFonts w:ascii="Calibri" w:hAnsi="Calibri" w:cs="Calibri"/>
          <w:sz w:val="23"/>
          <w:szCs w:val="23"/>
        </w:rPr>
        <w:t xml:space="preserve">w miejscu i terminie wskazanym przez OK zgodnie z </w:t>
      </w:r>
      <w:proofErr w:type="spellStart"/>
      <w:r w:rsidR="00E96205" w:rsidRPr="00BF3C67">
        <w:rPr>
          <w:rFonts w:ascii="Calibri" w:hAnsi="Calibri" w:cs="Calibri"/>
          <w:sz w:val="23"/>
          <w:szCs w:val="23"/>
        </w:rPr>
        <w:t>p</w:t>
      </w:r>
      <w:r w:rsidRPr="00BF3C67">
        <w:rPr>
          <w:rFonts w:ascii="Calibri" w:hAnsi="Calibri" w:cs="Calibri"/>
          <w:sz w:val="23"/>
          <w:szCs w:val="23"/>
        </w:rPr>
        <w:t>pkt</w:t>
      </w:r>
      <w:proofErr w:type="spellEnd"/>
      <w:r w:rsidRPr="00BF3C67">
        <w:rPr>
          <w:rFonts w:ascii="Calibri" w:hAnsi="Calibri" w:cs="Calibri"/>
          <w:sz w:val="23"/>
          <w:szCs w:val="23"/>
        </w:rPr>
        <w:t xml:space="preserve"> 3 powyżej, </w:t>
      </w:r>
      <w:r w:rsidR="00CC2511" w:rsidRPr="00BF3C67">
        <w:rPr>
          <w:rFonts w:ascii="Calibri" w:hAnsi="Calibri" w:cs="Calibri"/>
          <w:sz w:val="23"/>
          <w:szCs w:val="23"/>
        </w:rPr>
        <w:t xml:space="preserve">Strona </w:t>
      </w:r>
      <w:r w:rsidRPr="00BF3C67">
        <w:rPr>
          <w:rFonts w:ascii="Calibri" w:hAnsi="Calibri" w:cs="Calibri"/>
          <w:sz w:val="23"/>
          <w:szCs w:val="23"/>
        </w:rPr>
        <w:t xml:space="preserve">obciąża </w:t>
      </w:r>
      <w:r w:rsidR="00CC2511" w:rsidRPr="00BF3C67">
        <w:rPr>
          <w:rFonts w:ascii="Calibri" w:hAnsi="Calibri" w:cs="Calibri"/>
          <w:sz w:val="23"/>
          <w:szCs w:val="23"/>
        </w:rPr>
        <w:t xml:space="preserve">drugą Stronę </w:t>
      </w:r>
      <w:r w:rsidRPr="00BF3C67">
        <w:rPr>
          <w:rFonts w:ascii="Calibri" w:hAnsi="Calibri" w:cs="Calibri"/>
          <w:sz w:val="23"/>
          <w:szCs w:val="23"/>
        </w:rPr>
        <w:t xml:space="preserve">opłatą w wysokości jak za 8 godzin Nadzoru </w:t>
      </w:r>
      <w:r w:rsidRPr="00BF3C67">
        <w:rPr>
          <w:rFonts w:ascii="Calibri" w:hAnsi="Calibri" w:cs="Calibri"/>
          <w:sz w:val="23"/>
          <w:szCs w:val="23"/>
        </w:rPr>
        <w:lastRenderedPageBreak/>
        <w:t>OSD sprawowanego w danych godzinach.</w:t>
      </w:r>
      <w:r w:rsidR="00D613C6" w:rsidRPr="00BF3C67">
        <w:rPr>
          <w:rFonts w:ascii="Calibri" w:hAnsi="Calibri" w:cs="Calibri"/>
          <w:sz w:val="23"/>
          <w:szCs w:val="23"/>
        </w:rPr>
        <w:t xml:space="preserve"> Maksymalny czas oczekiwania przez pracowników Strony na stawienie się pracowników drugiej Strony wynosi 40 minut.</w:t>
      </w:r>
    </w:p>
    <w:p w14:paraId="055F3FD3" w14:textId="0C798425" w:rsidR="005871F6" w:rsidRPr="00BF3C67" w:rsidRDefault="00332262" w:rsidP="006F294D">
      <w:pPr>
        <w:pStyle w:val="EYBulletedList1"/>
        <w:numPr>
          <w:ilvl w:val="0"/>
          <w:numId w:val="18"/>
        </w:numPr>
        <w:ind w:left="340" w:hanging="340"/>
        <w:jc w:val="left"/>
        <w:rPr>
          <w:rFonts w:ascii="Calibri" w:hAnsi="Calibri" w:cs="Calibri"/>
          <w:sz w:val="23"/>
          <w:szCs w:val="23"/>
        </w:rPr>
      </w:pPr>
      <w:r w:rsidRPr="00BF3C67">
        <w:rPr>
          <w:rFonts w:ascii="Calibri" w:hAnsi="Calibri" w:cs="Calibri"/>
          <w:sz w:val="23"/>
          <w:szCs w:val="23"/>
        </w:rPr>
        <w:t>Po zakończeniu prac przedstawiciel OSD spisuje protokół odbioru wykonanych prac i podpisuje go dwustronnie z przedstawicielem OK. Protokół odbioru wykonanych prac zawiera krótki opis wykonanych prac z wyszczególnieniem m.</w:t>
      </w:r>
      <w:r w:rsidR="00BE0AD5" w:rsidRPr="00BF3C67">
        <w:rPr>
          <w:rFonts w:ascii="Calibri" w:hAnsi="Calibri" w:cs="Calibri"/>
          <w:sz w:val="23"/>
          <w:szCs w:val="23"/>
        </w:rPr>
        <w:t xml:space="preserve"> </w:t>
      </w:r>
      <w:r w:rsidRPr="00BF3C67">
        <w:rPr>
          <w:rFonts w:ascii="Calibri" w:hAnsi="Calibri" w:cs="Calibri"/>
          <w:sz w:val="23"/>
          <w:szCs w:val="23"/>
        </w:rPr>
        <w:t xml:space="preserve">in.: elementów Infrastruktury telekomunikacyjnej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na jakich prace były wykonane, zakresu prac, sposobu sprawowania </w:t>
      </w:r>
      <w:r w:rsidR="00595190" w:rsidRPr="00BF3C67">
        <w:rPr>
          <w:rFonts w:ascii="Calibri" w:hAnsi="Calibri" w:cs="Calibri"/>
          <w:sz w:val="23"/>
          <w:szCs w:val="23"/>
        </w:rPr>
        <w:t>N</w:t>
      </w:r>
      <w:r w:rsidRPr="00BF3C67">
        <w:rPr>
          <w:rFonts w:ascii="Calibri" w:hAnsi="Calibri" w:cs="Calibri"/>
          <w:sz w:val="23"/>
          <w:szCs w:val="23"/>
        </w:rPr>
        <w:t xml:space="preserve">adzoru (ciągły, nieciągły) oraz </w:t>
      </w:r>
      <w:r w:rsidR="004B52CC" w:rsidRPr="00BF3C67">
        <w:rPr>
          <w:rFonts w:ascii="Calibri" w:hAnsi="Calibri" w:cs="Calibri"/>
          <w:sz w:val="23"/>
          <w:szCs w:val="23"/>
        </w:rPr>
        <w:t xml:space="preserve">liczby </w:t>
      </w:r>
      <w:r w:rsidRPr="00BF3C67">
        <w:rPr>
          <w:rFonts w:ascii="Calibri" w:hAnsi="Calibri" w:cs="Calibri"/>
          <w:sz w:val="23"/>
          <w:szCs w:val="23"/>
        </w:rPr>
        <w:t>godzin sprawowania Nadzoru OSD. Odmowa podpisania protokołu odbioru wykonanych prac przez którąkolw</w:t>
      </w:r>
      <w:r w:rsidR="00D25EBF" w:rsidRPr="00BF3C67">
        <w:rPr>
          <w:rFonts w:ascii="Calibri" w:hAnsi="Calibri" w:cs="Calibri"/>
          <w:sz w:val="23"/>
          <w:szCs w:val="23"/>
        </w:rPr>
        <w:t xml:space="preserve">iek ze Stron zostanie opisana w </w:t>
      </w:r>
      <w:r w:rsidRPr="00BF3C67">
        <w:rPr>
          <w:rFonts w:ascii="Calibri" w:hAnsi="Calibri" w:cs="Calibri"/>
          <w:sz w:val="23"/>
          <w:szCs w:val="23"/>
        </w:rPr>
        <w:t>ww. protokole wraz z podaniem przyczyn tej odmowy.</w:t>
      </w:r>
    </w:p>
    <w:p w14:paraId="0C034FE0" w14:textId="75F25F36" w:rsidR="00A61058" w:rsidRPr="00BF3C67" w:rsidRDefault="00302E18" w:rsidP="006F294D">
      <w:pPr>
        <w:pStyle w:val="Heading1"/>
        <w:numPr>
          <w:ilvl w:val="0"/>
          <w:numId w:val="0"/>
        </w:numPr>
        <w:jc w:val="left"/>
        <w:rPr>
          <w:rFonts w:ascii="Calibri" w:hAnsi="Calibri" w:cs="Calibri"/>
          <w:b/>
          <w:color w:val="auto"/>
          <w:sz w:val="28"/>
          <w:szCs w:val="28"/>
        </w:rPr>
      </w:pPr>
      <w:bookmarkStart w:id="154" w:name="_Toc48811441"/>
      <w:bookmarkStart w:id="155" w:name="_Toc48812046"/>
      <w:bookmarkStart w:id="156" w:name="_Toc48812285"/>
      <w:bookmarkStart w:id="157" w:name="_Toc49325170"/>
      <w:bookmarkStart w:id="158" w:name="_Toc48811442"/>
      <w:bookmarkStart w:id="159" w:name="_Toc48812047"/>
      <w:bookmarkStart w:id="160" w:name="_Toc48812286"/>
      <w:bookmarkStart w:id="161" w:name="_Toc49325171"/>
      <w:bookmarkStart w:id="162" w:name="_Toc48811443"/>
      <w:bookmarkStart w:id="163" w:name="_Toc48812048"/>
      <w:bookmarkStart w:id="164" w:name="_Toc48812287"/>
      <w:bookmarkStart w:id="165" w:name="_Toc49325172"/>
      <w:bookmarkStart w:id="166" w:name="_Toc48811450"/>
      <w:bookmarkStart w:id="167" w:name="_Toc48812055"/>
      <w:bookmarkStart w:id="168" w:name="_Toc48812294"/>
      <w:bookmarkStart w:id="169" w:name="_Toc49325179"/>
      <w:bookmarkStart w:id="170" w:name="_Toc48811451"/>
      <w:bookmarkStart w:id="171" w:name="_Toc48812056"/>
      <w:bookmarkStart w:id="172" w:name="_Toc48812295"/>
      <w:bookmarkStart w:id="173" w:name="_Toc49325180"/>
      <w:bookmarkStart w:id="174" w:name="_Toc48811452"/>
      <w:bookmarkStart w:id="175" w:name="_Toc48812057"/>
      <w:bookmarkStart w:id="176" w:name="_Toc48812296"/>
      <w:bookmarkStart w:id="177" w:name="_Toc49325181"/>
      <w:bookmarkStart w:id="178" w:name="_Toc48811453"/>
      <w:bookmarkStart w:id="179" w:name="_Toc48812058"/>
      <w:bookmarkStart w:id="180" w:name="_Toc48812297"/>
      <w:bookmarkStart w:id="181" w:name="_Toc49325182"/>
      <w:bookmarkStart w:id="182" w:name="_Toc48811454"/>
      <w:bookmarkStart w:id="183" w:name="_Toc48812059"/>
      <w:bookmarkStart w:id="184" w:name="_Toc48812298"/>
      <w:bookmarkStart w:id="185" w:name="_Toc49325183"/>
      <w:bookmarkStart w:id="186" w:name="_Toc23272200"/>
      <w:bookmarkStart w:id="187" w:name="_Toc194411920"/>
      <w:bookmarkStart w:id="188" w:name="_Toc26367864"/>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BF3C67">
        <w:rPr>
          <w:rFonts w:ascii="Calibri" w:hAnsi="Calibri" w:cs="Calibri"/>
          <w:b/>
          <w:color w:val="auto"/>
          <w:sz w:val="28"/>
          <w:szCs w:val="28"/>
        </w:rPr>
        <w:t>Rozdział 2</w:t>
      </w:r>
      <w:r w:rsidR="002A00E4" w:rsidRPr="00BF3C67">
        <w:rPr>
          <w:rFonts w:ascii="Calibri" w:hAnsi="Calibri" w:cs="Calibri"/>
          <w:b/>
          <w:color w:val="auto"/>
          <w:sz w:val="28"/>
          <w:szCs w:val="28"/>
        </w:rPr>
        <w:t>3</w:t>
      </w:r>
      <w:r w:rsidRPr="00BF3C67">
        <w:rPr>
          <w:rFonts w:ascii="Calibri" w:hAnsi="Calibri" w:cs="Calibri"/>
          <w:b/>
          <w:color w:val="auto"/>
          <w:sz w:val="28"/>
          <w:szCs w:val="28"/>
        </w:rPr>
        <w:t xml:space="preserve"> </w:t>
      </w:r>
      <w:r w:rsidR="00A61058" w:rsidRPr="00BF3C67">
        <w:rPr>
          <w:rFonts w:ascii="Calibri" w:hAnsi="Calibri" w:cs="Calibri"/>
          <w:b/>
          <w:color w:val="auto"/>
          <w:sz w:val="28"/>
          <w:szCs w:val="28"/>
        </w:rPr>
        <w:t>Parametry jakościowe Usług</w:t>
      </w:r>
      <w:bookmarkEnd w:id="187"/>
    </w:p>
    <w:p w14:paraId="68730A4B" w14:textId="77777777" w:rsidR="00A61058" w:rsidRPr="00BF3C67" w:rsidRDefault="00A61058" w:rsidP="00902706">
      <w:pPr>
        <w:pStyle w:val="EYBulletedList1"/>
        <w:numPr>
          <w:ilvl w:val="0"/>
          <w:numId w:val="19"/>
        </w:numPr>
        <w:ind w:left="340" w:hanging="340"/>
        <w:jc w:val="left"/>
        <w:rPr>
          <w:rFonts w:ascii="Calibri" w:hAnsi="Calibri" w:cs="Calibri"/>
          <w:sz w:val="23"/>
          <w:szCs w:val="23"/>
        </w:rPr>
      </w:pPr>
      <w:r w:rsidRPr="00BF3C67">
        <w:rPr>
          <w:rFonts w:ascii="Calibri" w:hAnsi="Calibri" w:cs="Calibri"/>
          <w:sz w:val="23"/>
          <w:szCs w:val="23"/>
        </w:rPr>
        <w:t>W ramach gwarantowanych parametrów jakościowych OSD zapewnia następujące parametry:</w:t>
      </w:r>
    </w:p>
    <w:p w14:paraId="205EBC16" w14:textId="77777777" w:rsidR="00A61058" w:rsidRPr="00BF3C67" w:rsidRDefault="00A61058" w:rsidP="00902706">
      <w:pPr>
        <w:pStyle w:val="EYBulletedList1"/>
        <w:numPr>
          <w:ilvl w:val="1"/>
          <w:numId w:val="18"/>
        </w:numPr>
        <w:ind w:left="680" w:hanging="340"/>
        <w:jc w:val="left"/>
        <w:rPr>
          <w:rFonts w:ascii="Calibri" w:hAnsi="Calibri" w:cs="Calibri"/>
          <w:sz w:val="23"/>
          <w:szCs w:val="23"/>
        </w:rPr>
      </w:pPr>
      <w:r w:rsidRPr="00BF3C67">
        <w:rPr>
          <w:rFonts w:ascii="Calibri" w:hAnsi="Calibri" w:cs="Calibri"/>
          <w:sz w:val="23"/>
          <w:szCs w:val="23"/>
        </w:rPr>
        <w:t>CUA,</w:t>
      </w:r>
    </w:p>
    <w:p w14:paraId="6D624D7D" w14:textId="77777777" w:rsidR="00A61058" w:rsidRPr="00BF3C67" w:rsidRDefault="00A61058" w:rsidP="00902706">
      <w:pPr>
        <w:pStyle w:val="EYBulletedList1"/>
        <w:numPr>
          <w:ilvl w:val="1"/>
          <w:numId w:val="18"/>
        </w:numPr>
        <w:ind w:left="680" w:hanging="340"/>
        <w:jc w:val="left"/>
        <w:rPr>
          <w:rFonts w:ascii="Calibri" w:hAnsi="Calibri" w:cs="Calibri"/>
          <w:sz w:val="23"/>
          <w:szCs w:val="23"/>
        </w:rPr>
      </w:pPr>
      <w:r w:rsidRPr="00BF3C67">
        <w:rPr>
          <w:rFonts w:ascii="Calibri" w:hAnsi="Calibri" w:cs="Calibri"/>
          <w:sz w:val="23"/>
          <w:szCs w:val="23"/>
        </w:rPr>
        <w:t>RDU.</w:t>
      </w:r>
    </w:p>
    <w:tbl>
      <w:tblPr>
        <w:tblStyle w:val="TableGrid"/>
        <w:tblW w:w="0" w:type="auto"/>
        <w:jc w:val="center"/>
        <w:tblLook w:val="04A0" w:firstRow="1" w:lastRow="0" w:firstColumn="1" w:lastColumn="0" w:noHBand="0" w:noVBand="1"/>
      </w:tblPr>
      <w:tblGrid>
        <w:gridCol w:w="1757"/>
        <w:gridCol w:w="1757"/>
      </w:tblGrid>
      <w:tr w:rsidR="00A61058" w:rsidRPr="00BF3C67" w14:paraId="7105CA5D" w14:textId="77777777" w:rsidTr="004B6F4E">
        <w:trPr>
          <w:jc w:val="center"/>
        </w:trPr>
        <w:tc>
          <w:tcPr>
            <w:tcW w:w="1757" w:type="dxa"/>
            <w:shd w:val="clear" w:color="auto" w:fill="D9D9D9" w:themeFill="background1" w:themeFillShade="D9"/>
          </w:tcPr>
          <w:p w14:paraId="6F43A8C5" w14:textId="77777777" w:rsidR="00A61058" w:rsidRPr="00BF3C67" w:rsidRDefault="00A61058" w:rsidP="004B6F4E">
            <w:pPr>
              <w:widowControl/>
              <w:numPr>
                <w:ilvl w:val="1"/>
                <w:numId w:val="0"/>
              </w:numPr>
              <w:tabs>
                <w:tab w:val="num" w:pos="0"/>
              </w:tabs>
              <w:autoSpaceDE/>
              <w:autoSpaceDN/>
              <w:adjustRightInd/>
              <w:spacing w:line="276" w:lineRule="auto"/>
              <w:rPr>
                <w:rFonts w:ascii="Calibri" w:hAnsi="Calibri" w:cs="Calibri"/>
                <w:b/>
                <w:kern w:val="12"/>
                <w:sz w:val="23"/>
                <w:szCs w:val="23"/>
              </w:rPr>
            </w:pPr>
            <w:r w:rsidRPr="00BF3C67">
              <w:rPr>
                <w:rFonts w:ascii="Calibri" w:hAnsi="Calibri" w:cs="Calibri"/>
                <w:b/>
                <w:kern w:val="12"/>
                <w:sz w:val="23"/>
                <w:szCs w:val="23"/>
              </w:rPr>
              <w:t>CUA</w:t>
            </w:r>
          </w:p>
        </w:tc>
        <w:tc>
          <w:tcPr>
            <w:tcW w:w="1757" w:type="dxa"/>
            <w:shd w:val="clear" w:color="auto" w:fill="D9D9D9" w:themeFill="background1" w:themeFillShade="D9"/>
          </w:tcPr>
          <w:p w14:paraId="11AE9138" w14:textId="77777777" w:rsidR="00A61058" w:rsidRPr="00BF3C67" w:rsidRDefault="00A61058" w:rsidP="004B6F4E">
            <w:pPr>
              <w:widowControl/>
              <w:numPr>
                <w:ilvl w:val="1"/>
                <w:numId w:val="0"/>
              </w:numPr>
              <w:tabs>
                <w:tab w:val="num" w:pos="0"/>
              </w:tabs>
              <w:autoSpaceDE/>
              <w:autoSpaceDN/>
              <w:adjustRightInd/>
              <w:spacing w:line="276" w:lineRule="auto"/>
              <w:rPr>
                <w:rFonts w:ascii="Calibri" w:hAnsi="Calibri" w:cs="Calibri"/>
                <w:b/>
                <w:kern w:val="12"/>
                <w:sz w:val="23"/>
                <w:szCs w:val="23"/>
              </w:rPr>
            </w:pPr>
            <w:r w:rsidRPr="00BF3C67">
              <w:rPr>
                <w:rFonts w:ascii="Calibri" w:hAnsi="Calibri" w:cs="Calibri"/>
                <w:b/>
                <w:kern w:val="12"/>
                <w:sz w:val="23"/>
                <w:szCs w:val="23"/>
              </w:rPr>
              <w:t>RDU</w:t>
            </w:r>
          </w:p>
        </w:tc>
      </w:tr>
      <w:tr w:rsidR="00A61058" w:rsidRPr="00BF3C67" w14:paraId="123352B6" w14:textId="77777777" w:rsidTr="004B6F4E">
        <w:trPr>
          <w:jc w:val="center"/>
        </w:trPr>
        <w:tc>
          <w:tcPr>
            <w:tcW w:w="1757" w:type="dxa"/>
          </w:tcPr>
          <w:p w14:paraId="06313465" w14:textId="77777777" w:rsidR="00A61058" w:rsidRPr="00BF3C67" w:rsidRDefault="00A61058" w:rsidP="004B6F4E">
            <w:pPr>
              <w:widowControl/>
              <w:numPr>
                <w:ilvl w:val="1"/>
                <w:numId w:val="0"/>
              </w:numPr>
              <w:tabs>
                <w:tab w:val="num" w:pos="0"/>
              </w:tabs>
              <w:autoSpaceDE/>
              <w:autoSpaceDN/>
              <w:adjustRightInd/>
              <w:spacing w:line="276" w:lineRule="auto"/>
              <w:rPr>
                <w:rFonts w:ascii="Calibri" w:hAnsi="Calibri" w:cs="Calibri"/>
                <w:kern w:val="12"/>
                <w:sz w:val="21"/>
                <w:szCs w:val="21"/>
              </w:rPr>
            </w:pPr>
            <w:r w:rsidRPr="00BF3C67">
              <w:rPr>
                <w:rFonts w:ascii="Calibri" w:hAnsi="Calibri" w:cs="Calibri"/>
                <w:kern w:val="12"/>
                <w:sz w:val="21"/>
                <w:szCs w:val="21"/>
              </w:rPr>
              <w:t>24 godziny*</w:t>
            </w:r>
          </w:p>
        </w:tc>
        <w:tc>
          <w:tcPr>
            <w:tcW w:w="1757" w:type="dxa"/>
          </w:tcPr>
          <w:p w14:paraId="28B3BBAB" w14:textId="5F685291" w:rsidR="00A61058" w:rsidRPr="00BF3C67" w:rsidRDefault="00A61058" w:rsidP="004B6F4E">
            <w:pPr>
              <w:widowControl/>
              <w:numPr>
                <w:ilvl w:val="1"/>
                <w:numId w:val="0"/>
              </w:numPr>
              <w:tabs>
                <w:tab w:val="num" w:pos="0"/>
              </w:tabs>
              <w:autoSpaceDE/>
              <w:autoSpaceDN/>
              <w:adjustRightInd/>
              <w:spacing w:line="276" w:lineRule="auto"/>
              <w:rPr>
                <w:rFonts w:ascii="Calibri" w:hAnsi="Calibri" w:cs="Calibri"/>
                <w:kern w:val="12"/>
                <w:sz w:val="21"/>
                <w:szCs w:val="21"/>
              </w:rPr>
            </w:pPr>
            <w:r w:rsidRPr="00BF3C67">
              <w:rPr>
                <w:rFonts w:ascii="Calibri" w:hAnsi="Calibri" w:cs="Calibri"/>
                <w:kern w:val="12"/>
                <w:sz w:val="21"/>
                <w:szCs w:val="21"/>
              </w:rPr>
              <w:t>99%</w:t>
            </w:r>
          </w:p>
        </w:tc>
      </w:tr>
    </w:tbl>
    <w:p w14:paraId="55F8BD73" w14:textId="19D9B617" w:rsidR="00A61058" w:rsidRPr="00BF3C67" w:rsidRDefault="00A61058" w:rsidP="00A61058">
      <w:pPr>
        <w:pStyle w:val="BodyText"/>
        <w:spacing w:before="120" w:after="60" w:line="276" w:lineRule="auto"/>
        <w:rPr>
          <w:rFonts w:ascii="Calibri" w:hAnsi="Calibri" w:cs="Calibri"/>
          <w:sz w:val="23"/>
          <w:szCs w:val="23"/>
        </w:rPr>
      </w:pPr>
      <w:r w:rsidRPr="00BF3C67">
        <w:rPr>
          <w:rFonts w:ascii="Calibri" w:hAnsi="Calibri" w:cs="Calibri"/>
          <w:sz w:val="23"/>
          <w:szCs w:val="23"/>
        </w:rPr>
        <w:t>Parametr RDU obliczany jest zgodnie z poniższym wzorem:</w:t>
      </w:r>
    </w:p>
    <w:p w14:paraId="4288BA7F" w14:textId="77777777" w:rsidR="00A61058" w:rsidRPr="00BF3C67" w:rsidRDefault="00A61058" w:rsidP="00A61058">
      <w:pPr>
        <w:pStyle w:val="BodyText"/>
        <w:spacing w:after="60" w:line="276" w:lineRule="auto"/>
        <w:rPr>
          <w:rFonts w:ascii="Cambria Math" w:hAnsi="Cambria Math" w:cs="Calibri"/>
          <w:sz w:val="23"/>
          <w:szCs w:val="23"/>
          <w:oMath/>
        </w:rPr>
      </w:pPr>
      <w:r w:rsidRPr="00BF3C67">
        <w:rPr>
          <w:rFonts w:ascii="Calibri" w:hAnsi="Calibri" w:cs="Calibri"/>
          <w:sz w:val="23"/>
          <w:szCs w:val="23"/>
        </w:rPr>
        <w:t xml:space="preserve">RDU [ % ] = </w:t>
      </w:r>
      <m:oMath>
        <m:f>
          <m:fPr>
            <m:ctrlPr>
              <w:rPr>
                <w:rFonts w:ascii="Cambria Math" w:hAnsi="Cambria Math" w:cs="Calibri"/>
                <w:sz w:val="23"/>
                <w:szCs w:val="23"/>
              </w:rPr>
            </m:ctrlPr>
          </m:fPr>
          <m:num>
            <m:r>
              <w:rPr>
                <w:rFonts w:ascii="Cambria Math" w:hAnsi="Cambria Math" w:cs="Calibri"/>
                <w:sz w:val="23"/>
                <w:szCs w:val="23"/>
              </w:rPr>
              <m:t>czas</m:t>
            </m:r>
            <m:r>
              <m:rPr>
                <m:sty m:val="p"/>
              </m:rPr>
              <w:rPr>
                <w:rFonts w:ascii="Cambria Math" w:hAnsi="Cambria Math" w:cs="Calibri"/>
                <w:sz w:val="23"/>
                <w:szCs w:val="23"/>
              </w:rPr>
              <m:t xml:space="preserve"> </m:t>
            </m:r>
            <m:r>
              <w:rPr>
                <w:rFonts w:ascii="Cambria Math" w:hAnsi="Cambria Math" w:cs="Calibri"/>
                <w:sz w:val="23"/>
                <w:szCs w:val="23"/>
              </w:rPr>
              <m:t>ca</m:t>
            </m:r>
            <m:r>
              <m:rPr>
                <m:sty m:val="p"/>
              </m:rPr>
              <w:rPr>
                <w:rFonts w:ascii="Cambria Math" w:hAnsi="Cambria Math" w:cs="Calibri"/>
                <w:sz w:val="23"/>
                <w:szCs w:val="23"/>
              </w:rPr>
              <m:t>ł</m:t>
            </m:r>
            <m:r>
              <w:rPr>
                <w:rFonts w:ascii="Cambria Math" w:hAnsi="Cambria Math" w:cs="Calibri"/>
                <w:sz w:val="23"/>
                <w:szCs w:val="23"/>
              </w:rPr>
              <m:t>kowity</m:t>
            </m:r>
            <m:r>
              <m:rPr>
                <m:sty m:val="p"/>
              </m:rPr>
              <w:rPr>
                <w:rFonts w:ascii="Cambria Math" w:hAnsi="Cambria Math" w:cs="Calibri"/>
                <w:sz w:val="23"/>
                <w:szCs w:val="23"/>
              </w:rPr>
              <m:t xml:space="preserve"> - </m:t>
            </m:r>
            <m:nary>
              <m:naryPr>
                <m:chr m:val="∑"/>
                <m:limLoc m:val="undOvr"/>
                <m:subHide m:val="1"/>
                <m:supHide m:val="1"/>
                <m:ctrlPr>
                  <w:rPr>
                    <w:rFonts w:ascii="Cambria Math" w:hAnsi="Cambria Math" w:cs="Calibri"/>
                    <w:sz w:val="23"/>
                    <w:szCs w:val="23"/>
                  </w:rPr>
                </m:ctrlPr>
              </m:naryPr>
              <m:sub/>
              <m:sup/>
              <m:e>
                <m:r>
                  <w:rPr>
                    <w:rFonts w:ascii="Cambria Math" w:hAnsi="Cambria Math" w:cs="Calibri"/>
                    <w:sz w:val="23"/>
                    <w:szCs w:val="23"/>
                  </w:rPr>
                  <m:t>czas</m:t>
                </m:r>
                <m:r>
                  <m:rPr>
                    <m:sty m:val="p"/>
                  </m:rPr>
                  <w:rPr>
                    <w:rFonts w:ascii="Cambria Math" w:hAnsi="Cambria Math" w:cs="Calibri"/>
                    <w:sz w:val="23"/>
                    <w:szCs w:val="23"/>
                  </w:rPr>
                  <m:t xml:space="preserve"> </m:t>
                </m:r>
                <m:r>
                  <w:rPr>
                    <w:rFonts w:ascii="Cambria Math" w:hAnsi="Cambria Math" w:cs="Calibri"/>
                    <w:sz w:val="23"/>
                    <w:szCs w:val="23"/>
                  </w:rPr>
                  <m:t>Awarii</m:t>
                </m:r>
                <m:r>
                  <m:rPr>
                    <m:sty m:val="p"/>
                  </m:rPr>
                  <w:rPr>
                    <w:rFonts w:ascii="Cambria Math" w:hAnsi="Cambria Math" w:cs="Calibri"/>
                    <w:sz w:val="23"/>
                    <w:szCs w:val="23"/>
                  </w:rPr>
                  <m:t>-</m:t>
                </m:r>
                <m:nary>
                  <m:naryPr>
                    <m:chr m:val="∑"/>
                    <m:limLoc m:val="undOvr"/>
                    <m:subHide m:val="1"/>
                    <m:supHide m:val="1"/>
                    <m:ctrlPr>
                      <w:rPr>
                        <w:rFonts w:ascii="Cambria Math" w:hAnsi="Cambria Math" w:cs="Calibri"/>
                        <w:sz w:val="23"/>
                        <w:szCs w:val="23"/>
                      </w:rPr>
                    </m:ctrlPr>
                  </m:naryPr>
                  <m:sub/>
                  <m:sup/>
                  <m:e>
                    <m:r>
                      <w:rPr>
                        <w:rFonts w:ascii="Cambria Math" w:hAnsi="Cambria Math" w:cs="Calibri"/>
                        <w:sz w:val="23"/>
                        <w:szCs w:val="23"/>
                      </w:rPr>
                      <m:t>czas</m:t>
                    </m:r>
                    <m:r>
                      <m:rPr>
                        <m:sty m:val="p"/>
                      </m:rPr>
                      <w:rPr>
                        <w:rFonts w:ascii="Cambria Math" w:hAnsi="Cambria Math" w:cs="Calibri"/>
                        <w:sz w:val="23"/>
                        <w:szCs w:val="23"/>
                      </w:rPr>
                      <m:t xml:space="preserve"> </m:t>
                    </m:r>
                    <m:r>
                      <w:rPr>
                        <w:rFonts w:ascii="Cambria Math" w:hAnsi="Cambria Math" w:cs="Calibri"/>
                        <w:sz w:val="23"/>
                        <w:szCs w:val="23"/>
                      </w:rPr>
                      <m:t>Awarii</m:t>
                    </m:r>
                    <m:r>
                      <m:rPr>
                        <m:sty m:val="p"/>
                      </m:rPr>
                      <w:rPr>
                        <w:rFonts w:ascii="Cambria Math" w:hAnsi="Cambria Math" w:cs="Calibri"/>
                        <w:sz w:val="23"/>
                        <w:szCs w:val="23"/>
                      </w:rPr>
                      <m:t xml:space="preserve"> </m:t>
                    </m:r>
                    <m:r>
                      <w:rPr>
                        <w:rFonts w:ascii="Cambria Math" w:hAnsi="Cambria Math" w:cs="Calibri"/>
                        <w:sz w:val="23"/>
                        <w:szCs w:val="23"/>
                      </w:rPr>
                      <m:t>Masowych</m:t>
                    </m:r>
                  </m:e>
                </m:nary>
              </m:e>
            </m:nary>
          </m:num>
          <m:den>
            <m:r>
              <w:rPr>
                <w:rFonts w:ascii="Cambria Math" w:hAnsi="Cambria Math" w:cs="Calibri"/>
                <w:sz w:val="23"/>
                <w:szCs w:val="23"/>
              </w:rPr>
              <m:t>czas</m:t>
            </m:r>
            <m:r>
              <m:rPr>
                <m:sty m:val="p"/>
              </m:rPr>
              <w:rPr>
                <w:rFonts w:ascii="Cambria Math" w:hAnsi="Cambria Math" w:cs="Calibri"/>
                <w:sz w:val="23"/>
                <w:szCs w:val="23"/>
              </w:rPr>
              <m:t xml:space="preserve"> </m:t>
            </m:r>
            <m:r>
              <w:rPr>
                <w:rFonts w:ascii="Cambria Math" w:hAnsi="Cambria Math" w:cs="Calibri"/>
                <w:sz w:val="23"/>
                <w:szCs w:val="23"/>
              </w:rPr>
              <m:t>ca</m:t>
            </m:r>
            <m:r>
              <m:rPr>
                <m:sty m:val="p"/>
              </m:rPr>
              <w:rPr>
                <w:rFonts w:ascii="Cambria Math" w:hAnsi="Cambria Math" w:cs="Calibri"/>
                <w:sz w:val="23"/>
                <w:szCs w:val="23"/>
              </w:rPr>
              <m:t>ł</m:t>
            </m:r>
            <m:r>
              <w:rPr>
                <w:rFonts w:ascii="Cambria Math" w:hAnsi="Cambria Math" w:cs="Calibri"/>
                <w:sz w:val="23"/>
                <w:szCs w:val="23"/>
              </w:rPr>
              <m:t>kowity</m:t>
            </m:r>
          </m:den>
        </m:f>
        <m:r>
          <m:rPr>
            <m:sty m:val="p"/>
          </m:rPr>
          <w:rPr>
            <w:rFonts w:ascii="Cambria Math" w:hAnsi="Cambria Math" w:cs="Calibri"/>
            <w:sz w:val="23"/>
            <w:szCs w:val="23"/>
          </w:rPr>
          <m:t xml:space="preserve"> ×100 [%]</m:t>
        </m:r>
      </m:oMath>
    </w:p>
    <w:p w14:paraId="12676C30" w14:textId="5D946CC2" w:rsidR="00A61058" w:rsidRPr="00BF3C67" w:rsidRDefault="00A61058" w:rsidP="00A61058">
      <w:pPr>
        <w:pStyle w:val="BodyText"/>
        <w:spacing w:after="60" w:line="276" w:lineRule="auto"/>
        <w:rPr>
          <w:rFonts w:ascii="Calibri" w:hAnsi="Calibri" w:cs="Calibri"/>
          <w:sz w:val="23"/>
          <w:szCs w:val="23"/>
        </w:rPr>
      </w:pPr>
      <w:r w:rsidRPr="00BF3C67">
        <w:rPr>
          <w:rFonts w:ascii="Calibri" w:hAnsi="Calibri" w:cs="Calibri"/>
          <w:sz w:val="23"/>
          <w:szCs w:val="23"/>
        </w:rPr>
        <w:t>W przypadku gdy OK korzysta z danej Usługi przez okres krótszy niż rok kalendarzowy, dostępność usługi wylicz</w:t>
      </w:r>
      <w:proofErr w:type="spellStart"/>
      <w:r w:rsidR="003D01D4" w:rsidRPr="00BF3C67">
        <w:rPr>
          <w:rFonts w:ascii="Calibri" w:hAnsi="Calibri" w:cs="Calibri"/>
          <w:sz w:val="23"/>
          <w:szCs w:val="23"/>
        </w:rPr>
        <w:t>a</w:t>
      </w:r>
      <w:r w:rsidRPr="00BF3C67">
        <w:rPr>
          <w:rFonts w:ascii="Calibri" w:hAnsi="Calibri" w:cs="Calibri"/>
          <w:sz w:val="23"/>
          <w:szCs w:val="23"/>
        </w:rPr>
        <w:t>na</w:t>
      </w:r>
      <w:proofErr w:type="spellEnd"/>
      <w:r w:rsidRPr="00BF3C67">
        <w:rPr>
          <w:rFonts w:ascii="Calibri" w:hAnsi="Calibri" w:cs="Calibri"/>
          <w:sz w:val="23"/>
          <w:szCs w:val="23"/>
        </w:rPr>
        <w:t xml:space="preserve"> </w:t>
      </w:r>
      <w:r w:rsidR="003D01D4" w:rsidRPr="00BF3C67">
        <w:rPr>
          <w:rFonts w:ascii="Calibri" w:hAnsi="Calibri" w:cs="Calibri"/>
          <w:sz w:val="23"/>
          <w:szCs w:val="23"/>
        </w:rPr>
        <w:t xml:space="preserve">jest </w:t>
      </w:r>
      <w:r w:rsidRPr="00BF3C67">
        <w:rPr>
          <w:rFonts w:ascii="Calibri" w:hAnsi="Calibri" w:cs="Calibri"/>
          <w:sz w:val="23"/>
          <w:szCs w:val="23"/>
        </w:rPr>
        <w:t>proporcjonalnie do danego okresu.</w:t>
      </w:r>
    </w:p>
    <w:p w14:paraId="24AE1CF2" w14:textId="6DFAB468" w:rsidR="00A61058" w:rsidRPr="00BF3C67" w:rsidRDefault="00A61058" w:rsidP="00A65A89">
      <w:pPr>
        <w:pStyle w:val="BodyText"/>
        <w:spacing w:after="60" w:line="276" w:lineRule="auto"/>
        <w:rPr>
          <w:rFonts w:ascii="Calibri" w:hAnsi="Calibri" w:cs="Calibri"/>
          <w:sz w:val="23"/>
          <w:szCs w:val="23"/>
        </w:rPr>
      </w:pPr>
      <w:r w:rsidRPr="00BF3C67">
        <w:rPr>
          <w:rFonts w:ascii="Calibri" w:hAnsi="Calibri" w:cs="Calibri"/>
          <w:sz w:val="23"/>
          <w:szCs w:val="23"/>
        </w:rPr>
        <w:t>*8 godzin dla Awarii, której OK nadał status priorytetowy.</w:t>
      </w:r>
    </w:p>
    <w:p w14:paraId="1550B78B" w14:textId="7EE2FC86" w:rsidR="00A61058" w:rsidRPr="00BF3C67" w:rsidRDefault="00A61058" w:rsidP="00902706">
      <w:pPr>
        <w:pStyle w:val="EYBulletedList1"/>
        <w:numPr>
          <w:ilvl w:val="0"/>
          <w:numId w:val="19"/>
        </w:numPr>
        <w:ind w:left="340" w:hanging="340"/>
        <w:jc w:val="left"/>
        <w:rPr>
          <w:rFonts w:ascii="Calibri" w:hAnsi="Calibri" w:cs="Calibri"/>
          <w:sz w:val="23"/>
          <w:szCs w:val="23"/>
        </w:rPr>
      </w:pPr>
      <w:r w:rsidRPr="00BF3C67">
        <w:rPr>
          <w:rFonts w:ascii="Calibri" w:hAnsi="Calibri" w:cs="Calibri"/>
          <w:sz w:val="23"/>
          <w:szCs w:val="23"/>
        </w:rPr>
        <w:t xml:space="preserve">Strony mogą określić poziom gwarantowanych parametrów jakościowych, spełniający wymagania określone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 powyżej, odrębnie dla każdej z Usług.</w:t>
      </w:r>
    </w:p>
    <w:p w14:paraId="7A00A4BC" w14:textId="33ADB301" w:rsidR="00D226A8" w:rsidRPr="00BF3C67" w:rsidRDefault="00302E18" w:rsidP="006F294D">
      <w:pPr>
        <w:pStyle w:val="Heading1"/>
        <w:numPr>
          <w:ilvl w:val="0"/>
          <w:numId w:val="0"/>
        </w:numPr>
        <w:jc w:val="left"/>
        <w:rPr>
          <w:rFonts w:ascii="Calibri" w:hAnsi="Calibri" w:cs="Calibri"/>
          <w:b/>
          <w:color w:val="auto"/>
          <w:sz w:val="28"/>
          <w:szCs w:val="28"/>
        </w:rPr>
      </w:pPr>
      <w:bookmarkStart w:id="189" w:name="_Toc194411921"/>
      <w:r w:rsidRPr="00BF3C67">
        <w:rPr>
          <w:rFonts w:ascii="Calibri" w:hAnsi="Calibri" w:cs="Calibri"/>
          <w:b/>
          <w:color w:val="auto"/>
          <w:sz w:val="28"/>
          <w:szCs w:val="28"/>
        </w:rPr>
        <w:t>Rozdział 2</w:t>
      </w:r>
      <w:r w:rsidR="002A00E4" w:rsidRPr="00BF3C67">
        <w:rPr>
          <w:rFonts w:ascii="Calibri" w:hAnsi="Calibri" w:cs="Calibri"/>
          <w:b/>
          <w:color w:val="auto"/>
          <w:sz w:val="28"/>
          <w:szCs w:val="28"/>
        </w:rPr>
        <w:t>4</w:t>
      </w:r>
      <w:r w:rsidRPr="00BF3C67">
        <w:rPr>
          <w:rFonts w:ascii="Calibri" w:hAnsi="Calibri" w:cs="Calibri"/>
          <w:b/>
          <w:color w:val="auto"/>
          <w:sz w:val="28"/>
          <w:szCs w:val="28"/>
        </w:rPr>
        <w:t xml:space="preserve"> </w:t>
      </w:r>
      <w:r w:rsidR="00D226A8" w:rsidRPr="00BF3C67">
        <w:rPr>
          <w:rFonts w:ascii="Calibri" w:hAnsi="Calibri" w:cs="Calibri"/>
          <w:b/>
          <w:color w:val="auto"/>
          <w:sz w:val="28"/>
          <w:szCs w:val="28"/>
        </w:rPr>
        <w:t>Warunki rozliczeń</w:t>
      </w:r>
      <w:bookmarkEnd w:id="188"/>
      <w:bookmarkEnd w:id="189"/>
    </w:p>
    <w:p w14:paraId="05BCC73F" w14:textId="78762451" w:rsidR="00332262" w:rsidRPr="00BF3C67" w:rsidRDefault="00332262" w:rsidP="00902706">
      <w:pPr>
        <w:pStyle w:val="EYBulletedList1"/>
        <w:numPr>
          <w:ilvl w:val="0"/>
          <w:numId w:val="64"/>
        </w:numPr>
        <w:ind w:left="284"/>
        <w:jc w:val="left"/>
        <w:rPr>
          <w:rFonts w:ascii="Calibri" w:hAnsi="Calibri" w:cs="Calibri"/>
          <w:sz w:val="23"/>
          <w:szCs w:val="23"/>
        </w:rPr>
      </w:pPr>
      <w:r w:rsidRPr="00BF3C67">
        <w:rPr>
          <w:rFonts w:ascii="Calibri" w:hAnsi="Calibri" w:cs="Calibri"/>
          <w:sz w:val="23"/>
          <w:szCs w:val="23"/>
        </w:rPr>
        <w:t>OK uiszcza na rzecz OSD opłaty za Usługi określone w Umowie na podstawie wystawionych przez OSD faktur</w:t>
      </w:r>
      <w:r w:rsidR="00192A56" w:rsidRPr="00BF3C67">
        <w:rPr>
          <w:rFonts w:ascii="Calibri" w:hAnsi="Calibri" w:cs="Calibri"/>
          <w:sz w:val="23"/>
          <w:szCs w:val="23"/>
        </w:rPr>
        <w:t xml:space="preserve"> </w:t>
      </w:r>
      <w:r w:rsidR="0085525C" w:rsidRPr="00BF3C67">
        <w:rPr>
          <w:rFonts w:ascii="Calibri" w:hAnsi="Calibri" w:cs="Calibri"/>
          <w:sz w:val="23"/>
          <w:szCs w:val="23"/>
        </w:rPr>
        <w:t>w terminie 21 (dwudziestu jed</w:t>
      </w:r>
      <w:r w:rsidR="004B0761" w:rsidRPr="00BF3C67">
        <w:rPr>
          <w:rFonts w:ascii="Calibri" w:hAnsi="Calibri" w:cs="Calibri"/>
          <w:sz w:val="23"/>
          <w:szCs w:val="23"/>
        </w:rPr>
        <w:t>e</w:t>
      </w:r>
      <w:r w:rsidR="0085525C" w:rsidRPr="00BF3C67">
        <w:rPr>
          <w:rFonts w:ascii="Calibri" w:hAnsi="Calibri" w:cs="Calibri"/>
          <w:sz w:val="23"/>
          <w:szCs w:val="23"/>
        </w:rPr>
        <w:t>n</w:t>
      </w:r>
      <w:r w:rsidR="004B0761" w:rsidRPr="00BF3C67">
        <w:rPr>
          <w:rFonts w:ascii="Calibri" w:hAnsi="Calibri" w:cs="Calibri"/>
          <w:sz w:val="23"/>
          <w:szCs w:val="23"/>
        </w:rPr>
        <w:t xml:space="preserve">) dni kalendarzowych od daty </w:t>
      </w:r>
      <w:r w:rsidR="003642B9" w:rsidRPr="00BF3C67">
        <w:rPr>
          <w:rFonts w:ascii="Calibri" w:hAnsi="Calibri" w:cs="Calibri"/>
          <w:sz w:val="23"/>
          <w:szCs w:val="23"/>
        </w:rPr>
        <w:t>wystawienia</w:t>
      </w:r>
      <w:r w:rsidR="004B0761" w:rsidRPr="00BF3C67">
        <w:rPr>
          <w:rFonts w:ascii="Calibri" w:hAnsi="Calibri" w:cs="Calibri"/>
          <w:sz w:val="23"/>
          <w:szCs w:val="23"/>
        </w:rPr>
        <w:t xml:space="preserve"> faktury VAT </w:t>
      </w:r>
      <w:r w:rsidR="00EF7A74" w:rsidRPr="00BF3C67">
        <w:rPr>
          <w:rFonts w:ascii="Calibri" w:hAnsi="Calibri" w:cs="Calibri"/>
          <w:sz w:val="23"/>
          <w:szCs w:val="23"/>
        </w:rPr>
        <w:t>zgodnie z </w:t>
      </w:r>
      <w:r w:rsidRPr="00BF3C67">
        <w:rPr>
          <w:rFonts w:ascii="Calibri" w:hAnsi="Calibri" w:cs="Calibri"/>
          <w:sz w:val="23"/>
          <w:szCs w:val="23"/>
        </w:rPr>
        <w:t>właściwymi przepisami</w:t>
      </w:r>
      <w:r w:rsidR="004B0761" w:rsidRPr="00BF3C67">
        <w:rPr>
          <w:rFonts w:ascii="Calibri" w:hAnsi="Calibri" w:cs="Calibri"/>
          <w:sz w:val="23"/>
          <w:szCs w:val="23"/>
        </w:rPr>
        <w:t>, bezgotówkowo, tj. w postaci przelewu środków pieniężnych na wskazane na fakturze konto bankowe</w:t>
      </w:r>
      <w:r w:rsidRPr="00BF3C67">
        <w:rPr>
          <w:rFonts w:ascii="Calibri" w:hAnsi="Calibri" w:cs="Calibri"/>
          <w:sz w:val="23"/>
          <w:szCs w:val="23"/>
        </w:rPr>
        <w:t>.</w:t>
      </w:r>
    </w:p>
    <w:p w14:paraId="3634749C" w14:textId="41787EC0" w:rsidR="00332262" w:rsidRPr="00BF3C67" w:rsidRDefault="00332262" w:rsidP="00902706">
      <w:pPr>
        <w:pStyle w:val="EYBulletedList1"/>
        <w:numPr>
          <w:ilvl w:val="0"/>
          <w:numId w:val="64"/>
        </w:numPr>
        <w:ind w:left="340" w:hanging="340"/>
        <w:jc w:val="left"/>
        <w:rPr>
          <w:rFonts w:ascii="Calibri" w:hAnsi="Calibri" w:cs="Calibri"/>
          <w:sz w:val="23"/>
          <w:szCs w:val="23"/>
        </w:rPr>
      </w:pPr>
      <w:r w:rsidRPr="00BF3C67">
        <w:rPr>
          <w:rFonts w:ascii="Calibri" w:hAnsi="Calibri" w:cs="Calibri"/>
          <w:sz w:val="23"/>
          <w:szCs w:val="23"/>
        </w:rPr>
        <w:t>Faktury będą wystawiane i przesyłane przez OSD zgodnie z obowiązującymi przepisami prawa podatkowego.</w:t>
      </w:r>
    </w:p>
    <w:p w14:paraId="156A4B68" w14:textId="309C064A" w:rsidR="00332262" w:rsidRPr="00BF3C67" w:rsidRDefault="00332262" w:rsidP="00902706">
      <w:pPr>
        <w:pStyle w:val="EYBulletedList1"/>
        <w:numPr>
          <w:ilvl w:val="0"/>
          <w:numId w:val="64"/>
        </w:numPr>
        <w:ind w:left="340" w:hanging="340"/>
        <w:jc w:val="left"/>
        <w:rPr>
          <w:rFonts w:ascii="Calibri" w:hAnsi="Calibri" w:cs="Calibri"/>
          <w:sz w:val="23"/>
          <w:szCs w:val="23"/>
        </w:rPr>
      </w:pPr>
      <w:r w:rsidRPr="00BF3C67">
        <w:rPr>
          <w:rFonts w:ascii="Calibri" w:hAnsi="Calibri" w:cs="Calibri"/>
          <w:sz w:val="23"/>
          <w:szCs w:val="23"/>
        </w:rPr>
        <w:t>Faktura określa Usługę lub Usługi, których dotyczy wskaza</w:t>
      </w:r>
      <w:r w:rsidR="00EF7A74" w:rsidRPr="00BF3C67">
        <w:rPr>
          <w:rFonts w:ascii="Calibri" w:hAnsi="Calibri" w:cs="Calibri"/>
          <w:sz w:val="23"/>
          <w:szCs w:val="23"/>
        </w:rPr>
        <w:t>na na tej fakturze płatność, ze </w:t>
      </w:r>
      <w:r w:rsidRPr="00BF3C67">
        <w:rPr>
          <w:rFonts w:ascii="Calibri" w:hAnsi="Calibri" w:cs="Calibri"/>
          <w:sz w:val="23"/>
          <w:szCs w:val="23"/>
        </w:rPr>
        <w:t>wskazaniem jednoznacznego identyfikatora Usługi (pozwalającego na identyfik</w:t>
      </w:r>
      <w:r w:rsidR="005517E8" w:rsidRPr="00BF3C67">
        <w:rPr>
          <w:rFonts w:ascii="Calibri" w:hAnsi="Calibri" w:cs="Calibri"/>
          <w:sz w:val="23"/>
          <w:szCs w:val="23"/>
        </w:rPr>
        <w:t>ac</w:t>
      </w:r>
      <w:r w:rsidRPr="00BF3C67">
        <w:rPr>
          <w:rFonts w:ascii="Calibri" w:hAnsi="Calibri" w:cs="Calibri"/>
          <w:sz w:val="23"/>
          <w:szCs w:val="23"/>
        </w:rPr>
        <w:t xml:space="preserve">ję </w:t>
      </w:r>
      <w:r w:rsidR="00C972F3" w:rsidRPr="00BF3C67">
        <w:rPr>
          <w:rFonts w:ascii="Calibri" w:hAnsi="Calibri" w:cs="Calibri"/>
          <w:sz w:val="23"/>
          <w:szCs w:val="23"/>
        </w:rPr>
        <w:t>Z</w:t>
      </w:r>
      <w:r w:rsidRPr="00BF3C67">
        <w:rPr>
          <w:rFonts w:ascii="Calibri" w:hAnsi="Calibri" w:cs="Calibri"/>
          <w:sz w:val="23"/>
          <w:szCs w:val="23"/>
        </w:rPr>
        <w:t>amówienia na Usługę, na podstawie, którego świadczona jest Usługa), typu Usługi, parametrów Usługi, które mają wpływ na wysokość płatności.</w:t>
      </w:r>
    </w:p>
    <w:p w14:paraId="6CAA05D8" w14:textId="2CC8A691" w:rsidR="004B0761" w:rsidRPr="00BF3C67" w:rsidRDefault="004B0761" w:rsidP="00902706">
      <w:pPr>
        <w:pStyle w:val="EYBulletedList1"/>
        <w:numPr>
          <w:ilvl w:val="0"/>
          <w:numId w:val="64"/>
        </w:numPr>
        <w:ind w:left="340" w:hanging="340"/>
        <w:jc w:val="left"/>
        <w:rPr>
          <w:rFonts w:ascii="Calibri" w:hAnsi="Calibri" w:cs="Calibri"/>
          <w:sz w:val="23"/>
          <w:szCs w:val="23"/>
        </w:rPr>
      </w:pPr>
      <w:r w:rsidRPr="00BF3C67">
        <w:rPr>
          <w:rFonts w:ascii="Calibri" w:hAnsi="Calibri" w:cs="Calibri"/>
          <w:sz w:val="23"/>
          <w:szCs w:val="23"/>
        </w:rPr>
        <w:lastRenderedPageBreak/>
        <w:t>OSD wysyła fakturę w terminie nie późni</w:t>
      </w:r>
      <w:r w:rsidR="00301441" w:rsidRPr="00BF3C67">
        <w:rPr>
          <w:rFonts w:ascii="Calibri" w:hAnsi="Calibri" w:cs="Calibri"/>
          <w:sz w:val="23"/>
          <w:szCs w:val="23"/>
        </w:rPr>
        <w:t>ejszym niż 5 (pięć</w:t>
      </w:r>
      <w:r w:rsidRPr="00BF3C67">
        <w:rPr>
          <w:rFonts w:ascii="Calibri" w:hAnsi="Calibri" w:cs="Calibri"/>
          <w:sz w:val="23"/>
          <w:szCs w:val="23"/>
        </w:rPr>
        <w:t>) DR od daty jej wystawienia.</w:t>
      </w:r>
    </w:p>
    <w:p w14:paraId="1370F168" w14:textId="392B3671" w:rsidR="004B0761" w:rsidRPr="00BF3C67" w:rsidRDefault="004B0761" w:rsidP="00902706">
      <w:pPr>
        <w:pStyle w:val="EYBulletedList1"/>
        <w:numPr>
          <w:ilvl w:val="0"/>
          <w:numId w:val="64"/>
        </w:numPr>
        <w:ind w:left="340" w:hanging="340"/>
        <w:jc w:val="left"/>
        <w:rPr>
          <w:rFonts w:ascii="Calibri" w:hAnsi="Calibri" w:cs="Calibri"/>
          <w:sz w:val="23"/>
          <w:szCs w:val="23"/>
        </w:rPr>
      </w:pPr>
      <w:r w:rsidRPr="00BF3C67">
        <w:rPr>
          <w:rFonts w:ascii="Calibri" w:hAnsi="Calibri" w:cs="Calibri"/>
          <w:sz w:val="23"/>
          <w:szCs w:val="23"/>
        </w:rPr>
        <w:t>Naliczanie opłat za Usługę rozpoczyna się od dnia uruchomienia Usługi</w:t>
      </w:r>
      <w:r w:rsidR="00301441" w:rsidRPr="00BF3C67">
        <w:rPr>
          <w:rFonts w:ascii="Calibri" w:hAnsi="Calibri" w:cs="Calibri"/>
          <w:sz w:val="23"/>
          <w:szCs w:val="23"/>
        </w:rPr>
        <w:t>.</w:t>
      </w:r>
    </w:p>
    <w:p w14:paraId="1C0C8875" w14:textId="4EEADA91" w:rsidR="00332262" w:rsidRPr="00BF3C67" w:rsidRDefault="00332262" w:rsidP="00902706">
      <w:pPr>
        <w:pStyle w:val="EYBulletedList1"/>
        <w:numPr>
          <w:ilvl w:val="0"/>
          <w:numId w:val="64"/>
        </w:numPr>
        <w:ind w:left="340" w:hanging="340"/>
        <w:jc w:val="left"/>
        <w:rPr>
          <w:rFonts w:ascii="Calibri" w:hAnsi="Calibri" w:cs="Calibri"/>
          <w:sz w:val="23"/>
          <w:szCs w:val="23"/>
        </w:rPr>
      </w:pPr>
      <w:r w:rsidRPr="00BF3C67">
        <w:rPr>
          <w:rFonts w:ascii="Calibri" w:hAnsi="Calibri" w:cs="Calibri"/>
          <w:sz w:val="23"/>
          <w:szCs w:val="23"/>
        </w:rPr>
        <w:t>Jeżeli Usługa świadczona na podstawie Umowy nie obejmuje pełnego miesiąca, wówczas jednostką czasu stanowiącą podstawę do ustalenia opłaty miesięcznej jest każdy rozpoczęty dzień jej świadczenia. W takim przypadku opłatę dzienną oblicza się jako iloraz opłaty miesięcznej oraz liczby 30.</w:t>
      </w:r>
    </w:p>
    <w:p w14:paraId="22CFC791" w14:textId="2048B1BA" w:rsidR="00301441" w:rsidRPr="00BF3C67" w:rsidRDefault="00301441" w:rsidP="00902706">
      <w:pPr>
        <w:pStyle w:val="EYBulletedList1"/>
        <w:numPr>
          <w:ilvl w:val="0"/>
          <w:numId w:val="64"/>
        </w:numPr>
        <w:ind w:left="340" w:hanging="340"/>
        <w:jc w:val="left"/>
        <w:rPr>
          <w:rFonts w:ascii="Calibri" w:hAnsi="Calibri" w:cs="Calibri"/>
          <w:sz w:val="23"/>
          <w:szCs w:val="23"/>
        </w:rPr>
      </w:pPr>
      <w:r w:rsidRPr="00BF3C67">
        <w:rPr>
          <w:rFonts w:ascii="Calibri" w:hAnsi="Calibri" w:cs="Calibri"/>
          <w:sz w:val="23"/>
          <w:szCs w:val="23"/>
        </w:rPr>
        <w:t>Opłaty abonamentowe są płatne z góry, natomiast opłaty jednorazowe są płatne z dołu.</w:t>
      </w:r>
    </w:p>
    <w:p w14:paraId="1FD6DF73" w14:textId="1C758E9A" w:rsidR="00301441" w:rsidRPr="00BF3C67" w:rsidRDefault="00301441" w:rsidP="00902706">
      <w:pPr>
        <w:pStyle w:val="EYBulletedList1"/>
        <w:numPr>
          <w:ilvl w:val="0"/>
          <w:numId w:val="64"/>
        </w:numPr>
        <w:ind w:left="340" w:hanging="340"/>
        <w:jc w:val="left"/>
        <w:rPr>
          <w:rFonts w:ascii="Calibri" w:hAnsi="Calibri" w:cs="Calibri"/>
          <w:sz w:val="23"/>
          <w:szCs w:val="23"/>
        </w:rPr>
      </w:pPr>
      <w:r w:rsidRPr="00BF3C67">
        <w:rPr>
          <w:rFonts w:ascii="Calibri" w:hAnsi="Calibri" w:cs="Calibri"/>
          <w:sz w:val="23"/>
          <w:szCs w:val="23"/>
        </w:rPr>
        <w:t>OK upoważnia OSD do wystawiania faktur VAT bez podpisu odbiorcy faktury.</w:t>
      </w:r>
    </w:p>
    <w:p w14:paraId="64EC7B17" w14:textId="15564D05" w:rsidR="00301441" w:rsidRPr="00BF3C67" w:rsidRDefault="00301441" w:rsidP="00902706">
      <w:pPr>
        <w:pStyle w:val="EYBulletedList1"/>
        <w:numPr>
          <w:ilvl w:val="0"/>
          <w:numId w:val="64"/>
        </w:numPr>
        <w:ind w:left="340" w:hanging="340"/>
        <w:jc w:val="left"/>
        <w:rPr>
          <w:rFonts w:ascii="Calibri" w:hAnsi="Calibri" w:cs="Calibri"/>
          <w:sz w:val="23"/>
          <w:szCs w:val="23"/>
        </w:rPr>
      </w:pPr>
      <w:r w:rsidRPr="00BF3C67">
        <w:rPr>
          <w:rFonts w:ascii="Calibri" w:hAnsi="Calibri" w:cs="Calibri"/>
          <w:sz w:val="23"/>
          <w:szCs w:val="23"/>
        </w:rPr>
        <w:t xml:space="preserve">Za datę dokonania płatności uważa się dzień wpływu należności na rachunek bankowy OSD, tj.: </w:t>
      </w:r>
      <w:r w:rsidR="00A07DB9" w:rsidRPr="00A07DB9">
        <w:rPr>
          <w:rFonts w:ascii="Calibri" w:hAnsi="Calibri" w:cs="Calibri"/>
          <w:sz w:val="23"/>
          <w:szCs w:val="23"/>
        </w:rPr>
        <w:t>60 1020 1097 0000 7902 0115 6553</w:t>
      </w:r>
      <w:r w:rsidR="004D14F2">
        <w:rPr>
          <w:rFonts w:ascii="Calibri" w:hAnsi="Calibri" w:cs="Calibri"/>
          <w:sz w:val="23"/>
          <w:szCs w:val="23"/>
        </w:rPr>
        <w:t>.</w:t>
      </w:r>
    </w:p>
    <w:p w14:paraId="154B7F87" w14:textId="6F79FDB0" w:rsidR="00301441" w:rsidRPr="00BF3C67" w:rsidRDefault="00301441" w:rsidP="003D55A0">
      <w:pPr>
        <w:pStyle w:val="EYBulletedList1"/>
        <w:numPr>
          <w:ilvl w:val="0"/>
          <w:numId w:val="64"/>
        </w:numPr>
        <w:jc w:val="left"/>
        <w:rPr>
          <w:rFonts w:ascii="Calibri" w:hAnsi="Calibri" w:cs="Calibri"/>
          <w:sz w:val="23"/>
          <w:szCs w:val="23"/>
        </w:rPr>
      </w:pPr>
      <w:r w:rsidRPr="00BF3C67">
        <w:rPr>
          <w:rFonts w:ascii="Calibri" w:hAnsi="Calibri" w:cs="Calibri"/>
          <w:sz w:val="23"/>
          <w:szCs w:val="23"/>
        </w:rPr>
        <w:t>Za opóźnienia w płatności OSD może pobierać odsetki ustawowe za opóźnienie</w:t>
      </w:r>
      <w:r w:rsidR="003D55A0" w:rsidRPr="00BF3C67">
        <w:rPr>
          <w:rFonts w:ascii="Calibri" w:hAnsi="Calibri" w:cs="Calibri"/>
          <w:sz w:val="23"/>
          <w:szCs w:val="23"/>
        </w:rPr>
        <w:t>, zgodnie z</w:t>
      </w:r>
      <w:r w:rsidR="007A74CC" w:rsidRPr="00BF3C67">
        <w:rPr>
          <w:rFonts w:ascii="Calibri" w:hAnsi="Calibri" w:cs="Calibri"/>
          <w:sz w:val="23"/>
          <w:szCs w:val="23"/>
        </w:rPr>
        <w:t> </w:t>
      </w:r>
      <w:r w:rsidR="003D55A0" w:rsidRPr="00BF3C67">
        <w:rPr>
          <w:rFonts w:ascii="Calibri" w:hAnsi="Calibri" w:cs="Calibri"/>
          <w:sz w:val="23"/>
          <w:szCs w:val="23"/>
        </w:rPr>
        <w:t>ustawą z dnia 8 marca 2013 r. o przeciwdziałaniu nadmiernym opóźnieniom w transakcjach handlowych (Dz.U. z 2023 r. poz. 1790)</w:t>
      </w:r>
      <w:r w:rsidRPr="00BF3C67">
        <w:rPr>
          <w:rFonts w:ascii="Calibri" w:hAnsi="Calibri" w:cs="Calibri"/>
          <w:sz w:val="23"/>
          <w:szCs w:val="23"/>
        </w:rPr>
        <w:t>. Kwota należnych odsetek, naliczana od następnego dnia po bezskutecznym upływie terminu płatności, będzie wykazywana odrębnym dokumentem finansowym.</w:t>
      </w:r>
    </w:p>
    <w:p w14:paraId="19B0D65E" w14:textId="77777777" w:rsidR="00332262" w:rsidRPr="00BF3C67" w:rsidRDefault="00332262" w:rsidP="00902706">
      <w:pPr>
        <w:pStyle w:val="EYBulletedList1"/>
        <w:numPr>
          <w:ilvl w:val="0"/>
          <w:numId w:val="64"/>
        </w:numPr>
        <w:ind w:left="340" w:hanging="340"/>
        <w:jc w:val="left"/>
        <w:rPr>
          <w:rFonts w:ascii="Calibri" w:hAnsi="Calibri" w:cs="Calibri"/>
          <w:sz w:val="23"/>
          <w:szCs w:val="23"/>
        </w:rPr>
      </w:pPr>
      <w:r w:rsidRPr="00BF3C67">
        <w:rPr>
          <w:rFonts w:ascii="Calibri" w:hAnsi="Calibri" w:cs="Calibri"/>
          <w:sz w:val="23"/>
          <w:szCs w:val="23"/>
        </w:rPr>
        <w:t xml:space="preserve">Podane w Umowie </w:t>
      </w:r>
      <w:r w:rsidR="008C287E" w:rsidRPr="00BF3C67">
        <w:rPr>
          <w:rFonts w:ascii="Calibri" w:hAnsi="Calibri" w:cs="Calibri"/>
          <w:sz w:val="23"/>
          <w:szCs w:val="23"/>
        </w:rPr>
        <w:t>opłaty</w:t>
      </w:r>
      <w:r w:rsidRPr="00BF3C67">
        <w:rPr>
          <w:rFonts w:ascii="Calibri" w:hAnsi="Calibri" w:cs="Calibri"/>
          <w:sz w:val="23"/>
          <w:szCs w:val="23"/>
        </w:rPr>
        <w:t xml:space="preserve"> są </w:t>
      </w:r>
      <w:r w:rsidR="008C287E" w:rsidRPr="00BF3C67">
        <w:rPr>
          <w:rFonts w:ascii="Calibri" w:hAnsi="Calibri" w:cs="Calibri"/>
          <w:sz w:val="23"/>
          <w:szCs w:val="23"/>
        </w:rPr>
        <w:t>opłatami</w:t>
      </w:r>
      <w:r w:rsidRPr="00BF3C67">
        <w:rPr>
          <w:rFonts w:ascii="Calibri" w:hAnsi="Calibri" w:cs="Calibri"/>
          <w:sz w:val="23"/>
          <w:szCs w:val="23"/>
        </w:rPr>
        <w:t xml:space="preserve"> netto.</w:t>
      </w:r>
    </w:p>
    <w:p w14:paraId="539CBF00" w14:textId="02731BC9" w:rsidR="00D226A8" w:rsidRPr="00BF3C67" w:rsidRDefault="00302E18" w:rsidP="006F294D">
      <w:pPr>
        <w:pStyle w:val="Heading1"/>
        <w:numPr>
          <w:ilvl w:val="0"/>
          <w:numId w:val="0"/>
        </w:numPr>
        <w:jc w:val="left"/>
        <w:rPr>
          <w:rFonts w:ascii="Calibri" w:hAnsi="Calibri" w:cs="Calibri"/>
          <w:b/>
          <w:color w:val="auto"/>
          <w:sz w:val="28"/>
          <w:szCs w:val="28"/>
        </w:rPr>
      </w:pPr>
      <w:bookmarkStart w:id="190" w:name="_Toc26367866"/>
      <w:bookmarkStart w:id="191" w:name="_Toc194411922"/>
      <w:r w:rsidRPr="00BF3C67">
        <w:rPr>
          <w:rFonts w:ascii="Calibri" w:hAnsi="Calibri" w:cs="Calibri"/>
          <w:b/>
          <w:color w:val="auto"/>
          <w:sz w:val="28"/>
          <w:szCs w:val="28"/>
        </w:rPr>
        <w:t>R</w:t>
      </w:r>
      <w:r w:rsidR="002A00E4" w:rsidRPr="00BF3C67">
        <w:rPr>
          <w:rFonts w:ascii="Calibri" w:hAnsi="Calibri" w:cs="Calibri"/>
          <w:b/>
          <w:color w:val="auto"/>
          <w:sz w:val="28"/>
          <w:szCs w:val="28"/>
        </w:rPr>
        <w:t>ozdział 25</w:t>
      </w:r>
      <w:r w:rsidRPr="00BF3C67">
        <w:rPr>
          <w:rFonts w:ascii="Calibri" w:hAnsi="Calibri" w:cs="Calibri"/>
          <w:b/>
          <w:color w:val="auto"/>
          <w:sz w:val="28"/>
          <w:szCs w:val="28"/>
        </w:rPr>
        <w:t xml:space="preserve"> </w:t>
      </w:r>
      <w:r w:rsidR="00D226A8" w:rsidRPr="00BF3C67">
        <w:rPr>
          <w:rFonts w:ascii="Calibri" w:hAnsi="Calibri" w:cs="Calibri"/>
          <w:b/>
          <w:color w:val="auto"/>
          <w:sz w:val="28"/>
          <w:szCs w:val="28"/>
        </w:rPr>
        <w:t>Zabezpieczenia</w:t>
      </w:r>
      <w:bookmarkStart w:id="192" w:name="_Toc23272204"/>
      <w:bookmarkEnd w:id="190"/>
      <w:bookmarkEnd w:id="191"/>
      <w:bookmarkEnd w:id="192"/>
    </w:p>
    <w:p w14:paraId="3F584562" w14:textId="06CC0922" w:rsidR="00332262" w:rsidRPr="00BF3C67" w:rsidRDefault="00332262" w:rsidP="00902706">
      <w:pPr>
        <w:pStyle w:val="EYBulletedList1"/>
        <w:numPr>
          <w:ilvl w:val="0"/>
          <w:numId w:val="20"/>
        </w:numPr>
        <w:ind w:left="340" w:hanging="340"/>
        <w:jc w:val="left"/>
        <w:rPr>
          <w:rFonts w:ascii="Calibri" w:hAnsi="Calibri" w:cs="Calibri"/>
          <w:sz w:val="23"/>
          <w:szCs w:val="23"/>
        </w:rPr>
      </w:pPr>
      <w:r w:rsidRPr="00BF3C67">
        <w:rPr>
          <w:rFonts w:ascii="Calibri" w:hAnsi="Calibri" w:cs="Calibri"/>
          <w:sz w:val="23"/>
          <w:szCs w:val="23"/>
        </w:rPr>
        <w:t>W celu zabezpieczenia roszczeń wynikających z niewykonania lub nienależytego wykonania Umowy i złożonych na jej podstawie Zamówień OK wraz z pierwszym zamówieniem przekaże OSD wybrane przez siebie jedno z poniższych zabezpieczeń:</w:t>
      </w:r>
    </w:p>
    <w:p w14:paraId="386A8709" w14:textId="77777777" w:rsidR="00332262" w:rsidRPr="00BF3C67" w:rsidRDefault="00BF6A8B" w:rsidP="00902706">
      <w:pPr>
        <w:pStyle w:val="EYBulletedList1"/>
        <w:numPr>
          <w:ilvl w:val="1"/>
          <w:numId w:val="20"/>
        </w:numPr>
        <w:ind w:left="680" w:hanging="340"/>
        <w:jc w:val="left"/>
        <w:rPr>
          <w:rFonts w:ascii="Calibri" w:hAnsi="Calibri" w:cs="Calibri"/>
          <w:sz w:val="23"/>
          <w:szCs w:val="23"/>
        </w:rPr>
      </w:pPr>
      <w:r w:rsidRPr="00BF3C67">
        <w:rPr>
          <w:rFonts w:ascii="Calibri" w:hAnsi="Calibri" w:cs="Calibri"/>
          <w:sz w:val="23"/>
          <w:szCs w:val="23"/>
        </w:rPr>
        <w:t>Gwarancję Bankową</w:t>
      </w:r>
      <w:r w:rsidR="00332262" w:rsidRPr="00BF3C67">
        <w:rPr>
          <w:rFonts w:ascii="Calibri" w:hAnsi="Calibri" w:cs="Calibri"/>
          <w:sz w:val="23"/>
          <w:szCs w:val="23"/>
        </w:rPr>
        <w:t>, albo</w:t>
      </w:r>
    </w:p>
    <w:p w14:paraId="69CB3437" w14:textId="77777777" w:rsidR="00332262" w:rsidRPr="00BF3C67" w:rsidRDefault="00BF6A8B" w:rsidP="00902706">
      <w:pPr>
        <w:pStyle w:val="EYBulletedList1"/>
        <w:numPr>
          <w:ilvl w:val="1"/>
          <w:numId w:val="20"/>
        </w:numPr>
        <w:ind w:left="680" w:hanging="340"/>
        <w:jc w:val="left"/>
        <w:rPr>
          <w:rFonts w:ascii="Calibri" w:hAnsi="Calibri" w:cs="Calibri"/>
          <w:sz w:val="23"/>
          <w:szCs w:val="23"/>
        </w:rPr>
      </w:pPr>
      <w:r w:rsidRPr="00BF3C67">
        <w:rPr>
          <w:rFonts w:ascii="Calibri" w:hAnsi="Calibri" w:cs="Calibri"/>
          <w:sz w:val="23"/>
          <w:szCs w:val="23"/>
        </w:rPr>
        <w:t>Rezerwę Gwarancyjną</w:t>
      </w:r>
      <w:r w:rsidR="00332262" w:rsidRPr="00BF3C67">
        <w:rPr>
          <w:rFonts w:ascii="Calibri" w:hAnsi="Calibri" w:cs="Calibri"/>
          <w:sz w:val="23"/>
          <w:szCs w:val="23"/>
        </w:rPr>
        <w:t>, albo</w:t>
      </w:r>
    </w:p>
    <w:p w14:paraId="5F094459" w14:textId="214A6113" w:rsidR="004402B3" w:rsidRPr="00BF3C67" w:rsidRDefault="00BF6A8B" w:rsidP="00902706">
      <w:pPr>
        <w:pStyle w:val="EYBulletedList1"/>
        <w:numPr>
          <w:ilvl w:val="1"/>
          <w:numId w:val="20"/>
        </w:numPr>
        <w:ind w:left="680" w:hanging="340"/>
        <w:jc w:val="left"/>
        <w:rPr>
          <w:rFonts w:ascii="Calibri" w:hAnsi="Calibri" w:cs="Calibri"/>
          <w:sz w:val="23"/>
          <w:szCs w:val="23"/>
        </w:rPr>
      </w:pPr>
      <w:r w:rsidRPr="00BF3C67">
        <w:rPr>
          <w:rFonts w:ascii="Calibri" w:hAnsi="Calibri" w:cs="Calibri"/>
          <w:sz w:val="23"/>
          <w:szCs w:val="23"/>
        </w:rPr>
        <w:t>Oświadczenie,</w:t>
      </w:r>
    </w:p>
    <w:p w14:paraId="79D8634A" w14:textId="6E435A55" w:rsidR="00332262" w:rsidRPr="00BF3C67" w:rsidRDefault="00332262" w:rsidP="007F0744">
      <w:pPr>
        <w:pStyle w:val="EYBulletedList1"/>
        <w:numPr>
          <w:ilvl w:val="0"/>
          <w:numId w:val="0"/>
        </w:numPr>
        <w:ind w:left="340"/>
        <w:jc w:val="left"/>
        <w:rPr>
          <w:rFonts w:ascii="Calibri" w:hAnsi="Calibri" w:cs="Calibri"/>
          <w:sz w:val="23"/>
          <w:szCs w:val="23"/>
        </w:rPr>
      </w:pPr>
      <w:r w:rsidRPr="00BF3C67">
        <w:rPr>
          <w:rFonts w:ascii="Calibri" w:hAnsi="Calibri" w:cs="Calibri"/>
          <w:sz w:val="23"/>
          <w:szCs w:val="23"/>
        </w:rPr>
        <w:t xml:space="preserve">Strony </w:t>
      </w:r>
      <w:r w:rsidR="004402B3" w:rsidRPr="00BF3C67">
        <w:rPr>
          <w:rFonts w:ascii="Calibri" w:hAnsi="Calibri" w:cs="Calibri"/>
          <w:sz w:val="23"/>
          <w:szCs w:val="23"/>
        </w:rPr>
        <w:t xml:space="preserve">mogą </w:t>
      </w:r>
      <w:r w:rsidRPr="00BF3C67">
        <w:rPr>
          <w:rFonts w:ascii="Calibri" w:hAnsi="Calibri" w:cs="Calibri"/>
          <w:sz w:val="23"/>
          <w:szCs w:val="23"/>
        </w:rPr>
        <w:t>uzgodni</w:t>
      </w:r>
      <w:r w:rsidR="004402B3" w:rsidRPr="00BF3C67">
        <w:rPr>
          <w:rFonts w:ascii="Calibri" w:hAnsi="Calibri" w:cs="Calibri"/>
          <w:sz w:val="23"/>
          <w:szCs w:val="23"/>
        </w:rPr>
        <w:t>ć</w:t>
      </w:r>
      <w:r w:rsidRPr="00BF3C67">
        <w:rPr>
          <w:rFonts w:ascii="Calibri" w:hAnsi="Calibri" w:cs="Calibri"/>
          <w:sz w:val="23"/>
          <w:szCs w:val="23"/>
        </w:rPr>
        <w:t xml:space="preserve"> inną formę zabezpieczeń.</w:t>
      </w:r>
    </w:p>
    <w:p w14:paraId="7D65F761" w14:textId="77777777" w:rsidR="00332262" w:rsidRPr="00BF3C67" w:rsidRDefault="00332262" w:rsidP="00902706">
      <w:pPr>
        <w:pStyle w:val="EYBulletedList1"/>
        <w:numPr>
          <w:ilvl w:val="0"/>
          <w:numId w:val="20"/>
        </w:numPr>
        <w:ind w:left="340" w:hanging="340"/>
        <w:jc w:val="left"/>
        <w:rPr>
          <w:rFonts w:ascii="Calibri" w:hAnsi="Calibri" w:cs="Calibri"/>
          <w:sz w:val="23"/>
          <w:szCs w:val="23"/>
        </w:rPr>
      </w:pPr>
      <w:r w:rsidRPr="00BF3C67">
        <w:rPr>
          <w:rFonts w:ascii="Calibri" w:hAnsi="Calibri" w:cs="Calibri"/>
          <w:sz w:val="23"/>
          <w:szCs w:val="23"/>
        </w:rPr>
        <w:t>Do zabezpieczenia roszczeń OSD wynikających ze wszystkich zaakceptowanych przez OSD Zamówień OK wystarczy ustanowienie jednego zabezpieczenia.</w:t>
      </w:r>
    </w:p>
    <w:p w14:paraId="4BD03AD9" w14:textId="3E59E0D8" w:rsidR="00332262" w:rsidRPr="00BF3C67" w:rsidRDefault="00332262" w:rsidP="00902706">
      <w:pPr>
        <w:pStyle w:val="EYBulletedList1"/>
        <w:numPr>
          <w:ilvl w:val="0"/>
          <w:numId w:val="20"/>
        </w:numPr>
        <w:ind w:left="340" w:hanging="340"/>
        <w:jc w:val="left"/>
        <w:rPr>
          <w:rFonts w:ascii="Calibri" w:hAnsi="Calibri" w:cs="Calibri"/>
          <w:sz w:val="23"/>
          <w:szCs w:val="23"/>
        </w:rPr>
      </w:pPr>
      <w:r w:rsidRPr="00BF3C67">
        <w:rPr>
          <w:rFonts w:ascii="Calibri" w:hAnsi="Calibri" w:cs="Calibri"/>
          <w:sz w:val="23"/>
          <w:szCs w:val="23"/>
        </w:rPr>
        <w:t xml:space="preserve">Wysokość zabezpieczenia, o którym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 powyżej, jest ustalana przy składaniu przez OK pierwszego Zamówienia i podlega korekcie co 6 miesięcy od dnia złożenia pierwszego Zamówienia, aż do czasu rozwiązania Umowy, chyba że </w:t>
      </w:r>
      <w:r w:rsidR="004E47CC" w:rsidRPr="00BF3C67">
        <w:rPr>
          <w:rFonts w:ascii="Calibri" w:hAnsi="Calibri" w:cs="Calibri"/>
          <w:sz w:val="23"/>
          <w:szCs w:val="23"/>
        </w:rPr>
        <w:t xml:space="preserve">Strony </w:t>
      </w:r>
      <w:r w:rsidRPr="00BF3C67">
        <w:rPr>
          <w:rFonts w:ascii="Calibri" w:hAnsi="Calibri" w:cs="Calibri"/>
          <w:sz w:val="23"/>
          <w:szCs w:val="23"/>
        </w:rPr>
        <w:t>ustalą inaczej.</w:t>
      </w:r>
    </w:p>
    <w:p w14:paraId="0E6E855B" w14:textId="5A17A0C9" w:rsidR="00332262" w:rsidRPr="00BF3C67" w:rsidRDefault="00332262" w:rsidP="00902706">
      <w:pPr>
        <w:pStyle w:val="EYBulletedList1"/>
        <w:numPr>
          <w:ilvl w:val="0"/>
          <w:numId w:val="20"/>
        </w:numPr>
        <w:ind w:left="340" w:hanging="340"/>
        <w:jc w:val="left"/>
        <w:rPr>
          <w:rFonts w:ascii="Calibri" w:hAnsi="Calibri" w:cs="Calibri"/>
          <w:sz w:val="23"/>
          <w:szCs w:val="23"/>
        </w:rPr>
      </w:pPr>
      <w:r w:rsidRPr="00BF3C67">
        <w:rPr>
          <w:rFonts w:ascii="Calibri" w:hAnsi="Calibri" w:cs="Calibri"/>
          <w:sz w:val="23"/>
          <w:szCs w:val="23"/>
        </w:rPr>
        <w:t>Wysokość zabezpieczenia odpowiada dwukrotności sumy miesięcznych opłat uiszczanych przez OK na rzecz OSD za Usługi na podstawie wszystkich zaakceptowanych przez OSD Zamówień OK, z zastrzeżeniem postanowień dotyczących korekty wysokości zabezpieczenia oraz odstąpienia od żądania ustanowienia albo utrzymywania zabezpieczenia, chyba że Strony uzgodnią inne zasady ustalania wysokości zabezpieczenia.</w:t>
      </w:r>
      <w:r w:rsidR="004402B3" w:rsidRPr="00BF3C67">
        <w:rPr>
          <w:rFonts w:ascii="Calibri" w:hAnsi="Calibri" w:cs="Calibri"/>
          <w:sz w:val="23"/>
          <w:szCs w:val="23"/>
        </w:rPr>
        <w:t xml:space="preserve"> W przypadku zabezpieczenia przekazanego przez OK</w:t>
      </w:r>
      <w:r w:rsidR="00F52F50" w:rsidRPr="00BF3C67">
        <w:rPr>
          <w:rFonts w:ascii="Calibri" w:hAnsi="Calibri" w:cs="Calibri"/>
          <w:sz w:val="23"/>
          <w:szCs w:val="23"/>
        </w:rPr>
        <w:t xml:space="preserve">, o którym mowa w </w:t>
      </w:r>
      <w:proofErr w:type="spellStart"/>
      <w:r w:rsidR="00C54088" w:rsidRPr="00BF3C67">
        <w:rPr>
          <w:rFonts w:ascii="Calibri" w:hAnsi="Calibri" w:cs="Calibri"/>
          <w:sz w:val="23"/>
          <w:szCs w:val="23"/>
        </w:rPr>
        <w:t>p</w:t>
      </w:r>
      <w:r w:rsidR="00F52F50" w:rsidRPr="00BF3C67">
        <w:rPr>
          <w:rFonts w:ascii="Calibri" w:hAnsi="Calibri" w:cs="Calibri"/>
          <w:sz w:val="23"/>
          <w:szCs w:val="23"/>
        </w:rPr>
        <w:t>pkt</w:t>
      </w:r>
      <w:proofErr w:type="spellEnd"/>
      <w:r w:rsidR="00F52F50" w:rsidRPr="00BF3C67">
        <w:rPr>
          <w:rFonts w:ascii="Calibri" w:hAnsi="Calibri" w:cs="Calibri"/>
          <w:sz w:val="23"/>
          <w:szCs w:val="23"/>
        </w:rPr>
        <w:t xml:space="preserve"> 1 powyżej, kwota zabezpieczenia odpowiada przewidywanej przez Strony dwukrotności sumy miesięcznych opłat należnych OSD z tytułu, </w:t>
      </w:r>
      <w:r w:rsidR="00AF29B7" w:rsidRPr="00BF3C67">
        <w:rPr>
          <w:rFonts w:ascii="Calibri" w:hAnsi="Calibri" w:cs="Calibri"/>
          <w:sz w:val="23"/>
          <w:szCs w:val="23"/>
        </w:rPr>
        <w:t xml:space="preserve">określonej </w:t>
      </w:r>
      <w:r w:rsidR="001522F2" w:rsidRPr="00BF3C67">
        <w:rPr>
          <w:rFonts w:ascii="Calibri" w:hAnsi="Calibri" w:cs="Calibri"/>
          <w:sz w:val="23"/>
          <w:szCs w:val="23"/>
        </w:rPr>
        <w:t xml:space="preserve">m.in. </w:t>
      </w:r>
      <w:r w:rsidR="00F52F50" w:rsidRPr="00BF3C67">
        <w:rPr>
          <w:rFonts w:ascii="Calibri" w:hAnsi="Calibri" w:cs="Calibri"/>
          <w:sz w:val="23"/>
          <w:szCs w:val="23"/>
        </w:rPr>
        <w:t xml:space="preserve">zgodnie z Prognozami o których mowa w </w:t>
      </w:r>
      <w:r w:rsidR="00F52F50" w:rsidRPr="00BF3C67">
        <w:rPr>
          <w:rFonts w:ascii="Calibri" w:hAnsi="Calibri" w:cs="Calibri"/>
          <w:sz w:val="23"/>
          <w:szCs w:val="23"/>
        </w:rPr>
        <w:lastRenderedPageBreak/>
        <w:t xml:space="preserve">Rozdziale 16, pkt 16.1 </w:t>
      </w:r>
      <w:proofErr w:type="spellStart"/>
      <w:r w:rsidR="00F52F50" w:rsidRPr="00BF3C67">
        <w:rPr>
          <w:rFonts w:ascii="Calibri" w:hAnsi="Calibri" w:cs="Calibri"/>
          <w:sz w:val="23"/>
          <w:szCs w:val="23"/>
        </w:rPr>
        <w:t>ppkt</w:t>
      </w:r>
      <w:proofErr w:type="spellEnd"/>
      <w:r w:rsidR="00F52F50" w:rsidRPr="00BF3C67">
        <w:rPr>
          <w:rFonts w:ascii="Calibri" w:hAnsi="Calibri" w:cs="Calibri"/>
          <w:sz w:val="23"/>
          <w:szCs w:val="23"/>
        </w:rPr>
        <w:t xml:space="preserve"> 2 i pkt 16.2 </w:t>
      </w:r>
      <w:proofErr w:type="spellStart"/>
      <w:r w:rsidR="00F52F50" w:rsidRPr="00BF3C67">
        <w:rPr>
          <w:rFonts w:ascii="Calibri" w:hAnsi="Calibri" w:cs="Calibri"/>
          <w:sz w:val="23"/>
          <w:szCs w:val="23"/>
        </w:rPr>
        <w:t>ppkt</w:t>
      </w:r>
      <w:proofErr w:type="spellEnd"/>
      <w:r w:rsidR="00F52F50" w:rsidRPr="00BF3C67">
        <w:rPr>
          <w:rFonts w:ascii="Calibri" w:hAnsi="Calibri" w:cs="Calibri"/>
          <w:sz w:val="23"/>
          <w:szCs w:val="23"/>
        </w:rPr>
        <w:t xml:space="preserve"> 2. W przypadku braku możliwości </w:t>
      </w:r>
      <w:r w:rsidR="00AF29B7" w:rsidRPr="00BF3C67">
        <w:rPr>
          <w:rFonts w:ascii="Calibri" w:hAnsi="Calibri" w:cs="Calibri"/>
          <w:sz w:val="23"/>
          <w:szCs w:val="23"/>
        </w:rPr>
        <w:t xml:space="preserve">określenia kwoty zabezpieczenia w sposób wskazany w zdaniu poprzednim, </w:t>
      </w:r>
      <w:r w:rsidR="00AF29B7" w:rsidRPr="00F518FE">
        <w:rPr>
          <w:rFonts w:ascii="Calibri" w:hAnsi="Calibri" w:cs="Calibri"/>
          <w:sz w:val="23"/>
          <w:szCs w:val="23"/>
        </w:rPr>
        <w:t xml:space="preserve">wysokość zabezpieczenia określona jest na poziomie </w:t>
      </w:r>
      <w:r w:rsidR="00F518FE" w:rsidRPr="00F518FE">
        <w:rPr>
          <w:rFonts w:ascii="Calibri" w:hAnsi="Calibri" w:cs="Calibri"/>
          <w:sz w:val="23"/>
          <w:szCs w:val="23"/>
        </w:rPr>
        <w:t>2</w:t>
      </w:r>
      <w:r w:rsidR="00F518FE">
        <w:rPr>
          <w:rFonts w:ascii="Calibri" w:hAnsi="Calibri" w:cs="Calibri"/>
          <w:sz w:val="23"/>
          <w:szCs w:val="23"/>
        </w:rPr>
        <w:t> </w:t>
      </w:r>
      <w:r w:rsidR="00F518FE" w:rsidRPr="00F518FE">
        <w:rPr>
          <w:rFonts w:ascii="Calibri" w:hAnsi="Calibri" w:cs="Calibri"/>
          <w:sz w:val="23"/>
          <w:szCs w:val="23"/>
        </w:rPr>
        <w:t>500</w:t>
      </w:r>
      <w:r w:rsidR="00AF29B7" w:rsidRPr="00F518FE">
        <w:rPr>
          <w:rFonts w:ascii="Calibri" w:hAnsi="Calibri" w:cs="Calibri"/>
          <w:sz w:val="23"/>
          <w:szCs w:val="23"/>
        </w:rPr>
        <w:t xml:space="preserve"> zł </w:t>
      </w:r>
      <w:r w:rsidR="00F518FE" w:rsidRPr="00F518FE">
        <w:rPr>
          <w:rFonts w:ascii="Calibri" w:hAnsi="Calibri" w:cs="Calibri"/>
          <w:sz w:val="23"/>
          <w:szCs w:val="23"/>
        </w:rPr>
        <w:t xml:space="preserve">(słownie: dwa tysiące pięćset </w:t>
      </w:r>
      <w:r w:rsidR="00AF29B7" w:rsidRPr="00F518FE">
        <w:rPr>
          <w:rFonts w:ascii="Calibri" w:hAnsi="Calibri" w:cs="Calibri"/>
          <w:sz w:val="23"/>
          <w:szCs w:val="23"/>
        </w:rPr>
        <w:t>złotych</w:t>
      </w:r>
      <w:r w:rsidR="00FA5437" w:rsidRPr="00F518FE">
        <w:rPr>
          <w:rFonts w:ascii="Calibri" w:hAnsi="Calibri" w:cs="Calibri"/>
          <w:sz w:val="23"/>
          <w:szCs w:val="23"/>
        </w:rPr>
        <w:t>)</w:t>
      </w:r>
      <w:r w:rsidR="005350BE" w:rsidRPr="00F518FE">
        <w:rPr>
          <w:rStyle w:val="FootnoteReference"/>
          <w:rFonts w:ascii="Calibri" w:hAnsi="Calibri" w:cs="Calibri"/>
          <w:sz w:val="23"/>
          <w:szCs w:val="23"/>
        </w:rPr>
        <w:footnoteReference w:id="12"/>
      </w:r>
      <w:r w:rsidR="00FA5437" w:rsidRPr="00F518FE">
        <w:rPr>
          <w:rFonts w:ascii="Calibri" w:hAnsi="Calibri" w:cs="Calibri"/>
          <w:sz w:val="23"/>
          <w:szCs w:val="23"/>
        </w:rPr>
        <w:t>,</w:t>
      </w:r>
      <w:r w:rsidR="00FA5437" w:rsidRPr="00BF3C67">
        <w:rPr>
          <w:rFonts w:ascii="Calibri" w:hAnsi="Calibri" w:cs="Calibri"/>
          <w:sz w:val="23"/>
          <w:szCs w:val="23"/>
        </w:rPr>
        <w:t xml:space="preserve"> według obiektywnych i przejrzystych kryteriów, zgodnie z zasadą niedyskryminacji.</w:t>
      </w:r>
    </w:p>
    <w:p w14:paraId="40FEA476" w14:textId="03A14D82" w:rsidR="00332262" w:rsidRPr="00BF3C67" w:rsidRDefault="00332262" w:rsidP="00902706">
      <w:pPr>
        <w:pStyle w:val="EYBulletedList1"/>
        <w:numPr>
          <w:ilvl w:val="0"/>
          <w:numId w:val="20"/>
        </w:numPr>
        <w:ind w:left="340" w:hanging="340"/>
        <w:jc w:val="left"/>
        <w:rPr>
          <w:rFonts w:ascii="Calibri" w:hAnsi="Calibri" w:cs="Calibri"/>
          <w:sz w:val="23"/>
          <w:szCs w:val="23"/>
        </w:rPr>
      </w:pPr>
      <w:r w:rsidRPr="00BF3C67">
        <w:rPr>
          <w:rFonts w:ascii="Calibri" w:hAnsi="Calibri" w:cs="Calibri"/>
          <w:sz w:val="23"/>
          <w:szCs w:val="23"/>
        </w:rPr>
        <w:t>W przypadku, gdy w dniu</w:t>
      </w:r>
      <w:r w:rsidR="0020667E" w:rsidRPr="00BF3C67">
        <w:rPr>
          <w:rFonts w:ascii="Calibri" w:hAnsi="Calibri" w:cs="Calibri"/>
          <w:sz w:val="23"/>
          <w:szCs w:val="23"/>
        </w:rPr>
        <w:t>,</w:t>
      </w:r>
      <w:r w:rsidRPr="00BF3C67">
        <w:rPr>
          <w:rFonts w:ascii="Calibri" w:hAnsi="Calibri" w:cs="Calibri"/>
          <w:sz w:val="23"/>
          <w:szCs w:val="23"/>
        </w:rPr>
        <w:t xml:space="preserve"> na który przypada korekta wysokości</w:t>
      </w:r>
      <w:r w:rsidR="00EF7A74" w:rsidRPr="00BF3C67">
        <w:rPr>
          <w:rFonts w:ascii="Calibri" w:hAnsi="Calibri" w:cs="Calibri"/>
          <w:sz w:val="23"/>
          <w:szCs w:val="23"/>
        </w:rPr>
        <w:t xml:space="preserve"> zabezpieczenia którakolwiek ze </w:t>
      </w:r>
      <w:r w:rsidRPr="00BF3C67">
        <w:rPr>
          <w:rFonts w:ascii="Calibri" w:hAnsi="Calibri" w:cs="Calibri"/>
          <w:sz w:val="23"/>
          <w:szCs w:val="23"/>
        </w:rPr>
        <w:t xml:space="preserve">Stron ustali, że wysokość zabezpieczenia wniesionego przez OK nie odpowiada kwocie ustalonej w sposób określony w </w:t>
      </w:r>
      <w:proofErr w:type="spellStart"/>
      <w:r w:rsidR="00BF6A8B" w:rsidRPr="00BF3C67">
        <w:rPr>
          <w:rFonts w:ascii="Calibri" w:hAnsi="Calibri" w:cs="Calibri"/>
          <w:sz w:val="23"/>
          <w:szCs w:val="23"/>
        </w:rPr>
        <w:t>ppkt</w:t>
      </w:r>
      <w:proofErr w:type="spellEnd"/>
      <w:r w:rsidRPr="00BF3C67">
        <w:rPr>
          <w:rFonts w:ascii="Calibri" w:hAnsi="Calibri" w:cs="Calibri"/>
          <w:sz w:val="23"/>
          <w:szCs w:val="23"/>
        </w:rPr>
        <w:t xml:space="preserve"> 4</w:t>
      </w:r>
      <w:r w:rsidR="00BF6A8B" w:rsidRPr="00BF3C67">
        <w:rPr>
          <w:rFonts w:ascii="Calibri" w:hAnsi="Calibri" w:cs="Calibri"/>
          <w:sz w:val="23"/>
          <w:szCs w:val="23"/>
        </w:rPr>
        <w:t xml:space="preserve"> powyżej</w:t>
      </w:r>
      <w:r w:rsidRPr="00BF3C67">
        <w:rPr>
          <w:rFonts w:ascii="Calibri" w:hAnsi="Calibri" w:cs="Calibri"/>
          <w:sz w:val="23"/>
          <w:szCs w:val="23"/>
        </w:rPr>
        <w:t>, Strona ta ma prawo wezwać drugą Stronę odpowiednio do zwiększenia lub zmniejszenia wysokości zabezpieczenia w celu dostosowania jego wysokości do tej kwoty.</w:t>
      </w:r>
    </w:p>
    <w:p w14:paraId="03F829BF" w14:textId="3BB7DF32" w:rsidR="00332262" w:rsidRPr="00BF3C67" w:rsidRDefault="00332262" w:rsidP="007A74CC">
      <w:pPr>
        <w:pStyle w:val="EYBulletedList1"/>
        <w:numPr>
          <w:ilvl w:val="0"/>
          <w:numId w:val="20"/>
        </w:numPr>
        <w:ind w:left="340" w:hanging="340"/>
        <w:jc w:val="left"/>
        <w:rPr>
          <w:rFonts w:ascii="Calibri" w:hAnsi="Calibri" w:cs="Calibri"/>
          <w:sz w:val="23"/>
          <w:szCs w:val="23"/>
        </w:rPr>
      </w:pPr>
      <w:r w:rsidRPr="00BF3C67">
        <w:rPr>
          <w:rFonts w:ascii="Calibri" w:hAnsi="Calibri" w:cs="Calibri"/>
          <w:sz w:val="23"/>
          <w:szCs w:val="23"/>
        </w:rPr>
        <w:t>W przypadku, gdy OK nie zalega z płatnościami wobec OSD wynikającymi z dotychczasowej współpracy OSD przez okres 2 lat poprzedzających dzień zawarcia Umowy albo dzień, w którym powinna być dokonana korekta wysokości zabezpieczenia, OSD odstąpi od żądania ustanowienia albo utrzymywania zabezpieczenia przez OK.</w:t>
      </w:r>
      <w:r w:rsidR="00035359" w:rsidRPr="00BF3C67">
        <w:rPr>
          <w:rFonts w:ascii="Calibri" w:hAnsi="Calibri" w:cs="Calibri"/>
          <w:sz w:val="23"/>
          <w:szCs w:val="23"/>
        </w:rPr>
        <w:t xml:space="preserve"> </w:t>
      </w:r>
      <w:r w:rsidR="00500C16" w:rsidRPr="00BF3C67">
        <w:rPr>
          <w:rFonts w:ascii="Calibri" w:hAnsi="Calibri" w:cs="Calibri"/>
          <w:sz w:val="23"/>
          <w:szCs w:val="23"/>
        </w:rPr>
        <w:t>OSD może zrezygnować z wymogu przedkładania przez OK zabezpieczenia z zachowaniem zasady równego i niedyskryminującego traktowania operatorów.</w:t>
      </w:r>
    </w:p>
    <w:p w14:paraId="626646EC" w14:textId="55D95B34" w:rsidR="00332262" w:rsidRPr="00BF3C67" w:rsidRDefault="00332262" w:rsidP="00902706">
      <w:pPr>
        <w:pStyle w:val="EYBulletedList1"/>
        <w:numPr>
          <w:ilvl w:val="0"/>
          <w:numId w:val="20"/>
        </w:numPr>
        <w:ind w:left="340" w:hanging="340"/>
        <w:jc w:val="left"/>
        <w:rPr>
          <w:rFonts w:ascii="Calibri" w:hAnsi="Calibri" w:cs="Calibri"/>
          <w:sz w:val="23"/>
          <w:szCs w:val="23"/>
        </w:rPr>
      </w:pPr>
      <w:r w:rsidRPr="00BF3C67">
        <w:rPr>
          <w:rFonts w:ascii="Calibri" w:hAnsi="Calibri" w:cs="Calibri"/>
          <w:sz w:val="23"/>
          <w:szCs w:val="23"/>
        </w:rPr>
        <w:t>W przypadku opóźnień OK w płatnościach z tytułu jakiegokolwiek Zamówienia, po upływie terminu wskazanego w</w:t>
      </w:r>
      <w:r w:rsidR="00947CDF" w:rsidRPr="00BF3C67">
        <w:rPr>
          <w:rFonts w:ascii="Calibri" w:hAnsi="Calibri" w:cs="Calibri"/>
          <w:sz w:val="23"/>
          <w:szCs w:val="23"/>
        </w:rPr>
        <w:t xml:space="preserve"> </w:t>
      </w:r>
      <w:proofErr w:type="spellStart"/>
      <w:r w:rsidR="00BF6A8B" w:rsidRPr="00BF3C67">
        <w:rPr>
          <w:rFonts w:ascii="Calibri" w:hAnsi="Calibri" w:cs="Calibri"/>
          <w:sz w:val="23"/>
          <w:szCs w:val="23"/>
        </w:rPr>
        <w:t>ppkt</w:t>
      </w:r>
      <w:proofErr w:type="spellEnd"/>
      <w:r w:rsidRPr="00BF3C67">
        <w:rPr>
          <w:rFonts w:ascii="Calibri" w:hAnsi="Calibri" w:cs="Calibri"/>
          <w:sz w:val="23"/>
          <w:szCs w:val="23"/>
        </w:rPr>
        <w:t xml:space="preserve"> 6</w:t>
      </w:r>
      <w:r w:rsidR="00001A46" w:rsidRPr="00BF3C67">
        <w:rPr>
          <w:rFonts w:ascii="Calibri" w:hAnsi="Calibri" w:cs="Calibri"/>
          <w:sz w:val="23"/>
          <w:szCs w:val="23"/>
        </w:rPr>
        <w:t xml:space="preserve"> powyżej</w:t>
      </w:r>
      <w:r w:rsidRPr="00BF3C67">
        <w:rPr>
          <w:rFonts w:ascii="Calibri" w:hAnsi="Calibri" w:cs="Calibri"/>
          <w:sz w:val="23"/>
          <w:szCs w:val="23"/>
        </w:rPr>
        <w:t xml:space="preserve">, OSD ma prawo wezwać OK do natychmiastowego ustanowienia zabezpieczenia zgodnie z zasadami wskazanymi w </w:t>
      </w:r>
      <w:proofErr w:type="spellStart"/>
      <w:r w:rsidRPr="00BF3C67">
        <w:rPr>
          <w:rFonts w:ascii="Calibri" w:hAnsi="Calibri" w:cs="Calibri"/>
          <w:sz w:val="23"/>
          <w:szCs w:val="23"/>
        </w:rPr>
        <w:t>pp</w:t>
      </w:r>
      <w:r w:rsidR="00BF6A8B" w:rsidRPr="00BF3C67">
        <w:rPr>
          <w:rFonts w:ascii="Calibri" w:hAnsi="Calibri" w:cs="Calibri"/>
          <w:sz w:val="23"/>
          <w:szCs w:val="23"/>
        </w:rPr>
        <w:t>k</w:t>
      </w:r>
      <w:r w:rsidRPr="00BF3C67">
        <w:rPr>
          <w:rFonts w:ascii="Calibri" w:hAnsi="Calibri" w:cs="Calibri"/>
          <w:sz w:val="23"/>
          <w:szCs w:val="23"/>
        </w:rPr>
        <w:t>t</w:t>
      </w:r>
      <w:proofErr w:type="spellEnd"/>
      <w:r w:rsidRPr="00BF3C67">
        <w:rPr>
          <w:rFonts w:ascii="Calibri" w:hAnsi="Calibri" w:cs="Calibri"/>
          <w:sz w:val="23"/>
          <w:szCs w:val="23"/>
        </w:rPr>
        <w:t xml:space="preserve"> 4 powyżej po bezskutecznym upływie terminu 14 dni</w:t>
      </w:r>
      <w:r w:rsidR="00934DB6" w:rsidRPr="00BF3C67">
        <w:rPr>
          <w:rFonts w:ascii="Calibri" w:hAnsi="Calibri" w:cs="Calibri"/>
          <w:sz w:val="23"/>
          <w:szCs w:val="23"/>
        </w:rPr>
        <w:t xml:space="preserve"> kalendarzowych</w:t>
      </w:r>
      <w:r w:rsidRPr="00BF3C67">
        <w:rPr>
          <w:rFonts w:ascii="Calibri" w:hAnsi="Calibri" w:cs="Calibri"/>
          <w:sz w:val="23"/>
          <w:szCs w:val="23"/>
        </w:rPr>
        <w:t xml:space="preserve"> od dnia doręczenia OK pisemnego wez</w:t>
      </w:r>
      <w:r w:rsidR="00EF7A74" w:rsidRPr="00BF3C67">
        <w:rPr>
          <w:rFonts w:ascii="Calibri" w:hAnsi="Calibri" w:cs="Calibri"/>
          <w:sz w:val="23"/>
          <w:szCs w:val="23"/>
        </w:rPr>
        <w:t>wania do uiszczenia należności.</w:t>
      </w:r>
    </w:p>
    <w:p w14:paraId="08BBB0F7" w14:textId="5F73B9B1" w:rsidR="00332262" w:rsidRPr="00BF3C67" w:rsidRDefault="00332262" w:rsidP="00902706">
      <w:pPr>
        <w:pStyle w:val="EYBulletedList1"/>
        <w:numPr>
          <w:ilvl w:val="0"/>
          <w:numId w:val="20"/>
        </w:numPr>
        <w:ind w:left="340" w:hanging="340"/>
        <w:jc w:val="left"/>
        <w:rPr>
          <w:rFonts w:ascii="Calibri" w:hAnsi="Calibri" w:cs="Calibri"/>
          <w:sz w:val="23"/>
          <w:szCs w:val="23"/>
        </w:rPr>
      </w:pPr>
      <w:r w:rsidRPr="00BF3C67">
        <w:rPr>
          <w:rFonts w:ascii="Calibri" w:hAnsi="Calibri" w:cs="Calibri"/>
          <w:sz w:val="23"/>
          <w:szCs w:val="23"/>
        </w:rPr>
        <w:t xml:space="preserve">W przypadku, gdy OK opóźni się z zapłatą jakiegokolwiek zobowiązania pieniężnego wynikającego z Umowy lub zaakceptowanych przez OSD Zamówień przez okres przekraczający 14 dni </w:t>
      </w:r>
      <w:r w:rsidR="0091499B" w:rsidRPr="00BF3C67">
        <w:rPr>
          <w:rFonts w:ascii="Calibri" w:hAnsi="Calibri" w:cs="Calibri"/>
          <w:sz w:val="23"/>
          <w:szCs w:val="23"/>
        </w:rPr>
        <w:t xml:space="preserve">kalendarzowych </w:t>
      </w:r>
      <w:r w:rsidRPr="00BF3C67">
        <w:rPr>
          <w:rFonts w:ascii="Calibri" w:hAnsi="Calibri" w:cs="Calibri"/>
          <w:sz w:val="23"/>
          <w:szCs w:val="23"/>
        </w:rPr>
        <w:t>od dnia wymagalności takiego zobowiązania, OSD będzie uprawniony do</w:t>
      </w:r>
      <w:r w:rsidR="00D25EBF" w:rsidRPr="00BF3C67">
        <w:rPr>
          <w:rFonts w:ascii="Calibri" w:hAnsi="Calibri" w:cs="Calibri"/>
          <w:sz w:val="23"/>
          <w:szCs w:val="23"/>
        </w:rPr>
        <w:t xml:space="preserve"> zaspokojenia swoich roszczeń z </w:t>
      </w:r>
      <w:r w:rsidRPr="00BF3C67">
        <w:rPr>
          <w:rFonts w:ascii="Calibri" w:hAnsi="Calibri" w:cs="Calibri"/>
          <w:sz w:val="23"/>
          <w:szCs w:val="23"/>
        </w:rPr>
        <w:t>wybranego przez OK rodzaju zab</w:t>
      </w:r>
      <w:r w:rsidR="00D25EBF" w:rsidRPr="00BF3C67">
        <w:rPr>
          <w:rFonts w:ascii="Calibri" w:hAnsi="Calibri" w:cs="Calibri"/>
          <w:sz w:val="23"/>
          <w:szCs w:val="23"/>
        </w:rPr>
        <w:t>ezpieczenia po upływie 7 </w:t>
      </w:r>
      <w:r w:rsidR="00EF7A74" w:rsidRPr="00BF3C67">
        <w:rPr>
          <w:rFonts w:ascii="Calibri" w:hAnsi="Calibri" w:cs="Calibri"/>
          <w:sz w:val="23"/>
          <w:szCs w:val="23"/>
        </w:rPr>
        <w:t>dni</w:t>
      </w:r>
      <w:r w:rsidR="0091499B" w:rsidRPr="00BF3C67">
        <w:rPr>
          <w:rFonts w:ascii="Calibri" w:hAnsi="Calibri" w:cs="Calibri"/>
          <w:sz w:val="23"/>
          <w:szCs w:val="23"/>
        </w:rPr>
        <w:t xml:space="preserve"> kalendarzowych </w:t>
      </w:r>
      <w:r w:rsidR="00D25EBF" w:rsidRPr="00BF3C67">
        <w:rPr>
          <w:rFonts w:ascii="Calibri" w:hAnsi="Calibri" w:cs="Calibri"/>
          <w:sz w:val="23"/>
          <w:szCs w:val="23"/>
        </w:rPr>
        <w:t xml:space="preserve">od </w:t>
      </w:r>
      <w:r w:rsidRPr="00BF3C67">
        <w:rPr>
          <w:rFonts w:ascii="Calibri" w:hAnsi="Calibri" w:cs="Calibri"/>
          <w:sz w:val="23"/>
          <w:szCs w:val="23"/>
        </w:rPr>
        <w:t>bezskutecznego pisemnego wezwania OK do zapłaty.</w:t>
      </w:r>
    </w:p>
    <w:p w14:paraId="2380B66B" w14:textId="5A00E7D4" w:rsidR="00332262" w:rsidRPr="00BF3C67" w:rsidRDefault="00332262" w:rsidP="00902706">
      <w:pPr>
        <w:pStyle w:val="EYBulletedList1"/>
        <w:numPr>
          <w:ilvl w:val="0"/>
          <w:numId w:val="20"/>
        </w:numPr>
        <w:ind w:left="340" w:hanging="340"/>
        <w:jc w:val="left"/>
        <w:rPr>
          <w:rFonts w:ascii="Calibri" w:hAnsi="Calibri" w:cs="Calibri"/>
          <w:sz w:val="23"/>
          <w:szCs w:val="23"/>
        </w:rPr>
      </w:pPr>
      <w:r w:rsidRPr="00BF3C67">
        <w:rPr>
          <w:rFonts w:ascii="Calibri" w:hAnsi="Calibri" w:cs="Calibri"/>
          <w:sz w:val="23"/>
          <w:szCs w:val="23"/>
        </w:rPr>
        <w:t xml:space="preserve">O każdym zaspokojeniu wierzytelności z zabezpieczenia OSD powiadomi OK na piśmie nie później niż w terminie 7 dni </w:t>
      </w:r>
      <w:r w:rsidR="0091499B" w:rsidRPr="00BF3C67">
        <w:rPr>
          <w:rFonts w:ascii="Calibri" w:hAnsi="Calibri" w:cs="Calibri"/>
          <w:sz w:val="23"/>
          <w:szCs w:val="23"/>
        </w:rPr>
        <w:t xml:space="preserve">kalendarzowych </w:t>
      </w:r>
      <w:r w:rsidRPr="00BF3C67">
        <w:rPr>
          <w:rFonts w:ascii="Calibri" w:hAnsi="Calibri" w:cs="Calibri"/>
          <w:sz w:val="23"/>
          <w:szCs w:val="23"/>
        </w:rPr>
        <w:t>od dnia zaspokojenia wierzytelności. Zawiadomienie będzie zawierało kwotę, której zaspokojenie nastąpiło wraz z uzasadnieniem.</w:t>
      </w:r>
      <w:r w:rsidR="00EF7A74" w:rsidRPr="00BF3C67">
        <w:rPr>
          <w:rFonts w:ascii="Calibri" w:hAnsi="Calibri" w:cs="Calibri"/>
          <w:sz w:val="23"/>
          <w:szCs w:val="23"/>
        </w:rPr>
        <w:t xml:space="preserve"> Zawiadomienie, o</w:t>
      </w:r>
      <w:r w:rsidR="00D25EBF" w:rsidRPr="00BF3C67">
        <w:rPr>
          <w:rFonts w:ascii="Calibri" w:hAnsi="Calibri" w:cs="Calibri"/>
          <w:sz w:val="23"/>
          <w:szCs w:val="23"/>
        </w:rPr>
        <w:t xml:space="preserve"> </w:t>
      </w:r>
      <w:r w:rsidR="00EF7A74" w:rsidRPr="00BF3C67">
        <w:rPr>
          <w:rFonts w:ascii="Calibri" w:hAnsi="Calibri" w:cs="Calibri"/>
          <w:sz w:val="23"/>
          <w:szCs w:val="23"/>
        </w:rPr>
        <w:t>którym mowa w </w:t>
      </w:r>
      <w:r w:rsidRPr="00BF3C67">
        <w:rPr>
          <w:rFonts w:ascii="Calibri" w:hAnsi="Calibri" w:cs="Calibri"/>
          <w:sz w:val="23"/>
          <w:szCs w:val="23"/>
        </w:rPr>
        <w:t>zdaniu poprzednim będzie stanowiło wezwanie do uzupełnienia zabezpieczenia o kwotę zaspokojenia.</w:t>
      </w:r>
    </w:p>
    <w:p w14:paraId="1BE2F3AD" w14:textId="6BC8440B" w:rsidR="00424A72" w:rsidRPr="00BF3C67" w:rsidRDefault="00332262" w:rsidP="00902706">
      <w:pPr>
        <w:pStyle w:val="EYBulletedList1"/>
        <w:numPr>
          <w:ilvl w:val="0"/>
          <w:numId w:val="20"/>
        </w:numPr>
        <w:ind w:left="340" w:hanging="340"/>
        <w:jc w:val="left"/>
        <w:rPr>
          <w:rFonts w:ascii="Calibri" w:hAnsi="Calibri" w:cs="Calibri"/>
          <w:sz w:val="23"/>
          <w:szCs w:val="23"/>
        </w:rPr>
      </w:pPr>
      <w:r w:rsidRPr="00BF3C67">
        <w:rPr>
          <w:rFonts w:ascii="Calibri" w:hAnsi="Calibri" w:cs="Calibri"/>
          <w:sz w:val="23"/>
          <w:szCs w:val="23"/>
        </w:rPr>
        <w:t xml:space="preserve">W przypadkach otrzymania przez OK wezwań, o których mowa w </w:t>
      </w:r>
      <w:proofErr w:type="spellStart"/>
      <w:r w:rsidRPr="00BF3C67">
        <w:rPr>
          <w:rFonts w:ascii="Calibri" w:hAnsi="Calibri" w:cs="Calibri"/>
          <w:sz w:val="23"/>
          <w:szCs w:val="23"/>
        </w:rPr>
        <w:t>pp</w:t>
      </w:r>
      <w:r w:rsidR="00BF6A8B" w:rsidRPr="00BF3C67">
        <w:rPr>
          <w:rFonts w:ascii="Calibri" w:hAnsi="Calibri" w:cs="Calibri"/>
          <w:sz w:val="23"/>
          <w:szCs w:val="23"/>
        </w:rPr>
        <w:t>k</w:t>
      </w:r>
      <w:r w:rsidR="00EF7A74" w:rsidRPr="00BF3C67">
        <w:rPr>
          <w:rFonts w:ascii="Calibri" w:hAnsi="Calibri" w:cs="Calibri"/>
          <w:sz w:val="23"/>
          <w:szCs w:val="23"/>
        </w:rPr>
        <w:t>t</w:t>
      </w:r>
      <w:proofErr w:type="spellEnd"/>
      <w:r w:rsidR="00EF7A74" w:rsidRPr="00BF3C67">
        <w:rPr>
          <w:rFonts w:ascii="Calibri" w:hAnsi="Calibri" w:cs="Calibri"/>
          <w:sz w:val="23"/>
          <w:szCs w:val="23"/>
        </w:rPr>
        <w:t xml:space="preserve"> 5, 7 i 9 powyżej, OK ma </w:t>
      </w:r>
      <w:r w:rsidRPr="00BF3C67">
        <w:rPr>
          <w:rFonts w:ascii="Calibri" w:hAnsi="Calibri" w:cs="Calibri"/>
          <w:sz w:val="23"/>
          <w:szCs w:val="23"/>
        </w:rPr>
        <w:t xml:space="preserve">obowiązek każdorazowo w terminie 7 dni </w:t>
      </w:r>
      <w:r w:rsidR="005A7D2A" w:rsidRPr="00BF3C67">
        <w:rPr>
          <w:rFonts w:ascii="Calibri" w:hAnsi="Calibri" w:cs="Calibri"/>
          <w:sz w:val="23"/>
          <w:szCs w:val="23"/>
        </w:rPr>
        <w:t xml:space="preserve">kalendarzowych </w:t>
      </w:r>
      <w:r w:rsidRPr="00BF3C67">
        <w:rPr>
          <w:rFonts w:ascii="Calibri" w:hAnsi="Calibri" w:cs="Calibri"/>
          <w:sz w:val="23"/>
          <w:szCs w:val="23"/>
        </w:rPr>
        <w:t xml:space="preserve">od dnia otrzymania wezwania, zwiększenia, ustanowienia lub uzupełnienia zabezpieczenia, zgodnie z zasadami określonymi w </w:t>
      </w:r>
      <w:proofErr w:type="spellStart"/>
      <w:r w:rsidRPr="00BF3C67">
        <w:rPr>
          <w:rFonts w:ascii="Calibri" w:hAnsi="Calibri" w:cs="Calibri"/>
          <w:sz w:val="23"/>
          <w:szCs w:val="23"/>
        </w:rPr>
        <w:t>pp</w:t>
      </w:r>
      <w:r w:rsidR="00BF6A8B" w:rsidRPr="00BF3C67">
        <w:rPr>
          <w:rFonts w:ascii="Calibri" w:hAnsi="Calibri" w:cs="Calibri"/>
          <w:sz w:val="23"/>
          <w:szCs w:val="23"/>
        </w:rPr>
        <w:t>k</w:t>
      </w:r>
      <w:r w:rsidR="00EB2D10" w:rsidRPr="00BF3C67">
        <w:rPr>
          <w:rFonts w:ascii="Calibri" w:hAnsi="Calibri" w:cs="Calibri"/>
          <w:sz w:val="23"/>
          <w:szCs w:val="23"/>
        </w:rPr>
        <w:t>t</w:t>
      </w:r>
      <w:proofErr w:type="spellEnd"/>
      <w:r w:rsidR="00EB2D10" w:rsidRPr="00BF3C67">
        <w:rPr>
          <w:rFonts w:ascii="Calibri" w:hAnsi="Calibri" w:cs="Calibri"/>
          <w:sz w:val="23"/>
          <w:szCs w:val="23"/>
        </w:rPr>
        <w:t xml:space="preserve"> 4 powyżej.</w:t>
      </w:r>
    </w:p>
    <w:p w14:paraId="7CE73C00" w14:textId="0A504C19" w:rsidR="005D4C20" w:rsidRPr="00BF3C67" w:rsidRDefault="005D4C20" w:rsidP="00902706">
      <w:pPr>
        <w:pStyle w:val="EYBulletedList1"/>
        <w:numPr>
          <w:ilvl w:val="0"/>
          <w:numId w:val="20"/>
        </w:numPr>
        <w:ind w:left="340" w:hanging="340"/>
        <w:jc w:val="left"/>
        <w:rPr>
          <w:rFonts w:ascii="Calibri" w:hAnsi="Calibri" w:cs="Calibri"/>
          <w:sz w:val="23"/>
          <w:szCs w:val="23"/>
        </w:rPr>
      </w:pPr>
      <w:r w:rsidRPr="00BF3C67">
        <w:rPr>
          <w:rFonts w:ascii="Calibri" w:hAnsi="Calibri" w:cs="Calibri"/>
          <w:sz w:val="23"/>
          <w:szCs w:val="23"/>
        </w:rPr>
        <w:t>OSD zwraca OK zabezpieczenie w terminie 5 DR od ustania Umowy albo odstąpienia przez OSD od zabezpieczenia</w:t>
      </w:r>
      <w:r w:rsidR="003A5044" w:rsidRPr="00BF3C67">
        <w:rPr>
          <w:rFonts w:ascii="Calibri" w:hAnsi="Calibri" w:cs="Calibri"/>
          <w:sz w:val="23"/>
          <w:szCs w:val="23"/>
        </w:rPr>
        <w:t>,</w:t>
      </w:r>
      <w:r w:rsidRPr="00BF3C67">
        <w:rPr>
          <w:rFonts w:ascii="Calibri" w:hAnsi="Calibri" w:cs="Calibri"/>
          <w:sz w:val="23"/>
          <w:szCs w:val="23"/>
        </w:rPr>
        <w:t xml:space="preserve"> o którym mowa w pkt 6 powyżej.</w:t>
      </w:r>
    </w:p>
    <w:p w14:paraId="458412FB" w14:textId="0C68FFE2" w:rsidR="00684055" w:rsidRPr="00BF3C67" w:rsidRDefault="00684055" w:rsidP="00902706">
      <w:pPr>
        <w:pStyle w:val="EYBulletedList1"/>
        <w:numPr>
          <w:ilvl w:val="0"/>
          <w:numId w:val="20"/>
        </w:numPr>
        <w:ind w:left="340" w:hanging="340"/>
        <w:jc w:val="left"/>
        <w:rPr>
          <w:rFonts w:ascii="Calibri" w:hAnsi="Calibri" w:cs="Calibri"/>
          <w:sz w:val="23"/>
          <w:szCs w:val="23"/>
        </w:rPr>
      </w:pPr>
      <w:r w:rsidRPr="00BF3C67">
        <w:rPr>
          <w:rFonts w:ascii="Calibri" w:hAnsi="Calibri" w:cs="Calibri"/>
          <w:sz w:val="23"/>
          <w:szCs w:val="23"/>
        </w:rPr>
        <w:lastRenderedPageBreak/>
        <w:t>Strony mogą zawrzeć porozumienie o rezygnacji z Zabezpieczeń. W takim przypadku postanowienia Rozdziału 25 Umowy nie mają zastosowania.</w:t>
      </w:r>
    </w:p>
    <w:p w14:paraId="69465347" w14:textId="7DC6B1FF" w:rsidR="00971009" w:rsidRPr="00BF3C67" w:rsidRDefault="000B58CC" w:rsidP="00C31B16">
      <w:pPr>
        <w:pStyle w:val="Heading1"/>
        <w:numPr>
          <w:ilvl w:val="0"/>
          <w:numId w:val="0"/>
        </w:numPr>
        <w:spacing w:after="240"/>
        <w:jc w:val="left"/>
        <w:rPr>
          <w:rFonts w:ascii="Calibri" w:hAnsi="Calibri" w:cs="Calibri"/>
          <w:b/>
          <w:color w:val="auto"/>
          <w:sz w:val="28"/>
          <w:szCs w:val="28"/>
        </w:rPr>
      </w:pPr>
      <w:bookmarkStart w:id="193" w:name="_Toc48812064"/>
      <w:bookmarkStart w:id="194" w:name="_Toc48812303"/>
      <w:bookmarkStart w:id="195" w:name="_Toc49325188"/>
      <w:bookmarkStart w:id="196" w:name="_Toc48812065"/>
      <w:bookmarkStart w:id="197" w:name="_Toc48812304"/>
      <w:bookmarkStart w:id="198" w:name="_Toc49325189"/>
      <w:bookmarkStart w:id="199" w:name="_Toc48812066"/>
      <w:bookmarkStart w:id="200" w:name="_Toc48812305"/>
      <w:bookmarkStart w:id="201" w:name="_Toc49325190"/>
      <w:bookmarkStart w:id="202" w:name="_Toc48812067"/>
      <w:bookmarkStart w:id="203" w:name="_Toc48812306"/>
      <w:bookmarkStart w:id="204" w:name="_Toc134169966"/>
      <w:bookmarkStart w:id="205" w:name="_Toc194411923"/>
      <w:bookmarkEnd w:id="193"/>
      <w:bookmarkEnd w:id="194"/>
      <w:bookmarkEnd w:id="195"/>
      <w:bookmarkEnd w:id="196"/>
      <w:bookmarkEnd w:id="197"/>
      <w:bookmarkEnd w:id="198"/>
      <w:bookmarkEnd w:id="199"/>
      <w:bookmarkEnd w:id="200"/>
      <w:bookmarkEnd w:id="201"/>
      <w:bookmarkEnd w:id="202"/>
      <w:bookmarkEnd w:id="203"/>
      <w:r w:rsidRPr="00BF3C67">
        <w:rPr>
          <w:rFonts w:ascii="Calibri" w:hAnsi="Calibri" w:cs="Calibri"/>
          <w:b/>
          <w:color w:val="auto"/>
          <w:sz w:val="28"/>
          <w:szCs w:val="28"/>
        </w:rPr>
        <w:t xml:space="preserve">Rozdział </w:t>
      </w:r>
      <w:r w:rsidR="002A00E4" w:rsidRPr="00BF3C67">
        <w:rPr>
          <w:rFonts w:ascii="Calibri" w:hAnsi="Calibri" w:cs="Calibri"/>
          <w:b/>
          <w:color w:val="auto"/>
          <w:sz w:val="28"/>
          <w:szCs w:val="28"/>
        </w:rPr>
        <w:t xml:space="preserve">26 </w:t>
      </w:r>
      <w:r w:rsidR="00107099" w:rsidRPr="00BF3C67">
        <w:rPr>
          <w:rFonts w:ascii="Calibri" w:hAnsi="Calibri" w:cs="Calibri"/>
          <w:b/>
          <w:color w:val="auto"/>
          <w:sz w:val="28"/>
          <w:szCs w:val="28"/>
        </w:rPr>
        <w:t>Ceny</w:t>
      </w:r>
      <w:bookmarkEnd w:id="204"/>
      <w:bookmarkEnd w:id="205"/>
    </w:p>
    <w:p w14:paraId="787065DD" w14:textId="68EF08F0" w:rsidR="00356CC6" w:rsidRPr="00BF3C67" w:rsidRDefault="00D07A8B" w:rsidP="00502B13">
      <w:pPr>
        <w:pStyle w:val="EYBulletedList1"/>
        <w:numPr>
          <w:ilvl w:val="0"/>
          <w:numId w:val="0"/>
        </w:numPr>
        <w:jc w:val="left"/>
        <w:rPr>
          <w:rFonts w:ascii="Calibri" w:hAnsi="Calibri" w:cs="Calibri"/>
          <w:sz w:val="23"/>
          <w:szCs w:val="23"/>
        </w:rPr>
      </w:pPr>
      <w:r w:rsidRPr="00BF3C67">
        <w:rPr>
          <w:rFonts w:ascii="Calibri" w:hAnsi="Calibri" w:cs="Calibri"/>
          <w:sz w:val="23"/>
          <w:szCs w:val="23"/>
        </w:rPr>
        <w:t xml:space="preserve">Wszystkie wskazane </w:t>
      </w:r>
      <w:r w:rsidR="00A74961" w:rsidRPr="00BF3C67">
        <w:rPr>
          <w:rFonts w:ascii="Calibri" w:hAnsi="Calibri" w:cs="Calibri"/>
          <w:sz w:val="23"/>
          <w:szCs w:val="23"/>
        </w:rPr>
        <w:t xml:space="preserve">poniżej </w:t>
      </w:r>
      <w:r w:rsidRPr="00BF3C67">
        <w:rPr>
          <w:rFonts w:ascii="Calibri" w:hAnsi="Calibri" w:cs="Calibri"/>
          <w:sz w:val="23"/>
          <w:szCs w:val="23"/>
        </w:rPr>
        <w:t>opłaty są podane w ujęciu netto.</w:t>
      </w:r>
    </w:p>
    <w:p w14:paraId="7664DE93" w14:textId="22E55BE0" w:rsidR="00A77283" w:rsidRPr="00BF3C67" w:rsidRDefault="003943F5" w:rsidP="006F294D">
      <w:pPr>
        <w:pStyle w:val="Heading2"/>
        <w:numPr>
          <w:ilvl w:val="1"/>
          <w:numId w:val="99"/>
        </w:numPr>
        <w:rPr>
          <w:rFonts w:ascii="Calibri" w:hAnsi="Calibri" w:cs="Calibri"/>
          <w:b/>
          <w:kern w:val="12"/>
          <w:sz w:val="23"/>
          <w:szCs w:val="23"/>
          <w:lang w:val="pl-PL"/>
        </w:rPr>
      </w:pPr>
      <w:bookmarkStart w:id="206" w:name="_Toc194411924"/>
      <w:r w:rsidRPr="00EA5F25">
        <w:rPr>
          <w:rFonts w:ascii="Calibri" w:hAnsi="Calibri" w:cs="Calibri"/>
          <w:b/>
          <w:kern w:val="12"/>
          <w:sz w:val="23"/>
          <w:szCs w:val="23"/>
          <w:lang w:val="pl-PL"/>
        </w:rPr>
        <w:t>Opłaty za usługę BSA – poziom Ethernet</w:t>
      </w:r>
      <w:r w:rsidR="00CA0E34" w:rsidRPr="00EA5F25">
        <w:rPr>
          <w:rFonts w:ascii="Calibri" w:hAnsi="Calibri" w:cs="Calibri"/>
          <w:b/>
          <w:kern w:val="12"/>
          <w:sz w:val="23"/>
          <w:szCs w:val="23"/>
          <w:lang w:val="pl-PL"/>
        </w:rPr>
        <w:t>, IP Niezarządzany, VULA</w:t>
      </w:r>
      <w:r w:rsidR="005C67AF" w:rsidRPr="00BF3C67">
        <w:rPr>
          <w:rStyle w:val="FootnoteReference"/>
          <w:rFonts w:ascii="Calibri" w:hAnsi="Calibri" w:cs="Calibri"/>
          <w:b/>
          <w:kern w:val="12"/>
          <w:lang w:val="pl-PL"/>
        </w:rPr>
        <w:footnoteReference w:id="13"/>
      </w:r>
      <w:bookmarkEnd w:id="206"/>
    </w:p>
    <w:p w14:paraId="2EB1F489" w14:textId="3FAB4349" w:rsidR="003943F5" w:rsidRPr="00BF3C67" w:rsidRDefault="00C94C2F" w:rsidP="00FF4AE5">
      <w:pPr>
        <w:pStyle w:val="Caption"/>
        <w:rPr>
          <w:rFonts w:ascii="Calibri" w:hAnsi="Calibri" w:cs="Calibri"/>
          <w:i w:val="0"/>
          <w:color w:val="auto"/>
          <w:sz w:val="23"/>
          <w:szCs w:val="23"/>
        </w:rPr>
      </w:pPr>
      <w:bookmarkStart w:id="207" w:name="_Toc162429254"/>
      <w:r w:rsidRPr="00BF3C67">
        <w:rPr>
          <w:rFonts w:ascii="Calibri" w:hAnsi="Calibri" w:cs="Calibri"/>
          <w:i w:val="0"/>
          <w:color w:val="auto"/>
          <w:sz w:val="23"/>
          <w:szCs w:val="23"/>
        </w:rPr>
        <w:t xml:space="preserve">Tabela nr </w:t>
      </w:r>
      <w:r w:rsidRPr="00BF3C67">
        <w:rPr>
          <w:rFonts w:ascii="Calibri" w:hAnsi="Calibri" w:cs="Calibri"/>
          <w:i w:val="0"/>
          <w:color w:val="auto"/>
          <w:sz w:val="23"/>
          <w:szCs w:val="23"/>
        </w:rPr>
        <w:fldChar w:fldCharType="begin"/>
      </w:r>
      <w:r w:rsidRPr="00BF3C67">
        <w:rPr>
          <w:rFonts w:ascii="Calibri" w:hAnsi="Calibri" w:cs="Calibri"/>
          <w:i w:val="0"/>
          <w:color w:val="auto"/>
          <w:sz w:val="23"/>
          <w:szCs w:val="23"/>
        </w:rPr>
        <w:instrText xml:space="preserve"> SEQ Tabela_nr \* ARABIC </w:instrText>
      </w:r>
      <w:r w:rsidRPr="00BF3C67">
        <w:rPr>
          <w:rFonts w:ascii="Calibri" w:hAnsi="Calibri" w:cs="Calibri"/>
          <w:i w:val="0"/>
          <w:color w:val="auto"/>
          <w:sz w:val="23"/>
          <w:szCs w:val="23"/>
        </w:rPr>
        <w:fldChar w:fldCharType="separate"/>
      </w:r>
      <w:r w:rsidR="00D01462" w:rsidRPr="00BF3C67">
        <w:rPr>
          <w:rFonts w:ascii="Calibri" w:hAnsi="Calibri" w:cs="Calibri"/>
          <w:i w:val="0"/>
          <w:noProof/>
          <w:color w:val="auto"/>
          <w:sz w:val="23"/>
          <w:szCs w:val="23"/>
        </w:rPr>
        <w:t>1</w:t>
      </w:r>
      <w:r w:rsidRPr="00BF3C67">
        <w:rPr>
          <w:rFonts w:ascii="Calibri" w:hAnsi="Calibri" w:cs="Calibri"/>
          <w:i w:val="0"/>
          <w:color w:val="auto"/>
          <w:sz w:val="23"/>
          <w:szCs w:val="23"/>
        </w:rPr>
        <w:fldChar w:fldCharType="end"/>
      </w:r>
      <w:r w:rsidRPr="00BF3C67">
        <w:rPr>
          <w:rFonts w:ascii="Calibri" w:hAnsi="Calibri" w:cs="Calibri"/>
          <w:i w:val="0"/>
          <w:color w:val="auto"/>
          <w:sz w:val="23"/>
          <w:szCs w:val="23"/>
        </w:rPr>
        <w:t xml:space="preserve"> Opłaty abonamentowe BSA Ethernet</w:t>
      </w:r>
      <w:bookmarkEnd w:id="207"/>
      <w:r w:rsidR="00FE1114" w:rsidRPr="00BF3C67">
        <w:rPr>
          <w:rFonts w:ascii="Calibri" w:hAnsi="Calibri" w:cs="Calibri"/>
          <w:i w:val="0"/>
          <w:color w:val="auto"/>
          <w:sz w:val="23"/>
          <w:szCs w:val="23"/>
        </w:rPr>
        <w:t>,</w:t>
      </w:r>
      <w:r w:rsidR="00AC1BF2" w:rsidRPr="00BF3C67">
        <w:rPr>
          <w:rFonts w:ascii="Calibri" w:hAnsi="Calibri" w:cs="Calibri"/>
          <w:i w:val="0"/>
          <w:color w:val="auto"/>
          <w:sz w:val="23"/>
          <w:szCs w:val="23"/>
        </w:rPr>
        <w:t xml:space="preserve"> </w:t>
      </w:r>
      <w:r w:rsidR="00FE1114" w:rsidRPr="00BF3C67">
        <w:rPr>
          <w:rFonts w:ascii="Calibri" w:hAnsi="Calibri" w:cs="Calibri"/>
          <w:i w:val="0"/>
          <w:color w:val="auto"/>
          <w:sz w:val="23"/>
          <w:szCs w:val="23"/>
        </w:rPr>
        <w:t xml:space="preserve">w tym </w:t>
      </w:r>
      <w:r w:rsidR="00AC1BF2" w:rsidRPr="00BF3C67">
        <w:rPr>
          <w:rFonts w:ascii="Calibri" w:hAnsi="Calibri" w:cs="Calibri"/>
          <w:i w:val="0"/>
          <w:color w:val="auto"/>
          <w:sz w:val="23"/>
          <w:szCs w:val="23"/>
        </w:rPr>
        <w:t>SED*</w:t>
      </w:r>
    </w:p>
    <w:tbl>
      <w:tblPr>
        <w:tblW w:w="8080" w:type="dxa"/>
        <w:tblInd w:w="132"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70" w:type="dxa"/>
          <w:right w:w="70" w:type="dxa"/>
        </w:tblCellMar>
        <w:tblLook w:val="04A0" w:firstRow="1" w:lastRow="0" w:firstColumn="1" w:lastColumn="0" w:noHBand="0" w:noVBand="1"/>
      </w:tblPr>
      <w:tblGrid>
        <w:gridCol w:w="369"/>
        <w:gridCol w:w="1488"/>
        <w:gridCol w:w="1489"/>
        <w:gridCol w:w="1332"/>
        <w:gridCol w:w="1417"/>
        <w:gridCol w:w="1985"/>
      </w:tblGrid>
      <w:tr w:rsidR="00075BC9" w:rsidRPr="00BF3C67" w14:paraId="45D57FD5" w14:textId="2EF911BE" w:rsidTr="007A74CC">
        <w:trPr>
          <w:trHeight w:val="300"/>
        </w:trPr>
        <w:tc>
          <w:tcPr>
            <w:tcW w:w="369" w:type="dxa"/>
            <w:shd w:val="clear" w:color="000000" w:fill="F2F2F2"/>
            <w:vAlign w:val="center"/>
          </w:tcPr>
          <w:p w14:paraId="1D8D5070" w14:textId="7E71B10B" w:rsidR="0006013E" w:rsidRPr="00BF3C67" w:rsidRDefault="0006013E" w:rsidP="00E4587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2977" w:type="dxa"/>
            <w:gridSpan w:val="2"/>
            <w:shd w:val="clear" w:color="000000" w:fill="F2F2F2"/>
            <w:noWrap/>
            <w:vAlign w:val="center"/>
            <w:hideMark/>
          </w:tcPr>
          <w:p w14:paraId="79D71CCE" w14:textId="6C33E2B6" w:rsidR="0006013E" w:rsidRPr="00BF3C67" w:rsidRDefault="0006013E" w:rsidP="00AD6CAC">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Przepustowość</w:t>
            </w:r>
          </w:p>
        </w:tc>
        <w:tc>
          <w:tcPr>
            <w:tcW w:w="4734" w:type="dxa"/>
            <w:gridSpan w:val="3"/>
            <w:shd w:val="clear" w:color="000000" w:fill="F2F2F2"/>
            <w:noWrap/>
            <w:vAlign w:val="center"/>
          </w:tcPr>
          <w:p w14:paraId="5C476746" w14:textId="77777777" w:rsidR="0006013E" w:rsidRPr="00BF3C67" w:rsidRDefault="0006013E" w:rsidP="00AD6CAC">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Opłata </w:t>
            </w:r>
          </w:p>
          <w:p w14:paraId="242A70E1" w14:textId="3D499CB0" w:rsidR="0006013E" w:rsidRPr="00BF3C67" w:rsidRDefault="0006013E" w:rsidP="00AD6CAC">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w:t>
            </w:r>
            <w:r w:rsidR="007039F4" w:rsidRPr="00BF3C67">
              <w:rPr>
                <w:rFonts w:ascii="Calibri" w:hAnsi="Calibri" w:cs="Calibri"/>
                <w:b/>
                <w:bCs/>
                <w:color w:val="000000"/>
                <w:sz w:val="16"/>
                <w:szCs w:val="16"/>
                <w:lang w:eastAsia="pl-PL"/>
              </w:rPr>
              <w:t xml:space="preserve">zł </w:t>
            </w:r>
            <w:r w:rsidRPr="00BF3C67">
              <w:rPr>
                <w:rFonts w:ascii="Calibri" w:hAnsi="Calibri" w:cs="Calibri"/>
                <w:b/>
                <w:bCs/>
                <w:color w:val="000000"/>
                <w:sz w:val="16"/>
                <w:szCs w:val="16"/>
                <w:lang w:eastAsia="pl-PL"/>
              </w:rPr>
              <w:t>za miesiąc za 1 Abonenta OK]</w:t>
            </w:r>
          </w:p>
        </w:tc>
      </w:tr>
      <w:tr w:rsidR="00075BC9" w:rsidRPr="00BF3C67" w14:paraId="7D314389" w14:textId="0B392CD3" w:rsidTr="007A74CC">
        <w:trPr>
          <w:trHeight w:val="300"/>
        </w:trPr>
        <w:tc>
          <w:tcPr>
            <w:tcW w:w="369" w:type="dxa"/>
            <w:shd w:val="clear" w:color="000000" w:fill="F2F2F2"/>
            <w:vAlign w:val="center"/>
          </w:tcPr>
          <w:p w14:paraId="0ED2E64F" w14:textId="77777777" w:rsidR="0006013E" w:rsidRPr="00BF3C67" w:rsidRDefault="0006013E" w:rsidP="00E45871">
            <w:pPr>
              <w:spacing w:line="240" w:lineRule="auto"/>
              <w:ind w:left="32"/>
              <w:rPr>
                <w:rFonts w:ascii="Calibri" w:hAnsi="Calibri" w:cs="Calibri"/>
                <w:b/>
                <w:bCs/>
                <w:color w:val="000000"/>
                <w:sz w:val="16"/>
                <w:szCs w:val="16"/>
                <w:lang w:eastAsia="pl-PL"/>
              </w:rPr>
            </w:pPr>
          </w:p>
        </w:tc>
        <w:tc>
          <w:tcPr>
            <w:tcW w:w="1488" w:type="dxa"/>
            <w:shd w:val="clear" w:color="000000" w:fill="F2F2F2"/>
            <w:noWrap/>
            <w:vAlign w:val="center"/>
            <w:hideMark/>
          </w:tcPr>
          <w:p w14:paraId="2A95E393" w14:textId="07B1E746" w:rsidR="0006013E" w:rsidRPr="00BF3C67" w:rsidRDefault="0006013E" w:rsidP="002F3D24">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pobierani</w:t>
            </w:r>
            <w:r w:rsidR="002F3D24" w:rsidRPr="00BF3C67">
              <w:rPr>
                <w:rFonts w:ascii="Calibri" w:hAnsi="Calibri" w:cs="Calibri"/>
                <w:b/>
                <w:bCs/>
                <w:color w:val="000000"/>
                <w:sz w:val="16"/>
                <w:szCs w:val="16"/>
                <w:lang w:eastAsia="pl-PL"/>
              </w:rPr>
              <w:t>e</w:t>
            </w:r>
            <w:r w:rsidRPr="00BF3C67">
              <w:rPr>
                <w:rFonts w:ascii="Calibri" w:hAnsi="Calibri" w:cs="Calibri"/>
                <w:b/>
                <w:bCs/>
                <w:color w:val="000000"/>
                <w:sz w:val="16"/>
                <w:szCs w:val="16"/>
                <w:lang w:eastAsia="pl-PL"/>
              </w:rPr>
              <w:t xml:space="preserve"> danych [</w:t>
            </w:r>
            <w:proofErr w:type="spellStart"/>
            <w:r w:rsidRPr="00BF3C67">
              <w:rPr>
                <w:rFonts w:ascii="Calibri" w:hAnsi="Calibri" w:cs="Calibri"/>
                <w:b/>
                <w:bCs/>
                <w:color w:val="000000"/>
                <w:sz w:val="16"/>
                <w:szCs w:val="16"/>
                <w:lang w:eastAsia="pl-PL"/>
              </w:rPr>
              <w:t>Mb</w:t>
            </w:r>
            <w:proofErr w:type="spellEnd"/>
            <w:r w:rsidRPr="00BF3C67">
              <w:rPr>
                <w:rFonts w:ascii="Calibri" w:hAnsi="Calibri" w:cs="Calibri"/>
                <w:b/>
                <w:bCs/>
                <w:color w:val="000000"/>
                <w:sz w:val="16"/>
                <w:szCs w:val="16"/>
                <w:lang w:eastAsia="pl-PL"/>
              </w:rPr>
              <w:t>/s]</w:t>
            </w:r>
          </w:p>
        </w:tc>
        <w:tc>
          <w:tcPr>
            <w:tcW w:w="1489" w:type="dxa"/>
            <w:shd w:val="clear" w:color="000000" w:fill="F2F2F2"/>
            <w:noWrap/>
            <w:vAlign w:val="center"/>
            <w:hideMark/>
          </w:tcPr>
          <w:p w14:paraId="53484608" w14:textId="6B0AFDA9" w:rsidR="0006013E" w:rsidRPr="00BF3C67" w:rsidRDefault="0006013E" w:rsidP="00AD6CAC">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wysyłani</w:t>
            </w:r>
            <w:r w:rsidR="002F3D24" w:rsidRPr="00BF3C67">
              <w:rPr>
                <w:rFonts w:ascii="Calibri" w:hAnsi="Calibri" w:cs="Calibri"/>
                <w:b/>
                <w:bCs/>
                <w:color w:val="000000"/>
                <w:sz w:val="16"/>
                <w:szCs w:val="16"/>
                <w:lang w:eastAsia="pl-PL"/>
              </w:rPr>
              <w:t>e</w:t>
            </w:r>
            <w:r w:rsidRPr="00BF3C67">
              <w:rPr>
                <w:rFonts w:ascii="Calibri" w:hAnsi="Calibri" w:cs="Calibri"/>
                <w:b/>
                <w:bCs/>
                <w:color w:val="000000"/>
                <w:sz w:val="16"/>
                <w:szCs w:val="16"/>
                <w:lang w:eastAsia="pl-PL"/>
              </w:rPr>
              <w:t xml:space="preserve"> danych [</w:t>
            </w:r>
            <w:proofErr w:type="spellStart"/>
            <w:r w:rsidRPr="00BF3C67">
              <w:rPr>
                <w:rFonts w:ascii="Calibri" w:hAnsi="Calibri" w:cs="Calibri"/>
                <w:b/>
                <w:bCs/>
                <w:color w:val="000000"/>
                <w:sz w:val="16"/>
                <w:szCs w:val="16"/>
                <w:lang w:eastAsia="pl-PL"/>
              </w:rPr>
              <w:t>Mb</w:t>
            </w:r>
            <w:proofErr w:type="spellEnd"/>
            <w:r w:rsidRPr="00BF3C67">
              <w:rPr>
                <w:rFonts w:ascii="Calibri" w:hAnsi="Calibri" w:cs="Calibri"/>
                <w:b/>
                <w:bCs/>
                <w:color w:val="000000"/>
                <w:sz w:val="16"/>
                <w:szCs w:val="16"/>
                <w:lang w:eastAsia="pl-PL"/>
              </w:rPr>
              <w:t>/s]</w:t>
            </w:r>
          </w:p>
        </w:tc>
        <w:tc>
          <w:tcPr>
            <w:tcW w:w="1332" w:type="dxa"/>
            <w:shd w:val="clear" w:color="auto" w:fill="F2F2F2" w:themeFill="background1" w:themeFillShade="F2"/>
            <w:noWrap/>
            <w:vAlign w:val="center"/>
          </w:tcPr>
          <w:p w14:paraId="16B393A0" w14:textId="2728DE7F" w:rsidR="0006013E" w:rsidRPr="00BF3C67" w:rsidRDefault="0006013E" w:rsidP="00AD6CAC">
            <w:pPr>
              <w:spacing w:line="240" w:lineRule="auto"/>
              <w:rPr>
                <w:rFonts w:ascii="Calibri" w:hAnsi="Calibri" w:cs="Calibri"/>
                <w:color w:val="000000"/>
                <w:sz w:val="16"/>
                <w:szCs w:val="16"/>
                <w:lang w:eastAsia="pl-PL"/>
              </w:rPr>
            </w:pPr>
            <w:r w:rsidRPr="00BF3C67">
              <w:rPr>
                <w:rFonts w:ascii="Calibri" w:hAnsi="Calibri" w:cs="Calibri"/>
                <w:b/>
                <w:bCs/>
                <w:color w:val="000000"/>
                <w:sz w:val="16"/>
                <w:szCs w:val="16"/>
                <w:lang w:eastAsia="pl-PL"/>
              </w:rPr>
              <w:t>SFH</w:t>
            </w:r>
            <w:r w:rsidR="00F40F48" w:rsidRPr="00BF3C67">
              <w:rPr>
                <w:rStyle w:val="FootnoteReference"/>
                <w:rFonts w:ascii="Calibri" w:hAnsi="Calibri" w:cs="Calibri"/>
                <w:b/>
                <w:bCs/>
                <w:color w:val="000000"/>
                <w:sz w:val="16"/>
                <w:szCs w:val="16"/>
                <w:lang w:eastAsia="pl-PL"/>
              </w:rPr>
              <w:footnoteReference w:id="14"/>
            </w:r>
          </w:p>
        </w:tc>
        <w:tc>
          <w:tcPr>
            <w:tcW w:w="1417" w:type="dxa"/>
            <w:shd w:val="clear" w:color="auto" w:fill="F2F2F2" w:themeFill="background1" w:themeFillShade="F2"/>
            <w:noWrap/>
            <w:vAlign w:val="center"/>
          </w:tcPr>
          <w:p w14:paraId="02331820" w14:textId="60B2DBB0" w:rsidR="0006013E" w:rsidRPr="00BF3C67" w:rsidRDefault="0006013E" w:rsidP="00AD6CAC">
            <w:pPr>
              <w:spacing w:line="240" w:lineRule="auto"/>
              <w:rPr>
                <w:rFonts w:ascii="Calibri" w:hAnsi="Calibri" w:cs="Calibri"/>
                <w:color w:val="000000"/>
                <w:sz w:val="16"/>
                <w:szCs w:val="16"/>
                <w:lang w:eastAsia="pl-PL"/>
              </w:rPr>
            </w:pPr>
            <w:r w:rsidRPr="00BF3C67">
              <w:rPr>
                <w:rFonts w:ascii="Calibri" w:hAnsi="Calibri" w:cs="Calibri"/>
                <w:b/>
                <w:bCs/>
                <w:color w:val="000000"/>
                <w:sz w:val="16"/>
                <w:szCs w:val="16"/>
                <w:lang w:eastAsia="pl-PL"/>
              </w:rPr>
              <w:t>MFH</w:t>
            </w:r>
            <w:r w:rsidR="00F40F48" w:rsidRPr="00BF3C67">
              <w:rPr>
                <w:rStyle w:val="FootnoteReference"/>
                <w:rFonts w:ascii="Calibri" w:hAnsi="Calibri" w:cs="Calibri"/>
                <w:b/>
                <w:bCs/>
                <w:color w:val="000000"/>
                <w:sz w:val="16"/>
                <w:szCs w:val="16"/>
                <w:lang w:eastAsia="pl-PL"/>
              </w:rPr>
              <w:footnoteReference w:id="15"/>
            </w:r>
          </w:p>
        </w:tc>
        <w:tc>
          <w:tcPr>
            <w:tcW w:w="1985" w:type="dxa"/>
            <w:shd w:val="clear" w:color="auto" w:fill="F2F2F2" w:themeFill="background1" w:themeFillShade="F2"/>
            <w:vAlign w:val="center"/>
          </w:tcPr>
          <w:p w14:paraId="2B796043" w14:textId="13DF3227" w:rsidR="0006013E" w:rsidRPr="00BF3C67" w:rsidRDefault="00CC160A" w:rsidP="00AD6CAC">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Ujednolicona</w:t>
            </w:r>
            <w:r w:rsidR="00F40F48" w:rsidRPr="00BF3C67">
              <w:rPr>
                <w:rStyle w:val="FootnoteReference"/>
                <w:rFonts w:ascii="Calibri" w:hAnsi="Calibri" w:cs="Calibri"/>
                <w:b/>
                <w:bCs/>
                <w:color w:val="000000"/>
                <w:sz w:val="16"/>
                <w:szCs w:val="16"/>
                <w:lang w:eastAsia="pl-PL"/>
              </w:rPr>
              <w:footnoteReference w:id="16"/>
            </w:r>
          </w:p>
        </w:tc>
      </w:tr>
      <w:tr w:rsidR="00766F2C" w:rsidRPr="00BF3C67" w14:paraId="602EF0FF" w14:textId="6A6EBA5C" w:rsidTr="00766F2C">
        <w:trPr>
          <w:trHeight w:val="300"/>
        </w:trPr>
        <w:tc>
          <w:tcPr>
            <w:tcW w:w="369" w:type="dxa"/>
            <w:shd w:val="clear" w:color="000000" w:fill="F2F2F2"/>
            <w:vAlign w:val="center"/>
          </w:tcPr>
          <w:p w14:paraId="0BDAE59F" w14:textId="77777777" w:rsidR="00766F2C" w:rsidRPr="00BF3C67" w:rsidRDefault="00766F2C" w:rsidP="00766F2C">
            <w:pPr>
              <w:pStyle w:val="ListParagraph"/>
              <w:numPr>
                <w:ilvl w:val="0"/>
                <w:numId w:val="71"/>
              </w:numPr>
              <w:spacing w:line="240" w:lineRule="auto"/>
              <w:rPr>
                <w:rFonts w:ascii="Calibri" w:hAnsi="Calibri" w:cs="Calibri"/>
                <w:b/>
                <w:bCs/>
                <w:color w:val="000000"/>
                <w:sz w:val="16"/>
                <w:szCs w:val="16"/>
                <w:lang w:eastAsia="pl-PL"/>
              </w:rPr>
            </w:pPr>
          </w:p>
        </w:tc>
        <w:tc>
          <w:tcPr>
            <w:tcW w:w="1488" w:type="dxa"/>
            <w:shd w:val="clear" w:color="000000" w:fill="F2F2F2"/>
            <w:hideMark/>
          </w:tcPr>
          <w:p w14:paraId="65F8DCA6" w14:textId="20E370DE" w:rsidR="00766F2C" w:rsidRPr="00A43EAC" w:rsidRDefault="00766F2C" w:rsidP="00766F2C">
            <w:pPr>
              <w:spacing w:line="240" w:lineRule="auto"/>
              <w:rPr>
                <w:rFonts w:ascii="Calibri" w:hAnsi="Calibri" w:cs="Calibri"/>
                <w:bCs/>
                <w:color w:val="000000"/>
                <w:sz w:val="20"/>
                <w:lang w:eastAsia="pl-PL"/>
              </w:rPr>
            </w:pPr>
            <w:r w:rsidRPr="00A43EAC">
              <w:rPr>
                <w:rFonts w:ascii="Calibri" w:hAnsi="Calibri" w:cs="Calibri"/>
                <w:color w:val="494948"/>
                <w:spacing w:val="-5"/>
                <w:sz w:val="20"/>
              </w:rPr>
              <w:t>300</w:t>
            </w:r>
          </w:p>
        </w:tc>
        <w:tc>
          <w:tcPr>
            <w:tcW w:w="1489" w:type="dxa"/>
            <w:shd w:val="clear" w:color="000000" w:fill="F2F2F2"/>
            <w:noWrap/>
          </w:tcPr>
          <w:p w14:paraId="1735C338" w14:textId="2EE61CB4" w:rsidR="00766F2C" w:rsidRPr="00A43EAC" w:rsidRDefault="00766F2C" w:rsidP="00766F2C">
            <w:pPr>
              <w:spacing w:line="240" w:lineRule="auto"/>
              <w:rPr>
                <w:rFonts w:ascii="Calibri" w:hAnsi="Calibri" w:cs="Calibri"/>
                <w:bCs/>
                <w:color w:val="000000"/>
                <w:sz w:val="20"/>
                <w:lang w:eastAsia="pl-PL"/>
              </w:rPr>
            </w:pPr>
            <w:r w:rsidRPr="00A43EAC">
              <w:rPr>
                <w:rFonts w:ascii="Calibri" w:hAnsi="Calibri" w:cs="Calibri"/>
                <w:bCs/>
                <w:color w:val="000000"/>
                <w:sz w:val="20"/>
                <w:lang w:eastAsia="pl-PL"/>
              </w:rPr>
              <w:t>100</w:t>
            </w:r>
          </w:p>
        </w:tc>
        <w:tc>
          <w:tcPr>
            <w:tcW w:w="1332" w:type="dxa"/>
            <w:noWrap/>
            <w:vAlign w:val="center"/>
          </w:tcPr>
          <w:p w14:paraId="048EF8F0" w14:textId="0A336F45" w:rsidR="00766F2C" w:rsidRPr="00766F2C" w:rsidRDefault="00766F2C" w:rsidP="00766F2C">
            <w:pPr>
              <w:spacing w:line="240" w:lineRule="auto"/>
              <w:jc w:val="center"/>
              <w:rPr>
                <w:rFonts w:ascii="Calibri" w:hAnsi="Calibri" w:cs="Calibri"/>
                <w:color w:val="000000"/>
                <w:sz w:val="20"/>
                <w:lang w:eastAsia="pl-PL"/>
              </w:rPr>
            </w:pPr>
            <w:r w:rsidRPr="00766F2C">
              <w:rPr>
                <w:rFonts w:ascii="Calibri" w:hAnsi="Calibri" w:cs="Calibri"/>
                <w:color w:val="000000"/>
                <w:spacing w:val="-2"/>
                <w:sz w:val="22"/>
                <w:szCs w:val="22"/>
              </w:rPr>
              <w:t>46,55</w:t>
            </w:r>
          </w:p>
        </w:tc>
        <w:tc>
          <w:tcPr>
            <w:tcW w:w="1417" w:type="dxa"/>
            <w:noWrap/>
            <w:vAlign w:val="center"/>
          </w:tcPr>
          <w:p w14:paraId="7BF0CE80" w14:textId="2C84D5D2" w:rsidR="00766F2C" w:rsidRPr="00766F2C" w:rsidRDefault="00766F2C" w:rsidP="00766F2C">
            <w:pPr>
              <w:spacing w:line="240" w:lineRule="auto"/>
              <w:jc w:val="center"/>
              <w:rPr>
                <w:rFonts w:ascii="Calibri" w:hAnsi="Calibri" w:cs="Calibri"/>
                <w:color w:val="000000"/>
                <w:sz w:val="20"/>
                <w:lang w:eastAsia="pl-PL"/>
              </w:rPr>
            </w:pPr>
            <w:r w:rsidRPr="00766F2C">
              <w:rPr>
                <w:rFonts w:ascii="Calibri" w:hAnsi="Calibri" w:cs="Calibri"/>
                <w:color w:val="000000"/>
                <w:spacing w:val="-2"/>
                <w:sz w:val="22"/>
                <w:szCs w:val="22"/>
              </w:rPr>
              <w:t>33,52</w:t>
            </w:r>
          </w:p>
        </w:tc>
        <w:tc>
          <w:tcPr>
            <w:tcW w:w="1985" w:type="dxa"/>
          </w:tcPr>
          <w:p w14:paraId="34F05B53" w14:textId="77489A11" w:rsidR="00766F2C" w:rsidRPr="00A43EAC" w:rsidRDefault="00766F2C" w:rsidP="00766F2C">
            <w:pPr>
              <w:spacing w:line="240" w:lineRule="auto"/>
              <w:rPr>
                <w:rFonts w:ascii="Calibri" w:hAnsi="Calibri" w:cs="Calibri"/>
                <w:color w:val="000000"/>
                <w:sz w:val="20"/>
                <w:lang w:eastAsia="pl-PL"/>
              </w:rPr>
            </w:pPr>
            <w:r>
              <w:rPr>
                <w:rFonts w:ascii="Calibri" w:hAnsi="Calibri" w:cs="Calibri"/>
                <w:color w:val="000000"/>
                <w:sz w:val="20"/>
                <w:lang w:eastAsia="pl-PL"/>
              </w:rPr>
              <w:t>Usługa nie jest świadczona przez OSD w Sieci KPO4</w:t>
            </w:r>
          </w:p>
        </w:tc>
      </w:tr>
      <w:tr w:rsidR="00766F2C" w:rsidRPr="00BF3C67" w14:paraId="7383876E" w14:textId="03EC5B51" w:rsidTr="00766F2C">
        <w:trPr>
          <w:trHeight w:val="300"/>
        </w:trPr>
        <w:tc>
          <w:tcPr>
            <w:tcW w:w="369" w:type="dxa"/>
            <w:shd w:val="clear" w:color="000000" w:fill="F2F2F2"/>
            <w:vAlign w:val="center"/>
          </w:tcPr>
          <w:p w14:paraId="2AB5326B" w14:textId="77777777" w:rsidR="00766F2C" w:rsidRPr="00BF3C67" w:rsidRDefault="00766F2C" w:rsidP="00766F2C">
            <w:pPr>
              <w:pStyle w:val="ListParagraph"/>
              <w:numPr>
                <w:ilvl w:val="0"/>
                <w:numId w:val="71"/>
              </w:numPr>
              <w:spacing w:line="240" w:lineRule="auto"/>
              <w:rPr>
                <w:rFonts w:ascii="Calibri" w:hAnsi="Calibri" w:cs="Calibri"/>
                <w:b/>
                <w:bCs/>
                <w:color w:val="000000"/>
                <w:sz w:val="16"/>
                <w:szCs w:val="16"/>
                <w:lang w:eastAsia="pl-PL"/>
              </w:rPr>
            </w:pPr>
          </w:p>
        </w:tc>
        <w:tc>
          <w:tcPr>
            <w:tcW w:w="1488" w:type="dxa"/>
            <w:shd w:val="clear" w:color="000000" w:fill="F2F2F2"/>
            <w:noWrap/>
          </w:tcPr>
          <w:p w14:paraId="289FC18E" w14:textId="7BCAA97E" w:rsidR="00766F2C" w:rsidRPr="00A43EAC" w:rsidRDefault="00766F2C" w:rsidP="00766F2C">
            <w:pPr>
              <w:spacing w:line="240" w:lineRule="auto"/>
              <w:rPr>
                <w:rFonts w:ascii="Calibri" w:hAnsi="Calibri" w:cs="Calibri"/>
                <w:bCs/>
                <w:color w:val="000000"/>
                <w:sz w:val="20"/>
                <w:lang w:eastAsia="pl-PL"/>
              </w:rPr>
            </w:pPr>
            <w:r w:rsidRPr="00A43EAC">
              <w:rPr>
                <w:rFonts w:ascii="Calibri" w:hAnsi="Calibri" w:cs="Calibri"/>
                <w:color w:val="494948"/>
                <w:spacing w:val="-5"/>
                <w:sz w:val="20"/>
              </w:rPr>
              <w:t>600</w:t>
            </w:r>
          </w:p>
        </w:tc>
        <w:tc>
          <w:tcPr>
            <w:tcW w:w="1489" w:type="dxa"/>
            <w:shd w:val="clear" w:color="000000" w:fill="F2F2F2"/>
            <w:noWrap/>
          </w:tcPr>
          <w:p w14:paraId="13D13104" w14:textId="4AA244B2" w:rsidR="00766F2C" w:rsidRPr="00A43EAC" w:rsidRDefault="00766F2C" w:rsidP="00766F2C">
            <w:pPr>
              <w:spacing w:line="240" w:lineRule="auto"/>
              <w:rPr>
                <w:rFonts w:ascii="Calibri" w:hAnsi="Calibri" w:cs="Calibri"/>
                <w:bCs/>
                <w:color w:val="000000"/>
                <w:sz w:val="20"/>
                <w:lang w:eastAsia="pl-PL"/>
              </w:rPr>
            </w:pPr>
            <w:r w:rsidRPr="00A43EAC">
              <w:rPr>
                <w:rFonts w:ascii="Calibri" w:hAnsi="Calibri" w:cs="Calibri"/>
                <w:bCs/>
                <w:color w:val="000000"/>
                <w:sz w:val="20"/>
                <w:lang w:eastAsia="pl-PL"/>
              </w:rPr>
              <w:t>100</w:t>
            </w:r>
          </w:p>
        </w:tc>
        <w:tc>
          <w:tcPr>
            <w:tcW w:w="1332" w:type="dxa"/>
            <w:vAlign w:val="center"/>
          </w:tcPr>
          <w:p w14:paraId="5B52246B" w14:textId="7E87CECC" w:rsidR="00766F2C" w:rsidRPr="00766F2C" w:rsidRDefault="00766F2C" w:rsidP="00766F2C">
            <w:pPr>
              <w:spacing w:line="240" w:lineRule="auto"/>
              <w:jc w:val="center"/>
              <w:rPr>
                <w:rFonts w:ascii="Calibri" w:hAnsi="Calibri" w:cs="Calibri"/>
                <w:color w:val="000000"/>
                <w:sz w:val="20"/>
                <w:lang w:eastAsia="pl-PL"/>
              </w:rPr>
            </w:pPr>
            <w:r w:rsidRPr="00766F2C">
              <w:rPr>
                <w:rFonts w:ascii="Calibri" w:hAnsi="Calibri" w:cs="Calibri"/>
                <w:color w:val="000000"/>
                <w:spacing w:val="-2"/>
                <w:sz w:val="22"/>
                <w:szCs w:val="22"/>
              </w:rPr>
              <w:t>49,17</w:t>
            </w:r>
          </w:p>
        </w:tc>
        <w:tc>
          <w:tcPr>
            <w:tcW w:w="1417" w:type="dxa"/>
            <w:vAlign w:val="center"/>
          </w:tcPr>
          <w:p w14:paraId="794BFF06" w14:textId="3C083C93" w:rsidR="00766F2C" w:rsidRPr="00766F2C" w:rsidRDefault="00766F2C" w:rsidP="00766F2C">
            <w:pPr>
              <w:spacing w:line="240" w:lineRule="auto"/>
              <w:jc w:val="center"/>
              <w:rPr>
                <w:rFonts w:ascii="Calibri" w:hAnsi="Calibri" w:cs="Calibri"/>
                <w:color w:val="000000"/>
                <w:sz w:val="20"/>
                <w:lang w:eastAsia="pl-PL"/>
              </w:rPr>
            </w:pPr>
            <w:r w:rsidRPr="00766F2C">
              <w:rPr>
                <w:rFonts w:ascii="Calibri" w:hAnsi="Calibri" w:cs="Calibri"/>
                <w:color w:val="000000"/>
                <w:spacing w:val="-2"/>
                <w:sz w:val="22"/>
                <w:szCs w:val="22"/>
              </w:rPr>
              <w:t>36,12</w:t>
            </w:r>
          </w:p>
        </w:tc>
        <w:tc>
          <w:tcPr>
            <w:tcW w:w="1985" w:type="dxa"/>
          </w:tcPr>
          <w:p w14:paraId="1D77F5F0" w14:textId="63EBFBA0" w:rsidR="00766F2C" w:rsidRPr="00A43EAC" w:rsidRDefault="00766F2C" w:rsidP="00766F2C">
            <w:pPr>
              <w:spacing w:line="240" w:lineRule="auto"/>
              <w:rPr>
                <w:rFonts w:ascii="Calibri" w:hAnsi="Calibri" w:cs="Calibri"/>
                <w:color w:val="000000"/>
                <w:sz w:val="20"/>
                <w:lang w:eastAsia="pl-PL"/>
              </w:rPr>
            </w:pPr>
            <w:r>
              <w:rPr>
                <w:rFonts w:ascii="Calibri" w:hAnsi="Calibri" w:cs="Calibri"/>
                <w:color w:val="000000"/>
                <w:sz w:val="20"/>
                <w:lang w:eastAsia="pl-PL"/>
              </w:rPr>
              <w:t>Usługa nie jest świadczona przez OSD w Sieci KPO4</w:t>
            </w:r>
          </w:p>
        </w:tc>
      </w:tr>
      <w:tr w:rsidR="00766F2C" w:rsidRPr="00BF3C67" w14:paraId="04607D3D" w14:textId="1E22C4EB" w:rsidTr="00766F2C">
        <w:trPr>
          <w:trHeight w:val="300"/>
        </w:trPr>
        <w:tc>
          <w:tcPr>
            <w:tcW w:w="369" w:type="dxa"/>
            <w:shd w:val="clear" w:color="000000" w:fill="F2F2F2"/>
            <w:vAlign w:val="center"/>
          </w:tcPr>
          <w:p w14:paraId="55DCE7C7" w14:textId="77777777" w:rsidR="00766F2C" w:rsidRPr="00BF3C67" w:rsidRDefault="00766F2C" w:rsidP="00766F2C">
            <w:pPr>
              <w:pStyle w:val="ListParagraph"/>
              <w:numPr>
                <w:ilvl w:val="0"/>
                <w:numId w:val="71"/>
              </w:numPr>
              <w:spacing w:line="240" w:lineRule="auto"/>
              <w:rPr>
                <w:rFonts w:ascii="Calibri" w:hAnsi="Calibri" w:cs="Calibri"/>
                <w:b/>
                <w:bCs/>
                <w:color w:val="000000"/>
                <w:sz w:val="16"/>
                <w:szCs w:val="16"/>
                <w:lang w:eastAsia="pl-PL"/>
              </w:rPr>
            </w:pPr>
          </w:p>
        </w:tc>
        <w:tc>
          <w:tcPr>
            <w:tcW w:w="1488" w:type="dxa"/>
            <w:shd w:val="clear" w:color="000000" w:fill="F2F2F2"/>
            <w:noWrap/>
          </w:tcPr>
          <w:p w14:paraId="04FE7B7D" w14:textId="07AED1ED" w:rsidR="00766F2C" w:rsidRPr="00A43EAC" w:rsidRDefault="00766F2C" w:rsidP="00766F2C">
            <w:pPr>
              <w:spacing w:line="240" w:lineRule="auto"/>
              <w:rPr>
                <w:rFonts w:ascii="Calibri" w:hAnsi="Calibri" w:cs="Calibri"/>
                <w:bCs/>
                <w:color w:val="000000"/>
                <w:sz w:val="20"/>
                <w:lang w:eastAsia="pl-PL"/>
              </w:rPr>
            </w:pPr>
            <w:r w:rsidRPr="00A43EAC">
              <w:rPr>
                <w:rFonts w:ascii="Calibri" w:hAnsi="Calibri" w:cs="Calibri"/>
                <w:color w:val="494948"/>
                <w:spacing w:val="-4"/>
                <w:sz w:val="20"/>
              </w:rPr>
              <w:t>1000</w:t>
            </w:r>
          </w:p>
        </w:tc>
        <w:tc>
          <w:tcPr>
            <w:tcW w:w="1489" w:type="dxa"/>
            <w:shd w:val="clear" w:color="000000" w:fill="F2F2F2"/>
            <w:noWrap/>
          </w:tcPr>
          <w:p w14:paraId="31D40DB4" w14:textId="462A9F83" w:rsidR="00766F2C" w:rsidRPr="00A43EAC" w:rsidRDefault="00766F2C" w:rsidP="00766F2C">
            <w:pPr>
              <w:spacing w:line="240" w:lineRule="auto"/>
              <w:rPr>
                <w:rFonts w:ascii="Calibri" w:hAnsi="Calibri" w:cs="Calibri"/>
                <w:bCs/>
                <w:color w:val="000000"/>
                <w:sz w:val="20"/>
                <w:lang w:eastAsia="pl-PL"/>
              </w:rPr>
            </w:pPr>
            <w:r w:rsidRPr="00A43EAC">
              <w:rPr>
                <w:rFonts w:ascii="Calibri" w:hAnsi="Calibri" w:cs="Calibri"/>
                <w:bCs/>
                <w:color w:val="000000"/>
                <w:sz w:val="20"/>
                <w:lang w:eastAsia="pl-PL"/>
              </w:rPr>
              <w:t>300</w:t>
            </w:r>
          </w:p>
        </w:tc>
        <w:tc>
          <w:tcPr>
            <w:tcW w:w="1332" w:type="dxa"/>
            <w:vAlign w:val="center"/>
          </w:tcPr>
          <w:p w14:paraId="2F1E7B13" w14:textId="1C41B3D9" w:rsidR="00766F2C" w:rsidRPr="00766F2C" w:rsidRDefault="00766F2C" w:rsidP="00766F2C">
            <w:pPr>
              <w:spacing w:line="240" w:lineRule="auto"/>
              <w:jc w:val="center"/>
              <w:rPr>
                <w:rFonts w:ascii="Calibri" w:hAnsi="Calibri" w:cs="Calibri"/>
                <w:color w:val="000000"/>
                <w:sz w:val="20"/>
                <w:lang w:eastAsia="pl-PL"/>
              </w:rPr>
            </w:pPr>
            <w:r w:rsidRPr="00766F2C">
              <w:rPr>
                <w:rFonts w:ascii="Calibri" w:hAnsi="Calibri" w:cs="Calibri"/>
                <w:color w:val="000000"/>
                <w:spacing w:val="-2"/>
                <w:sz w:val="22"/>
                <w:szCs w:val="22"/>
              </w:rPr>
              <w:t>54,13</w:t>
            </w:r>
          </w:p>
        </w:tc>
        <w:tc>
          <w:tcPr>
            <w:tcW w:w="1417" w:type="dxa"/>
            <w:vAlign w:val="center"/>
          </w:tcPr>
          <w:p w14:paraId="3F6442B9" w14:textId="7124CDC1" w:rsidR="00766F2C" w:rsidRPr="00766F2C" w:rsidRDefault="00766F2C" w:rsidP="00766F2C">
            <w:pPr>
              <w:spacing w:line="240" w:lineRule="auto"/>
              <w:jc w:val="center"/>
              <w:rPr>
                <w:rFonts w:ascii="Calibri" w:hAnsi="Calibri" w:cs="Calibri"/>
                <w:color w:val="000000"/>
                <w:sz w:val="20"/>
                <w:lang w:eastAsia="pl-PL"/>
              </w:rPr>
            </w:pPr>
            <w:r w:rsidRPr="00766F2C">
              <w:rPr>
                <w:rFonts w:ascii="Calibri" w:hAnsi="Calibri" w:cs="Calibri"/>
                <w:color w:val="000000"/>
                <w:spacing w:val="-2"/>
                <w:sz w:val="22"/>
                <w:szCs w:val="22"/>
              </w:rPr>
              <w:t>41,11</w:t>
            </w:r>
          </w:p>
        </w:tc>
        <w:tc>
          <w:tcPr>
            <w:tcW w:w="1985" w:type="dxa"/>
          </w:tcPr>
          <w:p w14:paraId="36E91ED9" w14:textId="62335B9D" w:rsidR="00766F2C" w:rsidRPr="00A43EAC" w:rsidRDefault="00766F2C" w:rsidP="00766F2C">
            <w:pPr>
              <w:spacing w:line="240" w:lineRule="auto"/>
              <w:rPr>
                <w:rFonts w:ascii="Calibri" w:hAnsi="Calibri" w:cs="Calibri"/>
                <w:color w:val="000000"/>
                <w:sz w:val="20"/>
                <w:lang w:eastAsia="pl-PL"/>
              </w:rPr>
            </w:pPr>
            <w:r>
              <w:rPr>
                <w:rFonts w:ascii="Calibri" w:hAnsi="Calibri" w:cs="Calibri"/>
                <w:color w:val="000000"/>
                <w:sz w:val="20"/>
                <w:lang w:eastAsia="pl-PL"/>
              </w:rPr>
              <w:t>Usługa nie jest świadczona przez OSD w Sieci KPO4</w:t>
            </w:r>
          </w:p>
        </w:tc>
      </w:tr>
      <w:tr w:rsidR="00A43EAC" w:rsidRPr="00BF3C67" w14:paraId="3B9BD631" w14:textId="28513C81" w:rsidTr="002E670B">
        <w:trPr>
          <w:trHeight w:val="300"/>
        </w:trPr>
        <w:tc>
          <w:tcPr>
            <w:tcW w:w="369" w:type="dxa"/>
            <w:shd w:val="clear" w:color="000000" w:fill="F2F2F2"/>
            <w:vAlign w:val="center"/>
          </w:tcPr>
          <w:p w14:paraId="2A13B9A5" w14:textId="77777777" w:rsidR="00A43EAC" w:rsidRPr="00BF3C67" w:rsidRDefault="00A43EAC" w:rsidP="00A43EAC">
            <w:pPr>
              <w:pStyle w:val="ListParagraph"/>
              <w:numPr>
                <w:ilvl w:val="0"/>
                <w:numId w:val="71"/>
              </w:numPr>
              <w:spacing w:line="240" w:lineRule="auto"/>
              <w:rPr>
                <w:rFonts w:ascii="Calibri" w:hAnsi="Calibri" w:cs="Calibri"/>
                <w:b/>
                <w:bCs/>
                <w:color w:val="000000"/>
                <w:sz w:val="16"/>
                <w:szCs w:val="16"/>
                <w:lang w:eastAsia="pl-PL"/>
              </w:rPr>
            </w:pPr>
          </w:p>
        </w:tc>
        <w:tc>
          <w:tcPr>
            <w:tcW w:w="1488" w:type="dxa"/>
            <w:shd w:val="clear" w:color="000000" w:fill="F2F2F2"/>
            <w:noWrap/>
            <w:vAlign w:val="center"/>
          </w:tcPr>
          <w:p w14:paraId="03F3A7C3" w14:textId="4D9C3DC5" w:rsidR="00A43EAC" w:rsidRPr="00A43EAC" w:rsidRDefault="00A43EAC" w:rsidP="00A43EAC">
            <w:pPr>
              <w:spacing w:line="240" w:lineRule="auto"/>
              <w:rPr>
                <w:rFonts w:ascii="Calibri" w:hAnsi="Calibri" w:cs="Calibri"/>
                <w:bCs/>
                <w:color w:val="000000"/>
                <w:sz w:val="20"/>
                <w:lang w:eastAsia="pl-PL"/>
              </w:rPr>
            </w:pPr>
            <w:r w:rsidRPr="00A43EAC">
              <w:rPr>
                <w:rFonts w:ascii="Calibri" w:hAnsi="Calibri" w:cs="Calibri"/>
                <w:bCs/>
                <w:color w:val="000000"/>
                <w:sz w:val="20"/>
                <w:lang w:eastAsia="pl-PL"/>
              </w:rPr>
              <w:t>Nd</w:t>
            </w:r>
          </w:p>
        </w:tc>
        <w:tc>
          <w:tcPr>
            <w:tcW w:w="1489" w:type="dxa"/>
            <w:shd w:val="clear" w:color="000000" w:fill="F2F2F2"/>
            <w:noWrap/>
            <w:vAlign w:val="center"/>
          </w:tcPr>
          <w:p w14:paraId="3577A268" w14:textId="0FA8EB73" w:rsidR="00A43EAC" w:rsidRPr="00A43EAC" w:rsidRDefault="00A43EAC" w:rsidP="00A43EAC">
            <w:pPr>
              <w:spacing w:line="240" w:lineRule="auto"/>
              <w:rPr>
                <w:rFonts w:ascii="Calibri" w:hAnsi="Calibri" w:cs="Calibri"/>
                <w:bCs/>
                <w:color w:val="000000"/>
                <w:sz w:val="20"/>
                <w:lang w:eastAsia="pl-PL"/>
              </w:rPr>
            </w:pPr>
            <w:r w:rsidRPr="00A43EAC">
              <w:rPr>
                <w:rFonts w:ascii="Calibri" w:hAnsi="Calibri" w:cs="Calibri"/>
                <w:bCs/>
                <w:color w:val="000000"/>
                <w:sz w:val="20"/>
                <w:lang w:eastAsia="pl-PL"/>
              </w:rPr>
              <w:t>Nd</w:t>
            </w:r>
          </w:p>
        </w:tc>
        <w:tc>
          <w:tcPr>
            <w:tcW w:w="1332" w:type="dxa"/>
            <w:vAlign w:val="center"/>
          </w:tcPr>
          <w:p w14:paraId="499E3CF5" w14:textId="3A9BBBCA" w:rsidR="00A43EAC" w:rsidRPr="00A43EAC" w:rsidRDefault="00A43EAC" w:rsidP="00A43EAC">
            <w:pPr>
              <w:spacing w:line="240" w:lineRule="auto"/>
              <w:rPr>
                <w:rFonts w:ascii="Calibri" w:hAnsi="Calibri" w:cs="Calibri"/>
                <w:color w:val="000000"/>
                <w:sz w:val="20"/>
                <w:lang w:eastAsia="pl-PL"/>
              </w:rPr>
            </w:pPr>
            <w:r w:rsidRPr="00A43EAC">
              <w:rPr>
                <w:rFonts w:ascii="Calibri" w:hAnsi="Calibri" w:cs="Calibri"/>
                <w:color w:val="000000"/>
                <w:sz w:val="20"/>
                <w:lang w:eastAsia="pl-PL"/>
              </w:rPr>
              <w:t>Nd</w:t>
            </w:r>
          </w:p>
        </w:tc>
        <w:tc>
          <w:tcPr>
            <w:tcW w:w="1417" w:type="dxa"/>
            <w:vAlign w:val="center"/>
          </w:tcPr>
          <w:p w14:paraId="5695604A" w14:textId="60D70796" w:rsidR="00A43EAC" w:rsidRPr="00A43EAC" w:rsidRDefault="00A43EAC" w:rsidP="00A43EAC">
            <w:pPr>
              <w:spacing w:line="240" w:lineRule="auto"/>
              <w:rPr>
                <w:rFonts w:ascii="Calibri" w:hAnsi="Calibri" w:cs="Calibri"/>
                <w:color w:val="000000"/>
                <w:sz w:val="20"/>
                <w:lang w:eastAsia="pl-PL"/>
              </w:rPr>
            </w:pPr>
            <w:r w:rsidRPr="00A43EAC">
              <w:rPr>
                <w:rFonts w:ascii="Calibri" w:hAnsi="Calibri" w:cs="Calibri"/>
                <w:color w:val="000000"/>
                <w:sz w:val="20"/>
                <w:lang w:eastAsia="pl-PL"/>
              </w:rPr>
              <w:t>Nd</w:t>
            </w:r>
          </w:p>
        </w:tc>
        <w:tc>
          <w:tcPr>
            <w:tcW w:w="1985" w:type="dxa"/>
          </w:tcPr>
          <w:p w14:paraId="4F8AFA41" w14:textId="4A571151" w:rsidR="00A43EAC" w:rsidRPr="00A43EAC" w:rsidRDefault="009E168A" w:rsidP="00A43EAC">
            <w:pPr>
              <w:spacing w:line="240" w:lineRule="auto"/>
              <w:rPr>
                <w:rFonts w:ascii="Calibri" w:hAnsi="Calibri" w:cs="Calibri"/>
                <w:color w:val="000000"/>
                <w:sz w:val="20"/>
                <w:lang w:eastAsia="pl-PL"/>
              </w:rPr>
            </w:pPr>
            <w:r>
              <w:rPr>
                <w:rFonts w:ascii="Calibri" w:hAnsi="Calibri" w:cs="Calibri"/>
                <w:color w:val="000000"/>
                <w:sz w:val="20"/>
                <w:lang w:eastAsia="pl-PL"/>
              </w:rPr>
              <w:t>Usługa nie jest świadczona przez OSD w Sieci KPO4</w:t>
            </w:r>
          </w:p>
        </w:tc>
      </w:tr>
      <w:tr w:rsidR="00852F4C" w:rsidRPr="00BF3C67" w14:paraId="153BF723" w14:textId="21AF5DD7" w:rsidTr="00F35956">
        <w:trPr>
          <w:trHeight w:val="300"/>
        </w:trPr>
        <w:tc>
          <w:tcPr>
            <w:tcW w:w="369" w:type="dxa"/>
            <w:shd w:val="clear" w:color="000000" w:fill="F2F2F2"/>
            <w:vAlign w:val="center"/>
          </w:tcPr>
          <w:p w14:paraId="2908511C" w14:textId="77777777" w:rsidR="00852F4C" w:rsidRPr="00BF3C67" w:rsidRDefault="00852F4C" w:rsidP="00852F4C">
            <w:pPr>
              <w:pStyle w:val="ListParagraph"/>
              <w:numPr>
                <w:ilvl w:val="0"/>
                <w:numId w:val="71"/>
              </w:numPr>
              <w:spacing w:line="240" w:lineRule="auto"/>
              <w:rPr>
                <w:rFonts w:ascii="Calibri" w:hAnsi="Calibri" w:cs="Calibri"/>
                <w:b/>
                <w:bCs/>
                <w:color w:val="000000"/>
                <w:sz w:val="16"/>
                <w:szCs w:val="16"/>
                <w:lang w:eastAsia="pl-PL"/>
              </w:rPr>
            </w:pPr>
          </w:p>
        </w:tc>
        <w:tc>
          <w:tcPr>
            <w:tcW w:w="1488" w:type="dxa"/>
            <w:shd w:val="clear" w:color="000000" w:fill="F2F2F2"/>
            <w:noWrap/>
            <w:vAlign w:val="center"/>
          </w:tcPr>
          <w:p w14:paraId="52428FDF" w14:textId="1EED12C9" w:rsidR="00852F4C" w:rsidRPr="00A43EAC" w:rsidRDefault="00610FAC" w:rsidP="00852F4C">
            <w:pPr>
              <w:spacing w:line="240" w:lineRule="auto"/>
              <w:rPr>
                <w:rFonts w:ascii="Calibri" w:hAnsi="Calibri" w:cs="Calibri"/>
                <w:bCs/>
                <w:color w:val="000000"/>
                <w:sz w:val="20"/>
                <w:lang w:eastAsia="pl-PL"/>
              </w:rPr>
            </w:pPr>
            <w:r w:rsidRPr="00A43EAC">
              <w:rPr>
                <w:rFonts w:ascii="Calibri" w:hAnsi="Calibri" w:cs="Calibri"/>
                <w:bCs/>
                <w:color w:val="000000"/>
                <w:sz w:val="20"/>
                <w:lang w:eastAsia="pl-PL"/>
              </w:rPr>
              <w:t>Nd</w:t>
            </w:r>
          </w:p>
        </w:tc>
        <w:tc>
          <w:tcPr>
            <w:tcW w:w="1489" w:type="dxa"/>
            <w:shd w:val="clear" w:color="000000" w:fill="F2F2F2"/>
            <w:noWrap/>
            <w:vAlign w:val="center"/>
          </w:tcPr>
          <w:p w14:paraId="5E963F58" w14:textId="2169D8D4" w:rsidR="00852F4C" w:rsidRPr="00A43EAC" w:rsidRDefault="00610FAC" w:rsidP="00852F4C">
            <w:pPr>
              <w:spacing w:line="240" w:lineRule="auto"/>
              <w:rPr>
                <w:rFonts w:ascii="Calibri" w:hAnsi="Calibri" w:cs="Calibri"/>
                <w:bCs/>
                <w:color w:val="000000"/>
                <w:sz w:val="20"/>
                <w:lang w:eastAsia="pl-PL"/>
              </w:rPr>
            </w:pPr>
            <w:r w:rsidRPr="00A43EAC">
              <w:rPr>
                <w:rFonts w:ascii="Calibri" w:hAnsi="Calibri" w:cs="Calibri"/>
                <w:bCs/>
                <w:color w:val="000000"/>
                <w:sz w:val="20"/>
                <w:lang w:eastAsia="pl-PL"/>
              </w:rPr>
              <w:t>Nd</w:t>
            </w:r>
          </w:p>
        </w:tc>
        <w:tc>
          <w:tcPr>
            <w:tcW w:w="1332" w:type="dxa"/>
            <w:vAlign w:val="center"/>
          </w:tcPr>
          <w:p w14:paraId="4508EAEF" w14:textId="48B95610" w:rsidR="00852F4C" w:rsidRPr="00A43EAC" w:rsidRDefault="00610FAC" w:rsidP="00852F4C">
            <w:pPr>
              <w:spacing w:line="240" w:lineRule="auto"/>
              <w:rPr>
                <w:rFonts w:ascii="Calibri" w:hAnsi="Calibri" w:cs="Calibri"/>
                <w:color w:val="000000"/>
                <w:sz w:val="20"/>
                <w:lang w:eastAsia="pl-PL"/>
              </w:rPr>
            </w:pPr>
            <w:r w:rsidRPr="00A43EAC">
              <w:rPr>
                <w:rFonts w:ascii="Calibri" w:hAnsi="Calibri" w:cs="Calibri"/>
                <w:color w:val="000000"/>
                <w:sz w:val="20"/>
                <w:lang w:eastAsia="pl-PL"/>
              </w:rPr>
              <w:t>Nd</w:t>
            </w:r>
          </w:p>
        </w:tc>
        <w:tc>
          <w:tcPr>
            <w:tcW w:w="1417" w:type="dxa"/>
            <w:vAlign w:val="center"/>
          </w:tcPr>
          <w:p w14:paraId="0229B61C" w14:textId="49DB8F0C" w:rsidR="00852F4C" w:rsidRPr="00A43EAC" w:rsidRDefault="00610FAC" w:rsidP="00852F4C">
            <w:pPr>
              <w:spacing w:line="240" w:lineRule="auto"/>
              <w:rPr>
                <w:rFonts w:ascii="Calibri" w:hAnsi="Calibri" w:cs="Calibri"/>
                <w:color w:val="000000"/>
                <w:sz w:val="20"/>
                <w:lang w:eastAsia="pl-PL"/>
              </w:rPr>
            </w:pPr>
            <w:r w:rsidRPr="00A43EAC">
              <w:rPr>
                <w:rFonts w:ascii="Calibri" w:hAnsi="Calibri" w:cs="Calibri"/>
                <w:color w:val="000000"/>
                <w:sz w:val="20"/>
                <w:lang w:eastAsia="pl-PL"/>
              </w:rPr>
              <w:t>Nd</w:t>
            </w:r>
          </w:p>
        </w:tc>
        <w:tc>
          <w:tcPr>
            <w:tcW w:w="1985" w:type="dxa"/>
          </w:tcPr>
          <w:p w14:paraId="5FAFCCDB" w14:textId="00656491" w:rsidR="00852F4C" w:rsidRPr="00A43EAC" w:rsidRDefault="009E168A" w:rsidP="00852F4C">
            <w:pPr>
              <w:spacing w:line="240" w:lineRule="auto"/>
              <w:rPr>
                <w:rFonts w:ascii="Calibri" w:hAnsi="Calibri" w:cs="Calibri"/>
                <w:color w:val="000000"/>
                <w:sz w:val="20"/>
                <w:lang w:eastAsia="pl-PL"/>
              </w:rPr>
            </w:pPr>
            <w:r>
              <w:rPr>
                <w:rFonts w:ascii="Calibri" w:hAnsi="Calibri" w:cs="Calibri"/>
                <w:color w:val="000000"/>
                <w:sz w:val="20"/>
                <w:lang w:eastAsia="pl-PL"/>
              </w:rPr>
              <w:t>Usługa nie jest świadczona przez OSD w Sieci KPO4</w:t>
            </w:r>
          </w:p>
        </w:tc>
      </w:tr>
    </w:tbl>
    <w:p w14:paraId="15BE6A23" w14:textId="12FBDA1A" w:rsidR="00AC1BF2" w:rsidRPr="00BF3C67" w:rsidRDefault="00AC1BF2" w:rsidP="00AC1BF2">
      <w:pPr>
        <w:spacing w:after="120" w:line="240" w:lineRule="auto"/>
        <w:rPr>
          <w:rFonts w:ascii="Calibri" w:hAnsi="Calibri" w:cs="Calibri"/>
          <w:sz w:val="16"/>
          <w:szCs w:val="16"/>
        </w:rPr>
      </w:pPr>
      <w:r w:rsidRPr="00BF3C67">
        <w:rPr>
          <w:rFonts w:ascii="Calibri" w:hAnsi="Calibri" w:cs="Calibri"/>
          <w:sz w:val="16"/>
          <w:szCs w:val="16"/>
        </w:rPr>
        <w:t>* OSD zapewnia dostęp BSA Ethernet dla SED</w:t>
      </w:r>
      <w:r w:rsidR="00075BC9" w:rsidRPr="00BF3C67">
        <w:rPr>
          <w:rFonts w:ascii="Calibri" w:hAnsi="Calibri" w:cs="Calibri"/>
          <w:sz w:val="16"/>
          <w:szCs w:val="16"/>
        </w:rPr>
        <w:t>,</w:t>
      </w:r>
      <w:r w:rsidRPr="00BF3C67">
        <w:rPr>
          <w:rFonts w:ascii="Calibri" w:hAnsi="Calibri" w:cs="Calibri"/>
          <w:sz w:val="16"/>
          <w:szCs w:val="16"/>
        </w:rPr>
        <w:t xml:space="preserve"> jeśli są one wskazane w dokumentacji konkursowej</w:t>
      </w:r>
    </w:p>
    <w:p w14:paraId="6975DA3D" w14:textId="16B22FB1" w:rsidR="00CA0E34" w:rsidRPr="00BF3C67" w:rsidRDefault="00C94C2F" w:rsidP="008A2F8F">
      <w:pPr>
        <w:pStyle w:val="Caption"/>
        <w:keepNext/>
        <w:widowControl/>
        <w:spacing w:before="120"/>
        <w:rPr>
          <w:rFonts w:ascii="Calibri" w:hAnsi="Calibri" w:cs="Calibri"/>
          <w:i w:val="0"/>
          <w:color w:val="auto"/>
          <w:sz w:val="23"/>
          <w:szCs w:val="23"/>
        </w:rPr>
      </w:pPr>
      <w:bookmarkStart w:id="208" w:name="_Toc162429255"/>
      <w:r w:rsidRPr="00BF3C67">
        <w:rPr>
          <w:rFonts w:ascii="Calibri" w:hAnsi="Calibri" w:cs="Calibri"/>
          <w:i w:val="0"/>
          <w:color w:val="auto"/>
          <w:sz w:val="23"/>
          <w:szCs w:val="23"/>
        </w:rPr>
        <w:t xml:space="preserve">Tabela nr </w:t>
      </w:r>
      <w:r w:rsidRPr="00BF3C67">
        <w:rPr>
          <w:rFonts w:ascii="Calibri" w:hAnsi="Calibri" w:cs="Calibri"/>
          <w:i w:val="0"/>
          <w:color w:val="auto"/>
          <w:sz w:val="23"/>
          <w:szCs w:val="23"/>
        </w:rPr>
        <w:fldChar w:fldCharType="begin"/>
      </w:r>
      <w:r w:rsidRPr="00BF3C67">
        <w:rPr>
          <w:rFonts w:ascii="Calibri" w:hAnsi="Calibri" w:cs="Calibri"/>
          <w:i w:val="0"/>
          <w:color w:val="auto"/>
          <w:sz w:val="23"/>
          <w:szCs w:val="23"/>
        </w:rPr>
        <w:instrText xml:space="preserve"> SEQ Tabela_nr \* ARABIC </w:instrText>
      </w:r>
      <w:r w:rsidRPr="00BF3C67">
        <w:rPr>
          <w:rFonts w:ascii="Calibri" w:hAnsi="Calibri" w:cs="Calibri"/>
          <w:i w:val="0"/>
          <w:color w:val="auto"/>
          <w:sz w:val="23"/>
          <w:szCs w:val="23"/>
        </w:rPr>
        <w:fldChar w:fldCharType="separate"/>
      </w:r>
      <w:r w:rsidR="00D01462" w:rsidRPr="00BF3C67">
        <w:rPr>
          <w:rFonts w:ascii="Calibri" w:hAnsi="Calibri" w:cs="Calibri"/>
          <w:i w:val="0"/>
          <w:noProof/>
          <w:color w:val="auto"/>
          <w:sz w:val="23"/>
          <w:szCs w:val="23"/>
        </w:rPr>
        <w:t>2</w:t>
      </w:r>
      <w:r w:rsidRPr="00BF3C67">
        <w:rPr>
          <w:rFonts w:ascii="Calibri" w:hAnsi="Calibri" w:cs="Calibri"/>
          <w:i w:val="0"/>
          <w:color w:val="auto"/>
          <w:sz w:val="23"/>
          <w:szCs w:val="23"/>
        </w:rPr>
        <w:fldChar w:fldCharType="end"/>
      </w:r>
      <w:r w:rsidRPr="00BF3C67">
        <w:rPr>
          <w:rFonts w:ascii="Calibri" w:hAnsi="Calibri" w:cs="Calibri"/>
          <w:i w:val="0"/>
          <w:color w:val="auto"/>
          <w:sz w:val="23"/>
          <w:szCs w:val="23"/>
        </w:rPr>
        <w:t xml:space="preserve"> Opłaty abonamentowe BSA IP Niezarządzany</w:t>
      </w:r>
      <w:bookmarkEnd w:id="208"/>
      <w:r w:rsidR="00157089" w:rsidRPr="00BF3C67">
        <w:rPr>
          <w:rFonts w:ascii="Calibri" w:hAnsi="Calibri" w:cs="Calibri"/>
          <w:i w:val="0"/>
          <w:color w:val="auto"/>
          <w:sz w:val="23"/>
          <w:szCs w:val="23"/>
        </w:rPr>
        <w:t>*</w:t>
      </w:r>
      <w:r w:rsidR="00FE1114" w:rsidRPr="00BF3C67">
        <w:rPr>
          <w:rFonts w:ascii="Calibri" w:hAnsi="Calibri" w:cs="Calibri"/>
          <w:i w:val="0"/>
          <w:color w:val="auto"/>
          <w:sz w:val="23"/>
          <w:szCs w:val="23"/>
        </w:rPr>
        <w:t>,</w:t>
      </w:r>
      <w:r w:rsidR="00AC1BF2" w:rsidRPr="00BF3C67">
        <w:rPr>
          <w:rFonts w:ascii="Calibri" w:hAnsi="Calibri" w:cs="Calibri"/>
          <w:i w:val="0"/>
          <w:color w:val="auto"/>
          <w:sz w:val="23"/>
          <w:szCs w:val="23"/>
        </w:rPr>
        <w:t xml:space="preserve"> </w:t>
      </w:r>
      <w:r w:rsidR="00FE1114" w:rsidRPr="00BF3C67">
        <w:rPr>
          <w:rFonts w:ascii="Calibri" w:hAnsi="Calibri" w:cs="Calibri"/>
          <w:i w:val="0"/>
          <w:color w:val="auto"/>
          <w:sz w:val="23"/>
          <w:szCs w:val="23"/>
        </w:rPr>
        <w:t xml:space="preserve">w tym </w:t>
      </w:r>
      <w:r w:rsidR="00AC1BF2" w:rsidRPr="00BF3C67">
        <w:rPr>
          <w:rFonts w:ascii="Calibri" w:hAnsi="Calibri" w:cs="Calibri"/>
          <w:i w:val="0"/>
          <w:color w:val="auto"/>
          <w:sz w:val="23"/>
          <w:szCs w:val="23"/>
        </w:rPr>
        <w:t>SED**</w:t>
      </w:r>
    </w:p>
    <w:tbl>
      <w:tblPr>
        <w:tblW w:w="8002" w:type="dxa"/>
        <w:tblInd w:w="132"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1417"/>
        <w:gridCol w:w="1560"/>
        <w:gridCol w:w="1275"/>
        <w:gridCol w:w="1418"/>
        <w:gridCol w:w="1907"/>
      </w:tblGrid>
      <w:tr w:rsidR="00CA0E34" w:rsidRPr="00BF3C67" w14:paraId="252EFD92" w14:textId="77777777" w:rsidTr="007A74CC">
        <w:trPr>
          <w:trHeight w:val="300"/>
        </w:trPr>
        <w:tc>
          <w:tcPr>
            <w:tcW w:w="425" w:type="dxa"/>
            <w:shd w:val="clear" w:color="000000" w:fill="F2F2F2"/>
            <w:vAlign w:val="center"/>
          </w:tcPr>
          <w:p w14:paraId="6942413B" w14:textId="77777777" w:rsidR="00CA0E34" w:rsidRPr="00BF3C67" w:rsidRDefault="00CA0E34" w:rsidP="00E4587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2977" w:type="dxa"/>
            <w:gridSpan w:val="2"/>
            <w:shd w:val="clear" w:color="000000" w:fill="F2F2F2"/>
            <w:noWrap/>
            <w:vAlign w:val="center"/>
            <w:hideMark/>
          </w:tcPr>
          <w:p w14:paraId="2DCD63EE" w14:textId="77777777" w:rsidR="00CA0E34" w:rsidRPr="00BF3C67" w:rsidRDefault="00CA0E34" w:rsidP="00AD6CAC">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Przepustowość</w:t>
            </w:r>
          </w:p>
        </w:tc>
        <w:tc>
          <w:tcPr>
            <w:tcW w:w="4600" w:type="dxa"/>
            <w:gridSpan w:val="3"/>
            <w:shd w:val="clear" w:color="000000" w:fill="F2F2F2"/>
            <w:noWrap/>
            <w:vAlign w:val="center"/>
          </w:tcPr>
          <w:p w14:paraId="3B7F5FBA" w14:textId="77777777" w:rsidR="00CA0E34" w:rsidRPr="00BF3C67" w:rsidRDefault="00CA0E34" w:rsidP="00AD6CAC">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Opłata </w:t>
            </w:r>
          </w:p>
          <w:p w14:paraId="20883A3D" w14:textId="18BF118C" w:rsidR="00CA0E34" w:rsidRPr="00BF3C67" w:rsidRDefault="00CA0E34" w:rsidP="00AD6CAC">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w:t>
            </w:r>
            <w:r w:rsidR="007039F4" w:rsidRPr="00BF3C67">
              <w:rPr>
                <w:rFonts w:ascii="Calibri" w:hAnsi="Calibri" w:cs="Calibri"/>
                <w:b/>
                <w:bCs/>
                <w:color w:val="000000"/>
                <w:sz w:val="16"/>
                <w:szCs w:val="16"/>
                <w:lang w:eastAsia="pl-PL"/>
              </w:rPr>
              <w:t xml:space="preserve">zł </w:t>
            </w:r>
            <w:r w:rsidRPr="00BF3C67">
              <w:rPr>
                <w:rFonts w:ascii="Calibri" w:hAnsi="Calibri" w:cs="Calibri"/>
                <w:b/>
                <w:bCs/>
                <w:color w:val="000000"/>
                <w:sz w:val="16"/>
                <w:szCs w:val="16"/>
                <w:lang w:eastAsia="pl-PL"/>
              </w:rPr>
              <w:t>za miesiąc za 1 Abonenta OK]</w:t>
            </w:r>
          </w:p>
        </w:tc>
      </w:tr>
      <w:tr w:rsidR="00CA0E34" w:rsidRPr="00BF3C67" w14:paraId="4BAC5252" w14:textId="77777777" w:rsidTr="007A74CC">
        <w:trPr>
          <w:trHeight w:val="300"/>
        </w:trPr>
        <w:tc>
          <w:tcPr>
            <w:tcW w:w="425" w:type="dxa"/>
            <w:shd w:val="clear" w:color="000000" w:fill="F2F2F2"/>
            <w:vAlign w:val="center"/>
          </w:tcPr>
          <w:p w14:paraId="16C2817D" w14:textId="77777777" w:rsidR="00CA0E34" w:rsidRPr="00BF3C67" w:rsidRDefault="00CA0E34" w:rsidP="00E45871">
            <w:pPr>
              <w:spacing w:line="240" w:lineRule="auto"/>
              <w:ind w:left="32"/>
              <w:rPr>
                <w:rFonts w:ascii="Calibri" w:hAnsi="Calibri" w:cs="Calibri"/>
                <w:b/>
                <w:bCs/>
                <w:color w:val="000000"/>
                <w:sz w:val="16"/>
                <w:szCs w:val="16"/>
                <w:lang w:eastAsia="pl-PL"/>
              </w:rPr>
            </w:pPr>
          </w:p>
        </w:tc>
        <w:tc>
          <w:tcPr>
            <w:tcW w:w="1417" w:type="dxa"/>
            <w:shd w:val="clear" w:color="000000" w:fill="F2F2F2"/>
            <w:noWrap/>
            <w:vAlign w:val="center"/>
            <w:hideMark/>
          </w:tcPr>
          <w:p w14:paraId="3EEE5BC5" w14:textId="2E7499A2" w:rsidR="00CA0E34" w:rsidRPr="00BF3C67" w:rsidRDefault="00CA0E34" w:rsidP="00AD6CAC">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pobierania danych [</w:t>
            </w:r>
            <w:proofErr w:type="spellStart"/>
            <w:r w:rsidRPr="00BF3C67">
              <w:rPr>
                <w:rFonts w:ascii="Calibri" w:hAnsi="Calibri" w:cs="Calibri"/>
                <w:b/>
                <w:bCs/>
                <w:color w:val="000000"/>
                <w:sz w:val="16"/>
                <w:szCs w:val="16"/>
                <w:lang w:eastAsia="pl-PL"/>
              </w:rPr>
              <w:t>Mb</w:t>
            </w:r>
            <w:proofErr w:type="spellEnd"/>
            <w:r w:rsidRPr="00BF3C67">
              <w:rPr>
                <w:rFonts w:ascii="Calibri" w:hAnsi="Calibri" w:cs="Calibri"/>
                <w:b/>
                <w:bCs/>
                <w:color w:val="000000"/>
                <w:sz w:val="16"/>
                <w:szCs w:val="16"/>
                <w:lang w:eastAsia="pl-PL"/>
              </w:rPr>
              <w:t>/s]</w:t>
            </w:r>
          </w:p>
        </w:tc>
        <w:tc>
          <w:tcPr>
            <w:tcW w:w="1560" w:type="dxa"/>
            <w:shd w:val="clear" w:color="000000" w:fill="F2F2F2"/>
            <w:noWrap/>
            <w:vAlign w:val="center"/>
            <w:hideMark/>
          </w:tcPr>
          <w:p w14:paraId="594379B8" w14:textId="2344C11A" w:rsidR="00CA0E34" w:rsidRPr="00BF3C67" w:rsidRDefault="00CA0E34" w:rsidP="00AD6CAC">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wysyłania danych [</w:t>
            </w:r>
            <w:proofErr w:type="spellStart"/>
            <w:r w:rsidRPr="00BF3C67">
              <w:rPr>
                <w:rFonts w:ascii="Calibri" w:hAnsi="Calibri" w:cs="Calibri"/>
                <w:b/>
                <w:bCs/>
                <w:color w:val="000000"/>
                <w:sz w:val="16"/>
                <w:szCs w:val="16"/>
                <w:lang w:eastAsia="pl-PL"/>
              </w:rPr>
              <w:t>Mb</w:t>
            </w:r>
            <w:proofErr w:type="spellEnd"/>
            <w:r w:rsidRPr="00BF3C67">
              <w:rPr>
                <w:rFonts w:ascii="Calibri" w:hAnsi="Calibri" w:cs="Calibri"/>
                <w:b/>
                <w:bCs/>
                <w:color w:val="000000"/>
                <w:sz w:val="16"/>
                <w:szCs w:val="16"/>
                <w:lang w:eastAsia="pl-PL"/>
              </w:rPr>
              <w:t>/s]</w:t>
            </w:r>
          </w:p>
        </w:tc>
        <w:tc>
          <w:tcPr>
            <w:tcW w:w="1275" w:type="dxa"/>
            <w:shd w:val="clear" w:color="auto" w:fill="F2F2F2" w:themeFill="background1" w:themeFillShade="F2"/>
            <w:noWrap/>
            <w:vAlign w:val="center"/>
          </w:tcPr>
          <w:p w14:paraId="0CA169EE" w14:textId="77777777" w:rsidR="00CA0E34" w:rsidRPr="00BF3C67" w:rsidRDefault="00CA0E34" w:rsidP="00AD6CAC">
            <w:pPr>
              <w:spacing w:line="240" w:lineRule="auto"/>
              <w:rPr>
                <w:rFonts w:ascii="Calibri" w:hAnsi="Calibri" w:cs="Calibri"/>
                <w:color w:val="000000"/>
                <w:sz w:val="16"/>
                <w:szCs w:val="16"/>
                <w:lang w:eastAsia="pl-PL"/>
              </w:rPr>
            </w:pPr>
            <w:r w:rsidRPr="00BF3C67">
              <w:rPr>
                <w:rFonts w:ascii="Calibri" w:hAnsi="Calibri" w:cs="Calibri"/>
                <w:b/>
                <w:bCs/>
                <w:color w:val="000000"/>
                <w:sz w:val="16"/>
                <w:szCs w:val="16"/>
                <w:lang w:eastAsia="pl-PL"/>
              </w:rPr>
              <w:t>SFH</w:t>
            </w:r>
          </w:p>
        </w:tc>
        <w:tc>
          <w:tcPr>
            <w:tcW w:w="1418" w:type="dxa"/>
            <w:shd w:val="clear" w:color="auto" w:fill="F2F2F2" w:themeFill="background1" w:themeFillShade="F2"/>
            <w:noWrap/>
            <w:vAlign w:val="center"/>
          </w:tcPr>
          <w:p w14:paraId="27697A06" w14:textId="77777777" w:rsidR="00CA0E34" w:rsidRPr="00BF3C67" w:rsidRDefault="00CA0E34" w:rsidP="00AD6CAC">
            <w:pPr>
              <w:spacing w:line="240" w:lineRule="auto"/>
              <w:rPr>
                <w:rFonts w:ascii="Calibri" w:hAnsi="Calibri" w:cs="Calibri"/>
                <w:color w:val="000000"/>
                <w:sz w:val="16"/>
                <w:szCs w:val="16"/>
                <w:lang w:eastAsia="pl-PL"/>
              </w:rPr>
            </w:pPr>
            <w:r w:rsidRPr="00BF3C67">
              <w:rPr>
                <w:rFonts w:ascii="Calibri" w:hAnsi="Calibri" w:cs="Calibri"/>
                <w:b/>
                <w:bCs/>
                <w:color w:val="000000"/>
                <w:sz w:val="16"/>
                <w:szCs w:val="16"/>
                <w:lang w:eastAsia="pl-PL"/>
              </w:rPr>
              <w:t>MFH</w:t>
            </w:r>
          </w:p>
        </w:tc>
        <w:tc>
          <w:tcPr>
            <w:tcW w:w="1907" w:type="dxa"/>
            <w:shd w:val="clear" w:color="auto" w:fill="F2F2F2" w:themeFill="background1" w:themeFillShade="F2"/>
            <w:vAlign w:val="center"/>
          </w:tcPr>
          <w:p w14:paraId="147AF241" w14:textId="327BA245" w:rsidR="00CA0E34" w:rsidRPr="00BF3C67" w:rsidRDefault="00CC160A" w:rsidP="00AD6CAC">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Ujednolicona</w:t>
            </w:r>
          </w:p>
        </w:tc>
      </w:tr>
      <w:tr w:rsidR="00852F4C" w:rsidRPr="00BF3C67" w14:paraId="69F6B3B9" w14:textId="77777777" w:rsidTr="00246BF9">
        <w:trPr>
          <w:trHeight w:val="300"/>
        </w:trPr>
        <w:tc>
          <w:tcPr>
            <w:tcW w:w="425" w:type="dxa"/>
            <w:shd w:val="clear" w:color="000000" w:fill="F2F2F2"/>
            <w:vAlign w:val="center"/>
          </w:tcPr>
          <w:p w14:paraId="2CDF0229" w14:textId="77777777" w:rsidR="00852F4C" w:rsidRPr="00BF3C67" w:rsidRDefault="00852F4C" w:rsidP="00852F4C">
            <w:pPr>
              <w:pStyle w:val="ListParagraph"/>
              <w:numPr>
                <w:ilvl w:val="0"/>
                <w:numId w:val="92"/>
              </w:numPr>
              <w:spacing w:line="240" w:lineRule="auto"/>
              <w:rPr>
                <w:rFonts w:ascii="Calibri" w:hAnsi="Calibri" w:cs="Calibri"/>
                <w:b/>
                <w:bCs/>
                <w:color w:val="000000"/>
                <w:sz w:val="16"/>
                <w:szCs w:val="16"/>
                <w:lang w:eastAsia="pl-PL"/>
              </w:rPr>
            </w:pPr>
          </w:p>
        </w:tc>
        <w:tc>
          <w:tcPr>
            <w:tcW w:w="1417" w:type="dxa"/>
            <w:shd w:val="clear" w:color="000000" w:fill="F2F2F2"/>
            <w:vAlign w:val="center"/>
            <w:hideMark/>
          </w:tcPr>
          <w:p w14:paraId="0262A7BB" w14:textId="77777777" w:rsidR="00852F4C" w:rsidRPr="00BF3C67" w:rsidRDefault="00852F4C" w:rsidP="00852F4C">
            <w:pPr>
              <w:spacing w:line="240" w:lineRule="auto"/>
              <w:rPr>
                <w:rFonts w:ascii="Calibri" w:hAnsi="Calibri" w:cs="Calibri"/>
                <w:bCs/>
                <w:color w:val="000000"/>
                <w:sz w:val="16"/>
                <w:szCs w:val="16"/>
                <w:lang w:eastAsia="pl-PL"/>
              </w:rPr>
            </w:pPr>
          </w:p>
        </w:tc>
        <w:tc>
          <w:tcPr>
            <w:tcW w:w="1560" w:type="dxa"/>
            <w:shd w:val="clear" w:color="000000" w:fill="F2F2F2"/>
            <w:noWrap/>
            <w:vAlign w:val="center"/>
          </w:tcPr>
          <w:p w14:paraId="1DC95354" w14:textId="77777777" w:rsidR="00852F4C" w:rsidRPr="00BF3C67" w:rsidRDefault="00852F4C" w:rsidP="00852F4C">
            <w:pPr>
              <w:spacing w:line="240" w:lineRule="auto"/>
              <w:rPr>
                <w:rFonts w:ascii="Calibri" w:hAnsi="Calibri" w:cs="Calibri"/>
                <w:bCs/>
                <w:color w:val="000000"/>
                <w:sz w:val="16"/>
                <w:szCs w:val="16"/>
                <w:lang w:eastAsia="pl-PL"/>
              </w:rPr>
            </w:pPr>
          </w:p>
        </w:tc>
        <w:tc>
          <w:tcPr>
            <w:tcW w:w="1275" w:type="dxa"/>
            <w:noWrap/>
          </w:tcPr>
          <w:p w14:paraId="4F8E7F4E" w14:textId="56D440CF"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t>Usługa nie jest świadczona przez OSD w Sieci KPO4</w:t>
            </w:r>
          </w:p>
        </w:tc>
        <w:tc>
          <w:tcPr>
            <w:tcW w:w="1418" w:type="dxa"/>
            <w:noWrap/>
          </w:tcPr>
          <w:p w14:paraId="28B6B040" w14:textId="1F71381D"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t>Usługa nie jest świadczona przez OSD w Sieci KPO4</w:t>
            </w:r>
          </w:p>
        </w:tc>
        <w:tc>
          <w:tcPr>
            <w:tcW w:w="1907" w:type="dxa"/>
          </w:tcPr>
          <w:p w14:paraId="039443B9" w14:textId="098AF301"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t>Usługa nie jest świadczona przez OSD w Sieci KPO4</w:t>
            </w:r>
          </w:p>
        </w:tc>
      </w:tr>
      <w:tr w:rsidR="00852F4C" w:rsidRPr="00BF3C67" w14:paraId="78932EEB" w14:textId="77777777" w:rsidTr="00246BF9">
        <w:trPr>
          <w:trHeight w:val="300"/>
        </w:trPr>
        <w:tc>
          <w:tcPr>
            <w:tcW w:w="425" w:type="dxa"/>
            <w:shd w:val="clear" w:color="000000" w:fill="F2F2F2"/>
            <w:vAlign w:val="center"/>
          </w:tcPr>
          <w:p w14:paraId="38599DCB" w14:textId="77777777" w:rsidR="00852F4C" w:rsidRPr="00BF3C67" w:rsidRDefault="00852F4C" w:rsidP="00852F4C">
            <w:pPr>
              <w:pStyle w:val="ListParagraph"/>
              <w:numPr>
                <w:ilvl w:val="0"/>
                <w:numId w:val="92"/>
              </w:numPr>
              <w:spacing w:line="240" w:lineRule="auto"/>
              <w:rPr>
                <w:rFonts w:ascii="Calibri" w:hAnsi="Calibri" w:cs="Calibri"/>
                <w:b/>
                <w:bCs/>
                <w:color w:val="000000"/>
                <w:sz w:val="16"/>
                <w:szCs w:val="16"/>
                <w:lang w:eastAsia="pl-PL"/>
              </w:rPr>
            </w:pPr>
          </w:p>
        </w:tc>
        <w:tc>
          <w:tcPr>
            <w:tcW w:w="1417" w:type="dxa"/>
            <w:shd w:val="clear" w:color="000000" w:fill="F2F2F2"/>
            <w:noWrap/>
            <w:vAlign w:val="center"/>
          </w:tcPr>
          <w:p w14:paraId="61074990" w14:textId="77777777" w:rsidR="00852F4C" w:rsidRPr="00BF3C67" w:rsidRDefault="00852F4C" w:rsidP="00852F4C">
            <w:pPr>
              <w:spacing w:line="240" w:lineRule="auto"/>
              <w:rPr>
                <w:rFonts w:ascii="Calibri" w:hAnsi="Calibri" w:cs="Calibri"/>
                <w:bCs/>
                <w:color w:val="000000"/>
                <w:sz w:val="16"/>
                <w:szCs w:val="16"/>
                <w:lang w:eastAsia="pl-PL"/>
              </w:rPr>
            </w:pPr>
          </w:p>
        </w:tc>
        <w:tc>
          <w:tcPr>
            <w:tcW w:w="1560" w:type="dxa"/>
            <w:shd w:val="clear" w:color="000000" w:fill="F2F2F2"/>
            <w:noWrap/>
            <w:vAlign w:val="center"/>
          </w:tcPr>
          <w:p w14:paraId="6F9E0AD4" w14:textId="77777777" w:rsidR="00852F4C" w:rsidRPr="00BF3C67" w:rsidRDefault="00852F4C" w:rsidP="00852F4C">
            <w:pPr>
              <w:spacing w:line="240" w:lineRule="auto"/>
              <w:rPr>
                <w:rFonts w:ascii="Calibri" w:hAnsi="Calibri" w:cs="Calibri"/>
                <w:bCs/>
                <w:color w:val="000000"/>
                <w:sz w:val="16"/>
                <w:szCs w:val="16"/>
                <w:lang w:eastAsia="pl-PL"/>
              </w:rPr>
            </w:pPr>
          </w:p>
        </w:tc>
        <w:tc>
          <w:tcPr>
            <w:tcW w:w="1275" w:type="dxa"/>
          </w:tcPr>
          <w:p w14:paraId="1D1247FA" w14:textId="356002DE"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t xml:space="preserve">Usługa nie jest </w:t>
            </w:r>
            <w:r>
              <w:rPr>
                <w:rFonts w:ascii="Calibri" w:hAnsi="Calibri" w:cs="Calibri"/>
                <w:color w:val="000000"/>
                <w:sz w:val="16"/>
                <w:szCs w:val="16"/>
                <w:lang w:eastAsia="pl-PL"/>
              </w:rPr>
              <w:lastRenderedPageBreak/>
              <w:t>świadczona przez OSD w Sieci KPO4</w:t>
            </w:r>
          </w:p>
        </w:tc>
        <w:tc>
          <w:tcPr>
            <w:tcW w:w="1418" w:type="dxa"/>
          </w:tcPr>
          <w:p w14:paraId="615FF718" w14:textId="1A331077"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lastRenderedPageBreak/>
              <w:t xml:space="preserve">Usługa nie jest </w:t>
            </w:r>
            <w:r>
              <w:rPr>
                <w:rFonts w:ascii="Calibri" w:hAnsi="Calibri" w:cs="Calibri"/>
                <w:color w:val="000000"/>
                <w:sz w:val="16"/>
                <w:szCs w:val="16"/>
                <w:lang w:eastAsia="pl-PL"/>
              </w:rPr>
              <w:lastRenderedPageBreak/>
              <w:t>świadczona przez OSD w Sieci KPO4</w:t>
            </w:r>
          </w:p>
        </w:tc>
        <w:tc>
          <w:tcPr>
            <w:tcW w:w="1907" w:type="dxa"/>
          </w:tcPr>
          <w:p w14:paraId="3997332E" w14:textId="34E08C33"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lastRenderedPageBreak/>
              <w:t xml:space="preserve">Usługa nie jest świadczona </w:t>
            </w:r>
            <w:r>
              <w:rPr>
                <w:rFonts w:ascii="Calibri" w:hAnsi="Calibri" w:cs="Calibri"/>
                <w:color w:val="000000"/>
                <w:sz w:val="16"/>
                <w:szCs w:val="16"/>
                <w:lang w:eastAsia="pl-PL"/>
              </w:rPr>
              <w:lastRenderedPageBreak/>
              <w:t>przez OSD w Sieci KPO4</w:t>
            </w:r>
          </w:p>
        </w:tc>
      </w:tr>
      <w:tr w:rsidR="00852F4C" w:rsidRPr="00BF3C67" w14:paraId="7F7D6631" w14:textId="77777777" w:rsidTr="00246BF9">
        <w:trPr>
          <w:trHeight w:val="300"/>
        </w:trPr>
        <w:tc>
          <w:tcPr>
            <w:tcW w:w="425" w:type="dxa"/>
            <w:shd w:val="clear" w:color="000000" w:fill="F2F2F2"/>
            <w:vAlign w:val="center"/>
          </w:tcPr>
          <w:p w14:paraId="417BEAF3" w14:textId="77777777" w:rsidR="00852F4C" w:rsidRPr="00BF3C67" w:rsidRDefault="00852F4C" w:rsidP="00852F4C">
            <w:pPr>
              <w:pStyle w:val="ListParagraph"/>
              <w:numPr>
                <w:ilvl w:val="0"/>
                <w:numId w:val="92"/>
              </w:numPr>
              <w:spacing w:line="240" w:lineRule="auto"/>
              <w:rPr>
                <w:rFonts w:ascii="Calibri" w:hAnsi="Calibri" w:cs="Calibri"/>
                <w:b/>
                <w:bCs/>
                <w:color w:val="000000"/>
                <w:sz w:val="16"/>
                <w:szCs w:val="16"/>
                <w:lang w:eastAsia="pl-PL"/>
              </w:rPr>
            </w:pPr>
          </w:p>
        </w:tc>
        <w:tc>
          <w:tcPr>
            <w:tcW w:w="1417" w:type="dxa"/>
            <w:shd w:val="clear" w:color="000000" w:fill="F2F2F2"/>
            <w:noWrap/>
            <w:vAlign w:val="center"/>
          </w:tcPr>
          <w:p w14:paraId="49F1569A" w14:textId="77777777" w:rsidR="00852F4C" w:rsidRPr="00BF3C67" w:rsidRDefault="00852F4C" w:rsidP="00852F4C">
            <w:pPr>
              <w:spacing w:line="240" w:lineRule="auto"/>
              <w:rPr>
                <w:rFonts w:ascii="Calibri" w:hAnsi="Calibri" w:cs="Calibri"/>
                <w:bCs/>
                <w:color w:val="000000"/>
                <w:sz w:val="16"/>
                <w:szCs w:val="16"/>
                <w:lang w:eastAsia="pl-PL"/>
              </w:rPr>
            </w:pPr>
          </w:p>
        </w:tc>
        <w:tc>
          <w:tcPr>
            <w:tcW w:w="1560" w:type="dxa"/>
            <w:shd w:val="clear" w:color="000000" w:fill="F2F2F2"/>
            <w:noWrap/>
            <w:vAlign w:val="center"/>
          </w:tcPr>
          <w:p w14:paraId="4A94221E" w14:textId="77777777" w:rsidR="00852F4C" w:rsidRPr="00BF3C67" w:rsidRDefault="00852F4C" w:rsidP="00852F4C">
            <w:pPr>
              <w:spacing w:line="240" w:lineRule="auto"/>
              <w:rPr>
                <w:rFonts w:ascii="Calibri" w:hAnsi="Calibri" w:cs="Calibri"/>
                <w:bCs/>
                <w:color w:val="000000"/>
                <w:sz w:val="16"/>
                <w:szCs w:val="16"/>
                <w:lang w:eastAsia="pl-PL"/>
              </w:rPr>
            </w:pPr>
          </w:p>
        </w:tc>
        <w:tc>
          <w:tcPr>
            <w:tcW w:w="1275" w:type="dxa"/>
          </w:tcPr>
          <w:p w14:paraId="2FEDC060" w14:textId="3A412CF6"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t>Usługa nie jest świadczona przez OSD w Sieci KPO4</w:t>
            </w:r>
          </w:p>
        </w:tc>
        <w:tc>
          <w:tcPr>
            <w:tcW w:w="1418" w:type="dxa"/>
          </w:tcPr>
          <w:p w14:paraId="4EF9F6CB" w14:textId="0B4F116E"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t>Usługa nie jest świadczona przez OSD w Sieci KPO4</w:t>
            </w:r>
          </w:p>
        </w:tc>
        <w:tc>
          <w:tcPr>
            <w:tcW w:w="1907" w:type="dxa"/>
          </w:tcPr>
          <w:p w14:paraId="667DB45E" w14:textId="3A94F7E0"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t>Usługa nie jest świadczona przez OSD w Sieci KPO4</w:t>
            </w:r>
          </w:p>
        </w:tc>
      </w:tr>
      <w:tr w:rsidR="00852F4C" w:rsidRPr="00BF3C67" w14:paraId="7630F56B" w14:textId="77777777" w:rsidTr="00246BF9">
        <w:trPr>
          <w:trHeight w:val="300"/>
        </w:trPr>
        <w:tc>
          <w:tcPr>
            <w:tcW w:w="425" w:type="dxa"/>
            <w:shd w:val="clear" w:color="000000" w:fill="F2F2F2"/>
            <w:vAlign w:val="center"/>
          </w:tcPr>
          <w:p w14:paraId="08C66329" w14:textId="77777777" w:rsidR="00852F4C" w:rsidRPr="00BF3C67" w:rsidRDefault="00852F4C" w:rsidP="00852F4C">
            <w:pPr>
              <w:pStyle w:val="ListParagraph"/>
              <w:numPr>
                <w:ilvl w:val="0"/>
                <w:numId w:val="92"/>
              </w:numPr>
              <w:spacing w:line="240" w:lineRule="auto"/>
              <w:rPr>
                <w:rFonts w:ascii="Calibri" w:hAnsi="Calibri" w:cs="Calibri"/>
                <w:b/>
                <w:bCs/>
                <w:color w:val="000000"/>
                <w:sz w:val="16"/>
                <w:szCs w:val="16"/>
                <w:lang w:eastAsia="pl-PL"/>
              </w:rPr>
            </w:pPr>
          </w:p>
        </w:tc>
        <w:tc>
          <w:tcPr>
            <w:tcW w:w="1417" w:type="dxa"/>
            <w:shd w:val="clear" w:color="000000" w:fill="F2F2F2"/>
            <w:noWrap/>
            <w:vAlign w:val="center"/>
          </w:tcPr>
          <w:p w14:paraId="3DD6CB06" w14:textId="77777777" w:rsidR="00852F4C" w:rsidRPr="00BF3C67" w:rsidRDefault="00852F4C" w:rsidP="00852F4C">
            <w:pPr>
              <w:spacing w:line="240" w:lineRule="auto"/>
              <w:rPr>
                <w:rFonts w:ascii="Calibri" w:hAnsi="Calibri" w:cs="Calibri"/>
                <w:bCs/>
                <w:color w:val="000000"/>
                <w:sz w:val="16"/>
                <w:szCs w:val="16"/>
                <w:lang w:eastAsia="pl-PL"/>
              </w:rPr>
            </w:pPr>
          </w:p>
        </w:tc>
        <w:tc>
          <w:tcPr>
            <w:tcW w:w="1560" w:type="dxa"/>
            <w:shd w:val="clear" w:color="000000" w:fill="F2F2F2"/>
            <w:noWrap/>
            <w:vAlign w:val="center"/>
          </w:tcPr>
          <w:p w14:paraId="743788AE" w14:textId="77777777" w:rsidR="00852F4C" w:rsidRPr="00BF3C67" w:rsidRDefault="00852F4C" w:rsidP="00852F4C">
            <w:pPr>
              <w:spacing w:line="240" w:lineRule="auto"/>
              <w:rPr>
                <w:rFonts w:ascii="Calibri" w:hAnsi="Calibri" w:cs="Calibri"/>
                <w:bCs/>
                <w:color w:val="000000"/>
                <w:sz w:val="16"/>
                <w:szCs w:val="16"/>
                <w:lang w:eastAsia="pl-PL"/>
              </w:rPr>
            </w:pPr>
          </w:p>
        </w:tc>
        <w:tc>
          <w:tcPr>
            <w:tcW w:w="1275" w:type="dxa"/>
          </w:tcPr>
          <w:p w14:paraId="118383CF" w14:textId="20EB603E"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t>Usługa nie jest świadczona przez OSD w Sieci KPO4</w:t>
            </w:r>
          </w:p>
        </w:tc>
        <w:tc>
          <w:tcPr>
            <w:tcW w:w="1418" w:type="dxa"/>
          </w:tcPr>
          <w:p w14:paraId="7D6454C4" w14:textId="753B6E5C"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t>Usługa nie jest świadczona przez OSD w Sieci KPO4</w:t>
            </w:r>
          </w:p>
        </w:tc>
        <w:tc>
          <w:tcPr>
            <w:tcW w:w="1907" w:type="dxa"/>
          </w:tcPr>
          <w:p w14:paraId="0D14E8BB" w14:textId="674B2BD0"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t>Usługa nie jest świadczona przez OSD w Sieci KPO4</w:t>
            </w:r>
          </w:p>
        </w:tc>
      </w:tr>
      <w:tr w:rsidR="00852F4C" w:rsidRPr="00BF3C67" w14:paraId="4CC42E6E" w14:textId="77777777" w:rsidTr="00246BF9">
        <w:trPr>
          <w:trHeight w:val="300"/>
        </w:trPr>
        <w:tc>
          <w:tcPr>
            <w:tcW w:w="425" w:type="dxa"/>
            <w:shd w:val="clear" w:color="000000" w:fill="F2F2F2"/>
            <w:vAlign w:val="center"/>
          </w:tcPr>
          <w:p w14:paraId="4F43FF82" w14:textId="77777777" w:rsidR="00852F4C" w:rsidRPr="00BF3C67" w:rsidRDefault="00852F4C" w:rsidP="00852F4C">
            <w:pPr>
              <w:pStyle w:val="ListParagraph"/>
              <w:numPr>
                <w:ilvl w:val="0"/>
                <w:numId w:val="92"/>
              </w:numPr>
              <w:spacing w:line="240" w:lineRule="auto"/>
              <w:rPr>
                <w:rFonts w:ascii="Calibri" w:hAnsi="Calibri" w:cs="Calibri"/>
                <w:b/>
                <w:bCs/>
                <w:color w:val="000000"/>
                <w:sz w:val="16"/>
                <w:szCs w:val="16"/>
                <w:lang w:eastAsia="pl-PL"/>
              </w:rPr>
            </w:pPr>
          </w:p>
        </w:tc>
        <w:tc>
          <w:tcPr>
            <w:tcW w:w="1417" w:type="dxa"/>
            <w:shd w:val="clear" w:color="000000" w:fill="F2F2F2"/>
            <w:noWrap/>
            <w:vAlign w:val="center"/>
          </w:tcPr>
          <w:p w14:paraId="7EADFEF5" w14:textId="77777777" w:rsidR="00852F4C" w:rsidRPr="00BF3C67" w:rsidRDefault="00852F4C" w:rsidP="00852F4C">
            <w:pPr>
              <w:spacing w:line="240" w:lineRule="auto"/>
              <w:rPr>
                <w:rFonts w:ascii="Calibri" w:hAnsi="Calibri" w:cs="Calibri"/>
                <w:bCs/>
                <w:color w:val="000000"/>
                <w:sz w:val="16"/>
                <w:szCs w:val="16"/>
                <w:lang w:eastAsia="pl-PL"/>
              </w:rPr>
            </w:pPr>
          </w:p>
        </w:tc>
        <w:tc>
          <w:tcPr>
            <w:tcW w:w="1560" w:type="dxa"/>
            <w:shd w:val="clear" w:color="000000" w:fill="F2F2F2"/>
            <w:noWrap/>
            <w:vAlign w:val="center"/>
          </w:tcPr>
          <w:p w14:paraId="741AE9F2" w14:textId="77777777" w:rsidR="00852F4C" w:rsidRPr="00BF3C67" w:rsidRDefault="00852F4C" w:rsidP="00852F4C">
            <w:pPr>
              <w:spacing w:line="240" w:lineRule="auto"/>
              <w:rPr>
                <w:rFonts w:ascii="Calibri" w:hAnsi="Calibri" w:cs="Calibri"/>
                <w:bCs/>
                <w:color w:val="000000"/>
                <w:sz w:val="16"/>
                <w:szCs w:val="16"/>
                <w:lang w:eastAsia="pl-PL"/>
              </w:rPr>
            </w:pPr>
          </w:p>
        </w:tc>
        <w:tc>
          <w:tcPr>
            <w:tcW w:w="1275" w:type="dxa"/>
          </w:tcPr>
          <w:p w14:paraId="478DED50" w14:textId="31A16953"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t>Usługa nie jest świadczona przez OSD w Sieci KPO4</w:t>
            </w:r>
          </w:p>
        </w:tc>
        <w:tc>
          <w:tcPr>
            <w:tcW w:w="1418" w:type="dxa"/>
          </w:tcPr>
          <w:p w14:paraId="2AD5EE68" w14:textId="28F26C11"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t>Usługa nie jest świadczona przez OSD w Sieci KPO4</w:t>
            </w:r>
          </w:p>
        </w:tc>
        <w:tc>
          <w:tcPr>
            <w:tcW w:w="1907" w:type="dxa"/>
          </w:tcPr>
          <w:p w14:paraId="6C27C52D" w14:textId="68B794D8" w:rsidR="00852F4C" w:rsidRPr="00BF3C67" w:rsidRDefault="009E168A" w:rsidP="00852F4C">
            <w:pPr>
              <w:spacing w:line="240" w:lineRule="auto"/>
              <w:rPr>
                <w:rFonts w:ascii="Calibri" w:hAnsi="Calibri" w:cs="Calibri"/>
                <w:color w:val="000000"/>
                <w:sz w:val="16"/>
                <w:szCs w:val="16"/>
                <w:lang w:eastAsia="pl-PL"/>
              </w:rPr>
            </w:pPr>
            <w:r>
              <w:rPr>
                <w:rFonts w:ascii="Calibri" w:hAnsi="Calibri" w:cs="Calibri"/>
                <w:color w:val="000000"/>
                <w:sz w:val="16"/>
                <w:szCs w:val="16"/>
                <w:lang w:eastAsia="pl-PL"/>
              </w:rPr>
              <w:t>Usługa nie jest świadczona przez OSD w Sieci KPO4</w:t>
            </w:r>
          </w:p>
        </w:tc>
      </w:tr>
    </w:tbl>
    <w:p w14:paraId="1AA4B267" w14:textId="38548E70" w:rsidR="00AC1BF2" w:rsidRPr="00BF3C67" w:rsidRDefault="00157089" w:rsidP="00FE1114">
      <w:pPr>
        <w:spacing w:line="240" w:lineRule="auto"/>
        <w:rPr>
          <w:rFonts w:ascii="Calibri" w:hAnsi="Calibri" w:cs="Calibri"/>
          <w:sz w:val="16"/>
          <w:szCs w:val="16"/>
        </w:rPr>
      </w:pPr>
      <w:r w:rsidRPr="00BF3C67">
        <w:rPr>
          <w:rFonts w:ascii="Calibri" w:hAnsi="Calibri" w:cs="Calibri"/>
          <w:sz w:val="16"/>
          <w:szCs w:val="16"/>
        </w:rPr>
        <w:t>* OSD opcjonalnie zapewnia dostęp na poziomie IP Niezarządzany w zakresie świadczenia usług szerokopasmowych</w:t>
      </w:r>
    </w:p>
    <w:p w14:paraId="5F79854D" w14:textId="64A0E227" w:rsidR="00AC1BF2" w:rsidRPr="00BF3C67" w:rsidRDefault="00AC1BF2" w:rsidP="00745A9C">
      <w:pPr>
        <w:spacing w:after="120" w:line="240" w:lineRule="auto"/>
        <w:rPr>
          <w:rFonts w:ascii="Calibri" w:hAnsi="Calibri" w:cs="Calibri"/>
          <w:sz w:val="16"/>
          <w:szCs w:val="16"/>
        </w:rPr>
      </w:pPr>
      <w:r w:rsidRPr="00BF3C67">
        <w:rPr>
          <w:rFonts w:ascii="Calibri" w:hAnsi="Calibri" w:cs="Calibri"/>
          <w:sz w:val="16"/>
          <w:szCs w:val="16"/>
        </w:rPr>
        <w:t>** OSD</w:t>
      </w:r>
      <w:r w:rsidR="00075BC9" w:rsidRPr="00BF3C67">
        <w:rPr>
          <w:rFonts w:ascii="Calibri" w:hAnsi="Calibri" w:cs="Calibri"/>
          <w:sz w:val="16"/>
          <w:szCs w:val="16"/>
        </w:rPr>
        <w:t xml:space="preserve"> opcjonalnie zapewnia dostęp BSA </w:t>
      </w:r>
      <w:r w:rsidRPr="00BF3C67">
        <w:rPr>
          <w:rFonts w:ascii="Calibri" w:hAnsi="Calibri" w:cs="Calibri"/>
          <w:sz w:val="16"/>
          <w:szCs w:val="16"/>
        </w:rPr>
        <w:t>IP Niezarządzany dla SED</w:t>
      </w:r>
    </w:p>
    <w:p w14:paraId="08E164D1" w14:textId="715CF8D2" w:rsidR="0006013E" w:rsidRPr="00BF3C67" w:rsidRDefault="00AF1E1A" w:rsidP="00C94C2F">
      <w:pPr>
        <w:pStyle w:val="Caption"/>
        <w:rPr>
          <w:rFonts w:ascii="Calibri" w:hAnsi="Calibri" w:cs="Calibri"/>
          <w:i w:val="0"/>
          <w:color w:val="auto"/>
          <w:sz w:val="23"/>
          <w:szCs w:val="23"/>
        </w:rPr>
      </w:pPr>
      <w:bookmarkStart w:id="209" w:name="_Toc162429256"/>
      <w:r w:rsidRPr="00BF3C67">
        <w:rPr>
          <w:rFonts w:ascii="Calibri" w:hAnsi="Calibri" w:cs="Calibri"/>
          <w:i w:val="0"/>
          <w:color w:val="auto"/>
          <w:sz w:val="23"/>
          <w:szCs w:val="23"/>
        </w:rPr>
        <w:t xml:space="preserve">Tabela nr </w:t>
      </w:r>
      <w:r w:rsidR="00AC1BF2" w:rsidRPr="00BF3C67">
        <w:rPr>
          <w:rFonts w:ascii="Calibri" w:hAnsi="Calibri" w:cs="Calibri"/>
          <w:i w:val="0"/>
          <w:color w:val="auto"/>
          <w:sz w:val="23"/>
          <w:szCs w:val="23"/>
        </w:rPr>
        <w:t>3</w:t>
      </w:r>
      <w:r w:rsidR="00CA0E34" w:rsidRPr="00BF3C67">
        <w:rPr>
          <w:rFonts w:ascii="Calibri" w:hAnsi="Calibri" w:cs="Calibri"/>
          <w:i w:val="0"/>
          <w:color w:val="auto"/>
          <w:sz w:val="23"/>
          <w:szCs w:val="23"/>
        </w:rPr>
        <w:t xml:space="preserve"> </w:t>
      </w:r>
      <w:r w:rsidR="0006013E" w:rsidRPr="00BF3C67">
        <w:rPr>
          <w:rFonts w:ascii="Calibri" w:hAnsi="Calibri" w:cs="Calibri"/>
          <w:i w:val="0"/>
          <w:color w:val="auto"/>
          <w:sz w:val="23"/>
          <w:szCs w:val="23"/>
        </w:rPr>
        <w:t>Pozostałe opłaty abonamentowe</w:t>
      </w:r>
      <w:bookmarkEnd w:id="209"/>
    </w:p>
    <w:tbl>
      <w:tblPr>
        <w:tblW w:w="6804" w:type="dxa"/>
        <w:tblInd w:w="132"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560"/>
      </w:tblGrid>
      <w:tr w:rsidR="0006013E" w:rsidRPr="00BF3C67" w14:paraId="0EA2298C" w14:textId="77777777" w:rsidTr="00E45871">
        <w:trPr>
          <w:trHeight w:val="300"/>
        </w:trPr>
        <w:tc>
          <w:tcPr>
            <w:tcW w:w="425" w:type="dxa"/>
            <w:shd w:val="clear" w:color="000000" w:fill="F2F2F2"/>
            <w:vAlign w:val="center"/>
          </w:tcPr>
          <w:p w14:paraId="41803DB3" w14:textId="6B6DCFD9" w:rsidR="0006013E" w:rsidRPr="00BF3C67" w:rsidRDefault="0006013E" w:rsidP="00E4587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48B65932" w14:textId="186A4FB3" w:rsidR="0006013E" w:rsidRPr="00BF3C67" w:rsidRDefault="0006013E" w:rsidP="00733E4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1560" w:type="dxa"/>
            <w:shd w:val="clear" w:color="auto" w:fill="F2F2F2" w:themeFill="background1" w:themeFillShade="F2"/>
            <w:noWrap/>
            <w:vAlign w:val="center"/>
          </w:tcPr>
          <w:p w14:paraId="17500F49" w14:textId="1EFE0CBE" w:rsidR="0006013E" w:rsidRPr="00BF3C67" w:rsidRDefault="0006013E" w:rsidP="00C94C2F">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7039F4" w:rsidRPr="00BF3C67">
              <w:rPr>
                <w:rFonts w:ascii="Calibri" w:hAnsi="Calibri" w:cs="Calibri"/>
                <w:b/>
                <w:color w:val="000000"/>
                <w:sz w:val="16"/>
                <w:szCs w:val="16"/>
                <w:lang w:eastAsia="pl-PL"/>
              </w:rPr>
              <w:t xml:space="preserve"> [zł</w:t>
            </w:r>
            <w:r w:rsidR="00C00474" w:rsidRPr="00BF3C67">
              <w:rPr>
                <w:rFonts w:ascii="Calibri" w:hAnsi="Calibri" w:cs="Calibri"/>
                <w:b/>
                <w:color w:val="000000"/>
                <w:sz w:val="16"/>
                <w:szCs w:val="16"/>
                <w:lang w:eastAsia="pl-PL"/>
              </w:rPr>
              <w:t>/m-</w:t>
            </w:r>
            <w:proofErr w:type="spellStart"/>
            <w:r w:rsidR="00C00474" w:rsidRPr="00BF3C67">
              <w:rPr>
                <w:rFonts w:ascii="Calibri" w:hAnsi="Calibri" w:cs="Calibri"/>
                <w:b/>
                <w:color w:val="000000"/>
                <w:sz w:val="16"/>
                <w:szCs w:val="16"/>
                <w:lang w:eastAsia="pl-PL"/>
              </w:rPr>
              <w:t>ąc</w:t>
            </w:r>
            <w:proofErr w:type="spellEnd"/>
            <w:r w:rsidR="007039F4" w:rsidRPr="00BF3C67">
              <w:rPr>
                <w:rFonts w:ascii="Calibri" w:hAnsi="Calibri" w:cs="Calibri"/>
                <w:b/>
                <w:color w:val="000000"/>
                <w:sz w:val="16"/>
                <w:szCs w:val="16"/>
                <w:lang w:eastAsia="pl-PL"/>
              </w:rPr>
              <w:t>]</w:t>
            </w:r>
          </w:p>
        </w:tc>
      </w:tr>
      <w:tr w:rsidR="00897D54" w:rsidRPr="00BF3C67" w14:paraId="562CBEC0" w14:textId="77777777" w:rsidTr="00E45871">
        <w:trPr>
          <w:trHeight w:val="300"/>
        </w:trPr>
        <w:tc>
          <w:tcPr>
            <w:tcW w:w="425" w:type="dxa"/>
            <w:shd w:val="clear" w:color="000000" w:fill="F2F2F2"/>
            <w:vAlign w:val="center"/>
          </w:tcPr>
          <w:p w14:paraId="4A361875" w14:textId="77777777" w:rsidR="00897D54" w:rsidRPr="00BF3C67" w:rsidRDefault="00897D54" w:rsidP="00902706">
            <w:pPr>
              <w:pStyle w:val="ListParagraph"/>
              <w:numPr>
                <w:ilvl w:val="0"/>
                <w:numId w:val="72"/>
              </w:numPr>
              <w:spacing w:line="240" w:lineRule="auto"/>
              <w:rPr>
                <w:rFonts w:ascii="Calibri" w:hAnsi="Calibri" w:cs="Calibri"/>
                <w:b/>
                <w:sz w:val="16"/>
                <w:szCs w:val="16"/>
              </w:rPr>
            </w:pPr>
          </w:p>
        </w:tc>
        <w:tc>
          <w:tcPr>
            <w:tcW w:w="4819" w:type="dxa"/>
            <w:shd w:val="clear" w:color="000000" w:fill="F2F2F2"/>
            <w:noWrap/>
            <w:vAlign w:val="center"/>
          </w:tcPr>
          <w:p w14:paraId="15DC2128" w14:textId="2566C334" w:rsidR="00897D54" w:rsidRPr="00BF3C67" w:rsidRDefault="00897D54" w:rsidP="00897D54">
            <w:pPr>
              <w:spacing w:line="240" w:lineRule="auto"/>
              <w:rPr>
                <w:rFonts w:ascii="Calibri" w:hAnsi="Calibri" w:cs="Calibri"/>
                <w:bCs/>
                <w:color w:val="000000"/>
                <w:sz w:val="16"/>
                <w:szCs w:val="16"/>
                <w:lang w:eastAsia="pl-PL"/>
              </w:rPr>
            </w:pPr>
            <w:r w:rsidRPr="00BF3C67">
              <w:rPr>
                <w:rFonts w:ascii="Calibri" w:hAnsi="Calibri" w:cs="Calibri"/>
                <w:sz w:val="16"/>
                <w:szCs w:val="16"/>
              </w:rPr>
              <w:t>Utrzymanie ONT</w:t>
            </w:r>
            <w:r w:rsidR="003E3090" w:rsidRPr="00BF3C67">
              <w:rPr>
                <w:rFonts w:ascii="Calibri" w:hAnsi="Calibri" w:cs="Calibri"/>
                <w:sz w:val="16"/>
                <w:szCs w:val="16"/>
              </w:rPr>
              <w:t>*</w:t>
            </w:r>
          </w:p>
        </w:tc>
        <w:tc>
          <w:tcPr>
            <w:tcW w:w="1560" w:type="dxa"/>
            <w:vAlign w:val="center"/>
          </w:tcPr>
          <w:p w14:paraId="04E9AC3B" w14:textId="7551DF44" w:rsidR="00897D54" w:rsidRPr="00BF3C67" w:rsidRDefault="00401E66" w:rsidP="00897D54">
            <w:pPr>
              <w:spacing w:line="240" w:lineRule="auto"/>
              <w:jc w:val="center"/>
              <w:rPr>
                <w:rFonts w:ascii="Calibri" w:hAnsi="Calibri" w:cs="Calibri"/>
                <w:color w:val="000000"/>
                <w:sz w:val="16"/>
                <w:szCs w:val="16"/>
                <w:highlight w:val="yellow"/>
                <w:lang w:eastAsia="pl-PL"/>
              </w:rPr>
            </w:pPr>
            <w:r w:rsidRPr="00401E66">
              <w:rPr>
                <w:rFonts w:ascii="Calibri" w:hAnsi="Calibri" w:cs="Calibri"/>
                <w:color w:val="000000"/>
                <w:sz w:val="16"/>
                <w:szCs w:val="16"/>
                <w:lang w:eastAsia="pl-PL"/>
              </w:rPr>
              <w:t>3,10</w:t>
            </w:r>
          </w:p>
        </w:tc>
      </w:tr>
      <w:tr w:rsidR="00897D54" w:rsidRPr="00BF3C67" w14:paraId="42C07B13" w14:textId="77777777" w:rsidTr="00E45871">
        <w:trPr>
          <w:trHeight w:val="300"/>
        </w:trPr>
        <w:tc>
          <w:tcPr>
            <w:tcW w:w="425" w:type="dxa"/>
            <w:shd w:val="clear" w:color="000000" w:fill="F2F2F2"/>
            <w:vAlign w:val="center"/>
          </w:tcPr>
          <w:p w14:paraId="3E36257C" w14:textId="77777777" w:rsidR="00897D54" w:rsidRPr="00BF3C67" w:rsidRDefault="00897D54" w:rsidP="00902706">
            <w:pPr>
              <w:pStyle w:val="ListParagraph"/>
              <w:numPr>
                <w:ilvl w:val="0"/>
                <w:numId w:val="72"/>
              </w:numPr>
              <w:spacing w:line="240" w:lineRule="auto"/>
              <w:rPr>
                <w:rFonts w:ascii="Calibri" w:hAnsi="Calibri" w:cs="Calibri"/>
                <w:b/>
                <w:sz w:val="16"/>
                <w:szCs w:val="16"/>
              </w:rPr>
            </w:pPr>
          </w:p>
        </w:tc>
        <w:tc>
          <w:tcPr>
            <w:tcW w:w="4819" w:type="dxa"/>
            <w:shd w:val="clear" w:color="000000" w:fill="F2F2F2"/>
            <w:noWrap/>
            <w:vAlign w:val="center"/>
          </w:tcPr>
          <w:p w14:paraId="3E48DE8A" w14:textId="44B9B04B" w:rsidR="00897D54" w:rsidRPr="00BF3C67" w:rsidRDefault="00B7138B" w:rsidP="00897D54">
            <w:pPr>
              <w:spacing w:line="240" w:lineRule="auto"/>
              <w:rPr>
                <w:rFonts w:ascii="Calibri" w:hAnsi="Calibri" w:cs="Calibri"/>
                <w:sz w:val="16"/>
                <w:szCs w:val="16"/>
              </w:rPr>
            </w:pPr>
            <w:r w:rsidRPr="00BF3C67">
              <w:rPr>
                <w:rFonts w:ascii="Calibri" w:hAnsi="Calibri" w:cs="Calibri"/>
                <w:sz w:val="16"/>
                <w:szCs w:val="16"/>
              </w:rPr>
              <w:t>Konfiguracja dodatkowego VLAN</w:t>
            </w:r>
            <w:r w:rsidR="003E3090" w:rsidRPr="00BF3C67">
              <w:rPr>
                <w:rFonts w:ascii="Calibri" w:hAnsi="Calibri" w:cs="Calibri"/>
                <w:sz w:val="16"/>
                <w:szCs w:val="16"/>
              </w:rPr>
              <w:t>**</w:t>
            </w:r>
          </w:p>
        </w:tc>
        <w:tc>
          <w:tcPr>
            <w:tcW w:w="1560" w:type="dxa"/>
            <w:vAlign w:val="center"/>
          </w:tcPr>
          <w:p w14:paraId="0C8E1B78" w14:textId="69F52F46" w:rsidR="00897D54" w:rsidRPr="00BF3C67" w:rsidRDefault="00942B06" w:rsidP="00897D54">
            <w:pPr>
              <w:spacing w:line="240" w:lineRule="auto"/>
              <w:jc w:val="center"/>
              <w:rPr>
                <w:rFonts w:ascii="Calibri" w:hAnsi="Calibri" w:cs="Calibri"/>
                <w:color w:val="000000"/>
                <w:sz w:val="16"/>
                <w:szCs w:val="16"/>
                <w:highlight w:val="yellow"/>
                <w:lang w:eastAsia="pl-PL"/>
              </w:rPr>
            </w:pPr>
            <w:r w:rsidRPr="00161173">
              <w:rPr>
                <w:rFonts w:ascii="Calibri" w:hAnsi="Calibri" w:cs="Calibri"/>
                <w:color w:val="000000"/>
                <w:sz w:val="16"/>
                <w:szCs w:val="16"/>
                <w:lang w:eastAsia="pl-PL"/>
              </w:rPr>
              <w:t>2,14</w:t>
            </w:r>
          </w:p>
        </w:tc>
      </w:tr>
    </w:tbl>
    <w:p w14:paraId="3053DB19" w14:textId="6BF94C54" w:rsidR="00C700A7" w:rsidRPr="00BF3C67" w:rsidRDefault="003E3090" w:rsidP="005A00D4">
      <w:pPr>
        <w:pStyle w:val="Caption"/>
        <w:spacing w:after="120"/>
        <w:contextualSpacing/>
        <w:rPr>
          <w:rFonts w:ascii="Calibri" w:hAnsi="Calibri" w:cs="Calibri"/>
          <w:i w:val="0"/>
          <w:iCs w:val="0"/>
          <w:color w:val="auto"/>
          <w:sz w:val="16"/>
          <w:szCs w:val="16"/>
        </w:rPr>
      </w:pPr>
      <w:r w:rsidRPr="00BF3C67">
        <w:rPr>
          <w:rFonts w:ascii="Calibri" w:hAnsi="Calibri" w:cs="Calibri"/>
          <w:i w:val="0"/>
          <w:iCs w:val="0"/>
          <w:color w:val="auto"/>
          <w:sz w:val="16"/>
          <w:szCs w:val="16"/>
        </w:rPr>
        <w:t xml:space="preserve">* </w:t>
      </w:r>
      <w:r w:rsidR="00AE7647" w:rsidRPr="00BF3C67">
        <w:rPr>
          <w:rFonts w:ascii="Calibri" w:hAnsi="Calibri" w:cs="Calibri"/>
          <w:i w:val="0"/>
          <w:iCs w:val="0"/>
          <w:color w:val="auto"/>
          <w:sz w:val="16"/>
          <w:szCs w:val="16"/>
        </w:rPr>
        <w:t>opłata naliczana w przypadku, gdy w ramach uruchomienia usługi BSA lub VULA, ONT zgodnie z wyborem OK stanowi własność OSD</w:t>
      </w:r>
    </w:p>
    <w:p w14:paraId="413F146D" w14:textId="1DE3366A" w:rsidR="005A00D4" w:rsidRPr="00BF3C67" w:rsidRDefault="003E3090" w:rsidP="005A00D4">
      <w:pPr>
        <w:pStyle w:val="Caption"/>
        <w:spacing w:after="120"/>
        <w:rPr>
          <w:rFonts w:ascii="Calibri" w:hAnsi="Calibri" w:cs="Calibri"/>
          <w:i w:val="0"/>
          <w:iCs w:val="0"/>
          <w:color w:val="auto"/>
          <w:sz w:val="16"/>
          <w:szCs w:val="16"/>
        </w:rPr>
      </w:pPr>
      <w:r w:rsidRPr="00BF3C67">
        <w:rPr>
          <w:rFonts w:ascii="Calibri" w:hAnsi="Calibri" w:cs="Calibri"/>
          <w:i w:val="0"/>
          <w:iCs w:val="0"/>
          <w:color w:val="auto"/>
          <w:sz w:val="16"/>
          <w:szCs w:val="16"/>
        </w:rPr>
        <w:t>**</w:t>
      </w:r>
      <w:r w:rsidR="00C700A7" w:rsidRPr="00BF3C67">
        <w:rPr>
          <w:rFonts w:ascii="Calibri" w:hAnsi="Calibri" w:cs="Calibri"/>
          <w:i w:val="0"/>
          <w:iCs w:val="0"/>
          <w:color w:val="auto"/>
          <w:sz w:val="16"/>
          <w:szCs w:val="16"/>
        </w:rPr>
        <w:t xml:space="preserve"> </w:t>
      </w:r>
      <w:r w:rsidR="002F3D24" w:rsidRPr="00BF3C67">
        <w:rPr>
          <w:rFonts w:ascii="Calibri" w:hAnsi="Calibri" w:cs="Calibri"/>
          <w:i w:val="0"/>
          <w:iCs w:val="0"/>
          <w:color w:val="auto"/>
          <w:sz w:val="16"/>
          <w:szCs w:val="16"/>
        </w:rPr>
        <w:t>usługa opcjonalna</w:t>
      </w:r>
    </w:p>
    <w:p w14:paraId="2E3771EB" w14:textId="3401FC2C" w:rsidR="00653D1E" w:rsidRPr="00BF3C67" w:rsidRDefault="0006013E" w:rsidP="00FF4AE5">
      <w:pPr>
        <w:pStyle w:val="Caption"/>
        <w:rPr>
          <w:rFonts w:ascii="Calibri" w:hAnsi="Calibri" w:cs="Calibri"/>
          <w:i w:val="0"/>
          <w:color w:val="auto"/>
          <w:sz w:val="23"/>
          <w:szCs w:val="23"/>
        </w:rPr>
      </w:pPr>
      <w:r w:rsidRPr="00BF3C67">
        <w:rPr>
          <w:rFonts w:ascii="Calibri" w:hAnsi="Calibri" w:cs="Calibri"/>
          <w:i w:val="0"/>
          <w:color w:val="auto"/>
          <w:sz w:val="23"/>
          <w:szCs w:val="23"/>
        </w:rPr>
        <w:t xml:space="preserve">Tabela nr </w:t>
      </w:r>
      <w:r w:rsidR="00AC1BF2" w:rsidRPr="00BF3C67">
        <w:rPr>
          <w:rFonts w:ascii="Calibri" w:hAnsi="Calibri" w:cs="Calibri"/>
          <w:i w:val="0"/>
          <w:color w:val="auto"/>
          <w:sz w:val="23"/>
          <w:szCs w:val="23"/>
        </w:rPr>
        <w:t>4</w:t>
      </w:r>
      <w:r w:rsidRPr="00BF3C67">
        <w:rPr>
          <w:rFonts w:ascii="Calibri" w:hAnsi="Calibri" w:cs="Calibri"/>
          <w:i w:val="0"/>
          <w:color w:val="auto"/>
          <w:sz w:val="23"/>
          <w:szCs w:val="23"/>
        </w:rPr>
        <w:t xml:space="preserve"> </w:t>
      </w:r>
      <w:r w:rsidR="00653D1E" w:rsidRPr="00BF3C67">
        <w:rPr>
          <w:rFonts w:ascii="Calibri" w:hAnsi="Calibri" w:cs="Calibri"/>
          <w:i w:val="0"/>
          <w:color w:val="auto"/>
          <w:sz w:val="23"/>
          <w:szCs w:val="23"/>
        </w:rPr>
        <w:t>Opłaty jednorazowe</w:t>
      </w:r>
    </w:p>
    <w:tbl>
      <w:tblPr>
        <w:tblW w:w="7372" w:type="dxa"/>
        <w:tblInd w:w="132"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70" w:type="dxa"/>
          <w:right w:w="70" w:type="dxa"/>
        </w:tblCellMar>
        <w:tblLook w:val="04A0" w:firstRow="1" w:lastRow="0" w:firstColumn="1" w:lastColumn="0" w:noHBand="0" w:noVBand="1"/>
      </w:tblPr>
      <w:tblGrid>
        <w:gridCol w:w="369"/>
        <w:gridCol w:w="4819"/>
        <w:gridCol w:w="2184"/>
      </w:tblGrid>
      <w:tr w:rsidR="0006013E" w:rsidRPr="00BF3C67" w14:paraId="5ADC01E5" w14:textId="77777777" w:rsidTr="00FE74A5">
        <w:trPr>
          <w:trHeight w:val="300"/>
        </w:trPr>
        <w:tc>
          <w:tcPr>
            <w:tcW w:w="369" w:type="dxa"/>
            <w:shd w:val="clear" w:color="000000" w:fill="F2F2F2"/>
            <w:vAlign w:val="center"/>
          </w:tcPr>
          <w:p w14:paraId="18B48863" w14:textId="03585FAA" w:rsidR="0006013E" w:rsidRPr="00BF3C67" w:rsidRDefault="0006013E" w:rsidP="00E4587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6BF6B266" w14:textId="6B543650" w:rsidR="0006013E" w:rsidRPr="00BF3C67" w:rsidRDefault="0006013E" w:rsidP="00733E4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2184" w:type="dxa"/>
            <w:shd w:val="clear" w:color="auto" w:fill="F2F2F2" w:themeFill="background1" w:themeFillShade="F2"/>
            <w:noWrap/>
            <w:vAlign w:val="center"/>
          </w:tcPr>
          <w:p w14:paraId="7226F042" w14:textId="0E8F7F65" w:rsidR="0006013E" w:rsidRPr="00BF3C67" w:rsidRDefault="0006013E" w:rsidP="00C94C2F">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7039F4" w:rsidRPr="00BF3C67">
              <w:rPr>
                <w:rFonts w:ascii="Calibri" w:hAnsi="Calibri" w:cs="Calibri"/>
                <w:b/>
                <w:color w:val="000000"/>
                <w:sz w:val="16"/>
                <w:szCs w:val="16"/>
                <w:lang w:eastAsia="pl-PL"/>
              </w:rPr>
              <w:t xml:space="preserve"> [zł]</w:t>
            </w:r>
          </w:p>
        </w:tc>
      </w:tr>
      <w:tr w:rsidR="00942B06" w:rsidRPr="00BF3C67" w14:paraId="1FB188EB" w14:textId="77777777" w:rsidTr="0095153D">
        <w:trPr>
          <w:trHeight w:val="300"/>
        </w:trPr>
        <w:tc>
          <w:tcPr>
            <w:tcW w:w="369" w:type="dxa"/>
            <w:shd w:val="clear" w:color="000000" w:fill="F2F2F2"/>
            <w:vAlign w:val="center"/>
          </w:tcPr>
          <w:p w14:paraId="30B24CB0" w14:textId="77777777" w:rsidR="00942B06" w:rsidRPr="00BF3C67" w:rsidRDefault="00942B06" w:rsidP="00942B06">
            <w:pPr>
              <w:pStyle w:val="ListParagraph"/>
              <w:numPr>
                <w:ilvl w:val="0"/>
                <w:numId w:val="73"/>
              </w:numPr>
              <w:spacing w:line="240" w:lineRule="auto"/>
              <w:rPr>
                <w:rFonts w:ascii="Calibri" w:hAnsi="Calibri" w:cs="Calibri"/>
                <w:b/>
                <w:bCs/>
                <w:color w:val="000000"/>
                <w:sz w:val="16"/>
                <w:szCs w:val="16"/>
                <w:lang w:eastAsia="pl-PL"/>
              </w:rPr>
            </w:pPr>
          </w:p>
        </w:tc>
        <w:tc>
          <w:tcPr>
            <w:tcW w:w="4819" w:type="dxa"/>
            <w:shd w:val="clear" w:color="000000" w:fill="F2F2F2"/>
            <w:noWrap/>
          </w:tcPr>
          <w:p w14:paraId="45419A03" w14:textId="4BB452D7" w:rsidR="00942B06" w:rsidRPr="00BF3C67" w:rsidRDefault="00942B06" w:rsidP="00942B06">
            <w:pPr>
              <w:spacing w:line="240" w:lineRule="auto"/>
              <w:rPr>
                <w:rFonts w:ascii="Calibri" w:hAnsi="Calibri" w:cs="Calibri"/>
                <w:bCs/>
                <w:color w:val="000000"/>
                <w:sz w:val="16"/>
                <w:szCs w:val="16"/>
                <w:lang w:eastAsia="pl-PL"/>
              </w:rPr>
            </w:pPr>
            <w:r w:rsidRPr="00BF3C67">
              <w:rPr>
                <w:rFonts w:ascii="Calibri" w:hAnsi="Calibri" w:cs="Calibri"/>
                <w:bCs/>
                <w:color w:val="000000"/>
                <w:sz w:val="16"/>
                <w:szCs w:val="16"/>
                <w:lang w:eastAsia="pl-PL"/>
              </w:rPr>
              <w:t>Zmiana parametrów usługi BSA</w:t>
            </w:r>
          </w:p>
        </w:tc>
        <w:tc>
          <w:tcPr>
            <w:tcW w:w="2184" w:type="dxa"/>
            <w:noWrap/>
          </w:tcPr>
          <w:p w14:paraId="00BE4D8B" w14:textId="0B41F535" w:rsidR="00942B06" w:rsidRPr="00766F2C" w:rsidRDefault="00942B06" w:rsidP="00942B06">
            <w:pPr>
              <w:spacing w:line="240" w:lineRule="auto"/>
              <w:jc w:val="center"/>
              <w:rPr>
                <w:rFonts w:ascii="Calibri" w:hAnsi="Calibri" w:cs="Calibri"/>
                <w:color w:val="000000"/>
                <w:sz w:val="16"/>
                <w:szCs w:val="16"/>
                <w:lang w:eastAsia="pl-PL"/>
              </w:rPr>
            </w:pPr>
            <w:r w:rsidRPr="00766F2C">
              <w:rPr>
                <w:rFonts w:ascii="Calibri" w:hAnsi="Calibri" w:cs="Calibri"/>
                <w:color w:val="000000"/>
                <w:sz w:val="16"/>
                <w:szCs w:val="16"/>
                <w:lang w:eastAsia="pl-PL"/>
              </w:rPr>
              <w:t>24,49</w:t>
            </w:r>
          </w:p>
        </w:tc>
      </w:tr>
      <w:tr w:rsidR="00942B06" w:rsidRPr="00BF3C67" w14:paraId="20211D22" w14:textId="77777777" w:rsidTr="0095153D">
        <w:trPr>
          <w:trHeight w:val="300"/>
        </w:trPr>
        <w:tc>
          <w:tcPr>
            <w:tcW w:w="369" w:type="dxa"/>
            <w:shd w:val="clear" w:color="000000" w:fill="F2F2F2"/>
            <w:vAlign w:val="center"/>
          </w:tcPr>
          <w:p w14:paraId="5879738D" w14:textId="77777777" w:rsidR="00942B06" w:rsidRPr="00BF3C67" w:rsidRDefault="00942B06" w:rsidP="00942B06">
            <w:pPr>
              <w:pStyle w:val="ListParagraph"/>
              <w:numPr>
                <w:ilvl w:val="0"/>
                <w:numId w:val="73"/>
              </w:numPr>
              <w:spacing w:line="240" w:lineRule="auto"/>
              <w:rPr>
                <w:rFonts w:ascii="Calibri" w:hAnsi="Calibri" w:cs="Calibri"/>
                <w:b/>
                <w:bCs/>
                <w:color w:val="000000"/>
                <w:sz w:val="16"/>
                <w:szCs w:val="16"/>
                <w:lang w:eastAsia="pl-PL"/>
              </w:rPr>
            </w:pPr>
          </w:p>
        </w:tc>
        <w:tc>
          <w:tcPr>
            <w:tcW w:w="4819" w:type="dxa"/>
            <w:shd w:val="clear" w:color="000000" w:fill="F2F2F2"/>
            <w:noWrap/>
          </w:tcPr>
          <w:p w14:paraId="4652D159" w14:textId="23E3DBF7" w:rsidR="00942B06" w:rsidRPr="00BF3C67" w:rsidRDefault="00942B06" w:rsidP="00942B06">
            <w:pPr>
              <w:spacing w:line="240" w:lineRule="auto"/>
              <w:rPr>
                <w:rFonts w:ascii="Calibri" w:hAnsi="Calibri" w:cs="Calibri"/>
                <w:bCs/>
                <w:color w:val="000000"/>
                <w:sz w:val="16"/>
                <w:szCs w:val="16"/>
                <w:lang w:eastAsia="pl-PL"/>
              </w:rPr>
            </w:pPr>
            <w:r w:rsidRPr="00BF3C67">
              <w:rPr>
                <w:rFonts w:ascii="Calibri" w:hAnsi="Calibri" w:cs="Calibri"/>
                <w:bCs/>
                <w:color w:val="000000"/>
                <w:sz w:val="16"/>
                <w:szCs w:val="16"/>
                <w:lang w:eastAsia="pl-PL"/>
              </w:rPr>
              <w:t>Aktywacja usługi BSA - Uruchomienie usługi w technologii FTTH</w:t>
            </w:r>
          </w:p>
        </w:tc>
        <w:tc>
          <w:tcPr>
            <w:tcW w:w="2184" w:type="dxa"/>
            <w:noWrap/>
          </w:tcPr>
          <w:p w14:paraId="72361719" w14:textId="7C6897A4" w:rsidR="00942B06" w:rsidRPr="00766F2C" w:rsidRDefault="00942B06" w:rsidP="00942B06">
            <w:pPr>
              <w:spacing w:line="240" w:lineRule="auto"/>
              <w:jc w:val="center"/>
              <w:rPr>
                <w:rFonts w:ascii="Calibri" w:hAnsi="Calibri" w:cs="Calibri"/>
                <w:color w:val="000000"/>
                <w:sz w:val="16"/>
                <w:szCs w:val="16"/>
                <w:lang w:eastAsia="pl-PL"/>
              </w:rPr>
            </w:pPr>
            <w:r w:rsidRPr="00766F2C">
              <w:rPr>
                <w:rFonts w:ascii="Calibri" w:hAnsi="Calibri" w:cs="Calibri"/>
                <w:color w:val="000000"/>
                <w:sz w:val="16"/>
                <w:szCs w:val="16"/>
                <w:lang w:eastAsia="pl-PL"/>
              </w:rPr>
              <w:t>176,78</w:t>
            </w:r>
          </w:p>
        </w:tc>
      </w:tr>
      <w:tr w:rsidR="00E93C89" w:rsidRPr="00BF3C67" w14:paraId="74F4D9A5" w14:textId="77777777" w:rsidTr="00FE74A5">
        <w:trPr>
          <w:trHeight w:val="300"/>
        </w:trPr>
        <w:tc>
          <w:tcPr>
            <w:tcW w:w="369" w:type="dxa"/>
            <w:shd w:val="clear" w:color="000000" w:fill="F2F2F2"/>
            <w:vAlign w:val="center"/>
          </w:tcPr>
          <w:p w14:paraId="0EE1662A" w14:textId="02184E46" w:rsidR="00E93C89" w:rsidRPr="00BF3C67" w:rsidRDefault="00E93C89" w:rsidP="00902706">
            <w:pPr>
              <w:pStyle w:val="ListParagraph"/>
              <w:numPr>
                <w:ilvl w:val="0"/>
                <w:numId w:val="73"/>
              </w:numPr>
              <w:spacing w:line="240" w:lineRule="auto"/>
              <w:rPr>
                <w:rFonts w:ascii="Calibri" w:hAnsi="Calibri" w:cs="Calibri"/>
                <w:b/>
                <w:bCs/>
                <w:color w:val="000000"/>
                <w:sz w:val="16"/>
                <w:szCs w:val="16"/>
                <w:lang w:eastAsia="pl-PL"/>
              </w:rPr>
            </w:pPr>
          </w:p>
        </w:tc>
        <w:tc>
          <w:tcPr>
            <w:tcW w:w="4819" w:type="dxa"/>
            <w:shd w:val="clear" w:color="000000" w:fill="F2F2F2"/>
            <w:noWrap/>
          </w:tcPr>
          <w:p w14:paraId="78192349" w14:textId="32FC73B0" w:rsidR="00E93C89" w:rsidRPr="00BF3C67" w:rsidRDefault="00E93C89" w:rsidP="00E93C89">
            <w:pPr>
              <w:spacing w:line="240" w:lineRule="auto"/>
              <w:rPr>
                <w:rFonts w:ascii="Calibri" w:hAnsi="Calibri" w:cs="Calibri"/>
                <w:bCs/>
                <w:color w:val="000000"/>
                <w:sz w:val="16"/>
                <w:szCs w:val="16"/>
                <w:lang w:eastAsia="pl-PL"/>
              </w:rPr>
            </w:pPr>
            <w:r w:rsidRPr="00BF3C67">
              <w:rPr>
                <w:rFonts w:ascii="Calibri" w:hAnsi="Calibri" w:cs="Calibri"/>
                <w:bCs/>
                <w:color w:val="000000"/>
                <w:sz w:val="16"/>
                <w:szCs w:val="16"/>
                <w:lang w:eastAsia="pl-PL"/>
              </w:rPr>
              <w:t>Aktywacja usługi VULA</w:t>
            </w:r>
            <w:r w:rsidR="00F40F48" w:rsidRPr="00BF3C67">
              <w:rPr>
                <w:rFonts w:ascii="Calibri" w:hAnsi="Calibri" w:cs="Calibri"/>
                <w:bCs/>
                <w:color w:val="000000"/>
                <w:sz w:val="16"/>
                <w:szCs w:val="16"/>
                <w:lang w:eastAsia="pl-PL"/>
              </w:rPr>
              <w:t xml:space="preserve"> </w:t>
            </w:r>
            <w:r w:rsidRPr="00BF3C67">
              <w:rPr>
                <w:rFonts w:ascii="Calibri" w:hAnsi="Calibri" w:cs="Calibri"/>
                <w:bCs/>
                <w:color w:val="000000"/>
                <w:sz w:val="16"/>
                <w:szCs w:val="16"/>
                <w:lang w:eastAsia="pl-PL"/>
              </w:rPr>
              <w:t>- Uruchomienie usługi VULA</w:t>
            </w:r>
            <w:r w:rsidR="00C64D62" w:rsidRPr="00BF3C67">
              <w:rPr>
                <w:rFonts w:ascii="Calibri" w:hAnsi="Calibri" w:cs="Calibri"/>
                <w:bCs/>
                <w:color w:val="000000"/>
                <w:sz w:val="16"/>
                <w:szCs w:val="16"/>
                <w:lang w:eastAsia="pl-PL"/>
              </w:rPr>
              <w:t>*</w:t>
            </w:r>
          </w:p>
        </w:tc>
        <w:tc>
          <w:tcPr>
            <w:tcW w:w="2184" w:type="dxa"/>
            <w:noWrap/>
            <w:vAlign w:val="center"/>
          </w:tcPr>
          <w:p w14:paraId="776B930A" w14:textId="14F29B87" w:rsidR="00E93C89" w:rsidRPr="00766F2C" w:rsidRDefault="00C76534" w:rsidP="0006013E">
            <w:pPr>
              <w:spacing w:line="240" w:lineRule="auto"/>
              <w:jc w:val="center"/>
              <w:rPr>
                <w:rFonts w:ascii="Calibri" w:hAnsi="Calibri" w:cs="Calibri"/>
                <w:color w:val="000000"/>
                <w:sz w:val="16"/>
                <w:szCs w:val="16"/>
                <w:lang w:eastAsia="pl-PL"/>
              </w:rPr>
            </w:pPr>
            <w:r w:rsidRPr="00766F2C">
              <w:rPr>
                <w:rFonts w:ascii="Calibri" w:hAnsi="Calibri" w:cs="Calibri"/>
                <w:color w:val="000000"/>
                <w:sz w:val="16"/>
                <w:szCs w:val="16"/>
                <w:lang w:eastAsia="pl-PL"/>
              </w:rPr>
              <w:t>wg. kosztorysu***</w:t>
            </w:r>
          </w:p>
        </w:tc>
      </w:tr>
      <w:tr w:rsidR="00942B06" w:rsidRPr="00BF3C67" w14:paraId="79F4BA37" w14:textId="77777777" w:rsidTr="00F073FF">
        <w:trPr>
          <w:trHeight w:val="300"/>
        </w:trPr>
        <w:tc>
          <w:tcPr>
            <w:tcW w:w="369" w:type="dxa"/>
            <w:shd w:val="clear" w:color="000000" w:fill="F2F2F2"/>
            <w:vAlign w:val="center"/>
          </w:tcPr>
          <w:p w14:paraId="5DB7BC6E" w14:textId="77777777" w:rsidR="00942B06" w:rsidRPr="00BF3C67" w:rsidRDefault="00942B06" w:rsidP="00942B06">
            <w:pPr>
              <w:pStyle w:val="ListParagraph"/>
              <w:numPr>
                <w:ilvl w:val="0"/>
                <w:numId w:val="73"/>
              </w:numPr>
              <w:spacing w:line="240" w:lineRule="auto"/>
              <w:rPr>
                <w:rFonts w:ascii="Calibri" w:hAnsi="Calibri" w:cs="Calibri"/>
                <w:b/>
                <w:bCs/>
                <w:color w:val="000000"/>
                <w:sz w:val="16"/>
                <w:szCs w:val="16"/>
                <w:lang w:eastAsia="pl-PL"/>
              </w:rPr>
            </w:pPr>
          </w:p>
        </w:tc>
        <w:tc>
          <w:tcPr>
            <w:tcW w:w="4819" w:type="dxa"/>
            <w:shd w:val="clear" w:color="000000" w:fill="F2F2F2"/>
          </w:tcPr>
          <w:p w14:paraId="78DE546B" w14:textId="7B67E911" w:rsidR="00942B06" w:rsidRPr="00BF3C67" w:rsidRDefault="00942B06" w:rsidP="00942B06">
            <w:pPr>
              <w:spacing w:line="240" w:lineRule="auto"/>
              <w:rPr>
                <w:rFonts w:ascii="Calibri" w:hAnsi="Calibri" w:cs="Calibri"/>
                <w:bCs/>
                <w:color w:val="000000"/>
                <w:sz w:val="16"/>
                <w:szCs w:val="16"/>
                <w:lang w:eastAsia="pl-PL"/>
              </w:rPr>
            </w:pPr>
            <w:r w:rsidRPr="00BF3C67">
              <w:rPr>
                <w:rFonts w:ascii="Calibri" w:hAnsi="Calibri" w:cs="Calibri"/>
                <w:bCs/>
                <w:color w:val="000000"/>
                <w:sz w:val="16"/>
                <w:szCs w:val="16"/>
                <w:lang w:eastAsia="pl-PL"/>
              </w:rPr>
              <w:t>Dezaktywacja</w:t>
            </w:r>
          </w:p>
        </w:tc>
        <w:tc>
          <w:tcPr>
            <w:tcW w:w="2184" w:type="dxa"/>
            <w:noWrap/>
          </w:tcPr>
          <w:p w14:paraId="0459894B" w14:textId="58705605" w:rsidR="00942B06" w:rsidRPr="00766F2C" w:rsidRDefault="00942B06" w:rsidP="00942B06">
            <w:pPr>
              <w:spacing w:line="240" w:lineRule="auto"/>
              <w:jc w:val="center"/>
              <w:rPr>
                <w:rFonts w:ascii="Calibri" w:hAnsi="Calibri" w:cs="Calibri"/>
                <w:color w:val="000000"/>
                <w:sz w:val="16"/>
                <w:szCs w:val="16"/>
                <w:lang w:eastAsia="pl-PL"/>
              </w:rPr>
            </w:pPr>
            <w:r w:rsidRPr="00766F2C">
              <w:rPr>
                <w:rFonts w:ascii="Calibri" w:hAnsi="Calibri" w:cs="Calibri"/>
                <w:color w:val="000000"/>
                <w:sz w:val="16"/>
                <w:szCs w:val="16"/>
                <w:lang w:eastAsia="pl-PL"/>
              </w:rPr>
              <w:t>51,20</w:t>
            </w:r>
          </w:p>
        </w:tc>
      </w:tr>
      <w:tr w:rsidR="00942B06" w:rsidRPr="00BF3C67" w14:paraId="795C503B" w14:textId="77777777" w:rsidTr="00F073FF">
        <w:trPr>
          <w:trHeight w:val="300"/>
        </w:trPr>
        <w:tc>
          <w:tcPr>
            <w:tcW w:w="369" w:type="dxa"/>
            <w:shd w:val="clear" w:color="000000" w:fill="F2F2F2"/>
            <w:vAlign w:val="center"/>
          </w:tcPr>
          <w:p w14:paraId="60E901CD" w14:textId="77777777" w:rsidR="00942B06" w:rsidRPr="00BF3C67" w:rsidRDefault="00942B06" w:rsidP="00942B06">
            <w:pPr>
              <w:pStyle w:val="ListParagraph"/>
              <w:numPr>
                <w:ilvl w:val="0"/>
                <w:numId w:val="73"/>
              </w:numPr>
              <w:spacing w:line="240" w:lineRule="auto"/>
              <w:rPr>
                <w:rFonts w:ascii="Calibri" w:hAnsi="Calibri" w:cs="Calibri"/>
                <w:b/>
                <w:bCs/>
                <w:color w:val="000000"/>
                <w:sz w:val="16"/>
                <w:szCs w:val="16"/>
                <w:lang w:eastAsia="pl-PL"/>
              </w:rPr>
            </w:pPr>
          </w:p>
        </w:tc>
        <w:tc>
          <w:tcPr>
            <w:tcW w:w="4819" w:type="dxa"/>
            <w:shd w:val="clear" w:color="000000" w:fill="F2F2F2"/>
            <w:noWrap/>
          </w:tcPr>
          <w:p w14:paraId="621BB225" w14:textId="383E6328" w:rsidR="00942B06" w:rsidRPr="00BF3C67" w:rsidRDefault="00942B06" w:rsidP="00942B06">
            <w:pPr>
              <w:spacing w:line="240" w:lineRule="auto"/>
              <w:rPr>
                <w:rFonts w:ascii="Calibri" w:hAnsi="Calibri" w:cs="Calibri"/>
                <w:bCs/>
                <w:color w:val="000000"/>
                <w:sz w:val="16"/>
                <w:szCs w:val="16"/>
                <w:lang w:eastAsia="pl-PL"/>
              </w:rPr>
            </w:pPr>
            <w:r w:rsidRPr="00BF3C67">
              <w:rPr>
                <w:rFonts w:ascii="Calibri" w:hAnsi="Calibri" w:cs="Calibri"/>
                <w:sz w:val="16"/>
                <w:szCs w:val="16"/>
              </w:rPr>
              <w:t>Konfiguracja VLAN dla usług TV/VOD**</w:t>
            </w:r>
          </w:p>
        </w:tc>
        <w:tc>
          <w:tcPr>
            <w:tcW w:w="2184" w:type="dxa"/>
          </w:tcPr>
          <w:p w14:paraId="5B8E338B" w14:textId="68A0EA3C" w:rsidR="00942B06" w:rsidRPr="00766F2C" w:rsidRDefault="00942B06" w:rsidP="00942B06">
            <w:pPr>
              <w:spacing w:line="240" w:lineRule="auto"/>
              <w:jc w:val="center"/>
              <w:rPr>
                <w:rFonts w:ascii="Calibri" w:hAnsi="Calibri" w:cs="Calibri"/>
                <w:color w:val="000000"/>
                <w:sz w:val="16"/>
                <w:szCs w:val="16"/>
                <w:lang w:eastAsia="pl-PL"/>
              </w:rPr>
            </w:pPr>
            <w:r w:rsidRPr="00766F2C">
              <w:rPr>
                <w:rFonts w:ascii="Calibri" w:hAnsi="Calibri" w:cs="Calibri"/>
                <w:color w:val="000000"/>
                <w:sz w:val="16"/>
                <w:szCs w:val="16"/>
                <w:lang w:eastAsia="pl-PL"/>
              </w:rPr>
              <w:t>28,99</w:t>
            </w:r>
          </w:p>
        </w:tc>
      </w:tr>
      <w:tr w:rsidR="00942B06" w:rsidRPr="00BF3C67" w14:paraId="638FF8F3" w14:textId="77777777" w:rsidTr="00F073FF">
        <w:trPr>
          <w:trHeight w:val="300"/>
        </w:trPr>
        <w:tc>
          <w:tcPr>
            <w:tcW w:w="369" w:type="dxa"/>
            <w:shd w:val="clear" w:color="000000" w:fill="F2F2F2"/>
            <w:vAlign w:val="center"/>
          </w:tcPr>
          <w:p w14:paraId="4E61550F" w14:textId="77777777" w:rsidR="00942B06" w:rsidRPr="00BF3C67" w:rsidRDefault="00942B06" w:rsidP="00942B06">
            <w:pPr>
              <w:pStyle w:val="ListParagraph"/>
              <w:numPr>
                <w:ilvl w:val="0"/>
                <w:numId w:val="73"/>
              </w:numPr>
              <w:spacing w:line="240" w:lineRule="auto"/>
              <w:rPr>
                <w:rFonts w:ascii="Calibri" w:hAnsi="Calibri" w:cs="Calibri"/>
                <w:b/>
                <w:bCs/>
                <w:color w:val="000000"/>
                <w:sz w:val="16"/>
                <w:szCs w:val="16"/>
                <w:lang w:eastAsia="pl-PL"/>
              </w:rPr>
            </w:pPr>
          </w:p>
        </w:tc>
        <w:tc>
          <w:tcPr>
            <w:tcW w:w="4819" w:type="dxa"/>
            <w:shd w:val="clear" w:color="000000" w:fill="F2F2F2"/>
            <w:noWrap/>
            <w:vAlign w:val="center"/>
          </w:tcPr>
          <w:p w14:paraId="63797837" w14:textId="65F6F6A7" w:rsidR="00942B06" w:rsidRPr="00BF3C67" w:rsidRDefault="00942B06" w:rsidP="00942B06">
            <w:pPr>
              <w:spacing w:line="240" w:lineRule="auto"/>
              <w:rPr>
                <w:rFonts w:ascii="Calibri" w:hAnsi="Calibri" w:cs="Calibri"/>
                <w:bCs/>
                <w:color w:val="000000"/>
                <w:sz w:val="16"/>
                <w:szCs w:val="16"/>
                <w:lang w:eastAsia="pl-PL"/>
              </w:rPr>
            </w:pPr>
            <w:r w:rsidRPr="00BF3C67">
              <w:rPr>
                <w:rFonts w:ascii="Calibri" w:hAnsi="Calibri" w:cs="Calibri"/>
                <w:bCs/>
                <w:color w:val="000000"/>
                <w:sz w:val="16"/>
                <w:szCs w:val="16"/>
                <w:lang w:eastAsia="pl-PL"/>
              </w:rPr>
              <w:t xml:space="preserve">Pomiary </w:t>
            </w:r>
            <w:proofErr w:type="spellStart"/>
            <w:r w:rsidRPr="00BF3C67">
              <w:rPr>
                <w:rFonts w:ascii="Calibri" w:hAnsi="Calibri" w:cs="Calibri"/>
                <w:bCs/>
                <w:color w:val="000000"/>
                <w:sz w:val="16"/>
                <w:szCs w:val="16"/>
                <w:lang w:eastAsia="pl-PL"/>
              </w:rPr>
              <w:t>telediagnostyczne</w:t>
            </w:r>
            <w:proofErr w:type="spellEnd"/>
          </w:p>
        </w:tc>
        <w:tc>
          <w:tcPr>
            <w:tcW w:w="2184" w:type="dxa"/>
          </w:tcPr>
          <w:p w14:paraId="4605B224" w14:textId="0046F9A2" w:rsidR="00942B06" w:rsidRPr="00766F2C" w:rsidRDefault="00942B06" w:rsidP="00942B06">
            <w:pPr>
              <w:spacing w:line="240" w:lineRule="auto"/>
              <w:jc w:val="center"/>
              <w:rPr>
                <w:rFonts w:ascii="Calibri" w:hAnsi="Calibri" w:cs="Calibri"/>
                <w:color w:val="000000"/>
                <w:sz w:val="16"/>
                <w:szCs w:val="16"/>
                <w:lang w:eastAsia="pl-PL"/>
              </w:rPr>
            </w:pPr>
            <w:r w:rsidRPr="00766F2C">
              <w:rPr>
                <w:rFonts w:ascii="Calibri" w:hAnsi="Calibri" w:cs="Calibri"/>
                <w:color w:val="000000"/>
                <w:sz w:val="16"/>
                <w:szCs w:val="16"/>
                <w:lang w:eastAsia="pl-PL"/>
              </w:rPr>
              <w:t>0,27</w:t>
            </w:r>
          </w:p>
        </w:tc>
      </w:tr>
      <w:tr w:rsidR="00942B06" w:rsidRPr="00BF3C67" w14:paraId="27FB3D78" w14:textId="77777777" w:rsidTr="00F073FF">
        <w:trPr>
          <w:trHeight w:val="300"/>
        </w:trPr>
        <w:tc>
          <w:tcPr>
            <w:tcW w:w="369" w:type="dxa"/>
            <w:shd w:val="clear" w:color="000000" w:fill="F2F2F2"/>
            <w:vAlign w:val="center"/>
          </w:tcPr>
          <w:p w14:paraId="011D1C0A" w14:textId="77777777" w:rsidR="00942B06" w:rsidRPr="00BF3C67" w:rsidRDefault="00942B06" w:rsidP="00942B06">
            <w:pPr>
              <w:pStyle w:val="ListParagraph"/>
              <w:numPr>
                <w:ilvl w:val="0"/>
                <w:numId w:val="73"/>
              </w:numPr>
              <w:spacing w:line="240" w:lineRule="auto"/>
              <w:rPr>
                <w:rFonts w:ascii="Calibri" w:hAnsi="Calibri" w:cs="Calibri"/>
                <w:b/>
                <w:bCs/>
                <w:color w:val="000000"/>
                <w:sz w:val="16"/>
                <w:szCs w:val="16"/>
                <w:lang w:eastAsia="pl-PL"/>
              </w:rPr>
            </w:pPr>
          </w:p>
        </w:tc>
        <w:tc>
          <w:tcPr>
            <w:tcW w:w="4819" w:type="dxa"/>
            <w:shd w:val="clear" w:color="000000" w:fill="F2F2F2"/>
            <w:noWrap/>
            <w:vAlign w:val="center"/>
          </w:tcPr>
          <w:p w14:paraId="5468CC57" w14:textId="4EF414B2" w:rsidR="00942B06" w:rsidRPr="00BF3C67" w:rsidRDefault="00942B06" w:rsidP="00942B06">
            <w:pPr>
              <w:spacing w:line="240" w:lineRule="auto"/>
              <w:rPr>
                <w:rFonts w:ascii="Calibri" w:hAnsi="Calibri" w:cs="Calibri"/>
                <w:bCs/>
                <w:color w:val="000000"/>
                <w:sz w:val="16"/>
                <w:szCs w:val="16"/>
                <w:lang w:eastAsia="pl-PL"/>
              </w:rPr>
            </w:pPr>
            <w:r w:rsidRPr="00BF3C67">
              <w:rPr>
                <w:rFonts w:ascii="Calibri" w:hAnsi="Calibri" w:cs="Calibri"/>
                <w:bCs/>
                <w:color w:val="000000"/>
                <w:sz w:val="16"/>
                <w:szCs w:val="16"/>
                <w:lang w:eastAsia="pl-PL"/>
              </w:rPr>
              <w:t xml:space="preserve">Odtworzenie Łącza Abonenckiego po dewastacji </w:t>
            </w:r>
          </w:p>
        </w:tc>
        <w:tc>
          <w:tcPr>
            <w:tcW w:w="2184" w:type="dxa"/>
          </w:tcPr>
          <w:p w14:paraId="5374194B" w14:textId="3DE37CAA" w:rsidR="00942B06" w:rsidRPr="00766F2C" w:rsidRDefault="00942B06" w:rsidP="00942B06">
            <w:pPr>
              <w:spacing w:line="240" w:lineRule="auto"/>
              <w:jc w:val="center"/>
              <w:rPr>
                <w:rFonts w:ascii="Calibri" w:hAnsi="Calibri" w:cs="Calibri"/>
                <w:color w:val="000000"/>
                <w:sz w:val="16"/>
                <w:szCs w:val="16"/>
                <w:lang w:eastAsia="pl-PL"/>
              </w:rPr>
            </w:pPr>
            <w:r w:rsidRPr="00401E66">
              <w:rPr>
                <w:rFonts w:ascii="Calibri" w:hAnsi="Calibri" w:cs="Calibri"/>
                <w:color w:val="000000"/>
                <w:sz w:val="16"/>
                <w:szCs w:val="16"/>
                <w:lang w:eastAsia="pl-PL"/>
              </w:rPr>
              <w:t>157,33</w:t>
            </w:r>
          </w:p>
        </w:tc>
      </w:tr>
      <w:tr w:rsidR="0006013E" w:rsidRPr="00BF3C67" w14:paraId="7C5FCA41" w14:textId="77777777" w:rsidTr="00FE74A5">
        <w:trPr>
          <w:trHeight w:val="300"/>
        </w:trPr>
        <w:tc>
          <w:tcPr>
            <w:tcW w:w="369" w:type="dxa"/>
            <w:shd w:val="clear" w:color="000000" w:fill="F2F2F2"/>
            <w:vAlign w:val="center"/>
          </w:tcPr>
          <w:p w14:paraId="4A3BDEE6" w14:textId="77777777" w:rsidR="0006013E" w:rsidRPr="00BF3C67" w:rsidRDefault="0006013E" w:rsidP="00902706">
            <w:pPr>
              <w:pStyle w:val="ListParagraph"/>
              <w:numPr>
                <w:ilvl w:val="0"/>
                <w:numId w:val="73"/>
              </w:numPr>
              <w:spacing w:line="240" w:lineRule="auto"/>
              <w:rPr>
                <w:rFonts w:ascii="Calibri" w:hAnsi="Calibri" w:cs="Calibri"/>
                <w:b/>
                <w:bCs/>
                <w:color w:val="000000"/>
                <w:sz w:val="16"/>
                <w:szCs w:val="16"/>
                <w:lang w:eastAsia="pl-PL"/>
              </w:rPr>
            </w:pPr>
          </w:p>
        </w:tc>
        <w:tc>
          <w:tcPr>
            <w:tcW w:w="4819" w:type="dxa"/>
            <w:shd w:val="clear" w:color="000000" w:fill="F2F2F2"/>
            <w:noWrap/>
            <w:vAlign w:val="center"/>
          </w:tcPr>
          <w:p w14:paraId="09773483" w14:textId="6164FE9F" w:rsidR="0006013E" w:rsidRPr="00BF3C67" w:rsidRDefault="00475814" w:rsidP="0006013E">
            <w:pPr>
              <w:spacing w:line="240" w:lineRule="auto"/>
              <w:rPr>
                <w:rFonts w:ascii="Calibri" w:hAnsi="Calibri" w:cs="Calibri"/>
                <w:bCs/>
                <w:color w:val="000000"/>
                <w:sz w:val="16"/>
                <w:szCs w:val="16"/>
                <w:lang w:eastAsia="pl-PL"/>
              </w:rPr>
            </w:pPr>
            <w:r w:rsidRPr="00BF3C67">
              <w:rPr>
                <w:rFonts w:ascii="Calibri" w:hAnsi="Calibri" w:cs="Calibri"/>
                <w:bCs/>
                <w:sz w:val="16"/>
                <w:szCs w:val="16"/>
                <w:lang w:eastAsia="pl-PL"/>
              </w:rPr>
              <w:t>Testy</w:t>
            </w:r>
            <w:r w:rsidR="00AF1E1A" w:rsidRPr="00BF3C67">
              <w:rPr>
                <w:rFonts w:ascii="Calibri" w:hAnsi="Calibri" w:cs="Calibri"/>
                <w:bCs/>
                <w:sz w:val="16"/>
                <w:szCs w:val="16"/>
                <w:lang w:eastAsia="pl-PL"/>
              </w:rPr>
              <w:t xml:space="preserve"> ONT dostarczonego przez OK, w tym testy interoperacyjności z OLT </w:t>
            </w:r>
            <w:r w:rsidR="00AF1E1A" w:rsidRPr="00BF3C67">
              <w:rPr>
                <w:rFonts w:ascii="Calibri" w:hAnsi="Calibri" w:cs="Calibri"/>
                <w:bCs/>
                <w:color w:val="000000"/>
                <w:sz w:val="16"/>
                <w:szCs w:val="16"/>
                <w:lang w:eastAsia="pl-PL"/>
              </w:rPr>
              <w:t>OSD</w:t>
            </w:r>
          </w:p>
        </w:tc>
        <w:tc>
          <w:tcPr>
            <w:tcW w:w="2184" w:type="dxa"/>
            <w:vAlign w:val="center"/>
          </w:tcPr>
          <w:p w14:paraId="3D262B81" w14:textId="0116DFB8" w:rsidR="0006013E" w:rsidRPr="00766F2C" w:rsidRDefault="002D7426" w:rsidP="0006013E">
            <w:pPr>
              <w:spacing w:line="240" w:lineRule="auto"/>
              <w:jc w:val="center"/>
              <w:rPr>
                <w:rFonts w:ascii="Calibri" w:hAnsi="Calibri" w:cs="Calibri"/>
                <w:color w:val="000000"/>
                <w:sz w:val="16"/>
                <w:szCs w:val="16"/>
                <w:lang w:eastAsia="pl-PL"/>
              </w:rPr>
            </w:pPr>
            <w:r w:rsidRPr="00766F2C">
              <w:rPr>
                <w:rFonts w:ascii="Calibri" w:hAnsi="Calibri" w:cs="Calibri"/>
                <w:color w:val="000000"/>
                <w:sz w:val="16"/>
                <w:szCs w:val="16"/>
                <w:lang w:eastAsia="pl-PL"/>
              </w:rPr>
              <w:t>wg. kosztorysu</w:t>
            </w:r>
            <w:r w:rsidR="00230E3E" w:rsidRPr="00766F2C">
              <w:rPr>
                <w:rFonts w:ascii="Calibri" w:hAnsi="Calibri" w:cs="Calibri"/>
                <w:color w:val="000000"/>
                <w:sz w:val="16"/>
                <w:szCs w:val="16"/>
                <w:lang w:eastAsia="pl-PL"/>
              </w:rPr>
              <w:t>***</w:t>
            </w:r>
          </w:p>
        </w:tc>
      </w:tr>
    </w:tbl>
    <w:p w14:paraId="48FED95C" w14:textId="77777777" w:rsidR="00733B81" w:rsidRPr="00BF3C67" w:rsidRDefault="00C64D62" w:rsidP="00733B81">
      <w:pPr>
        <w:spacing w:line="240" w:lineRule="auto"/>
        <w:rPr>
          <w:rFonts w:ascii="Calibri" w:hAnsi="Calibri" w:cs="Calibri"/>
          <w:sz w:val="16"/>
          <w:szCs w:val="16"/>
        </w:rPr>
      </w:pPr>
      <w:r w:rsidRPr="00BF3C67">
        <w:rPr>
          <w:rFonts w:ascii="Calibri" w:hAnsi="Calibri" w:cs="Calibri"/>
          <w:sz w:val="16"/>
          <w:szCs w:val="16"/>
        </w:rPr>
        <w:t>* opłata w przypadku, gdy OSD nie zapewnia usługi BSA w każdym PA</w:t>
      </w:r>
    </w:p>
    <w:p w14:paraId="5E0E5AC5" w14:textId="53B9A2A6" w:rsidR="00C64D62" w:rsidRPr="00BF3C67" w:rsidRDefault="00733B81" w:rsidP="00230E3E">
      <w:pPr>
        <w:spacing w:line="240" w:lineRule="auto"/>
        <w:rPr>
          <w:rFonts w:ascii="Calibri" w:hAnsi="Calibri" w:cs="Calibri"/>
          <w:sz w:val="16"/>
          <w:szCs w:val="16"/>
        </w:rPr>
      </w:pPr>
      <w:r w:rsidRPr="00BF3C67">
        <w:rPr>
          <w:rFonts w:ascii="Calibri" w:hAnsi="Calibri" w:cs="Calibri"/>
          <w:sz w:val="16"/>
          <w:szCs w:val="16"/>
        </w:rPr>
        <w:t>** usługa opcjonalna</w:t>
      </w:r>
      <w:r w:rsidR="00C64D62" w:rsidRPr="00BF3C67">
        <w:rPr>
          <w:rFonts w:ascii="Calibri" w:hAnsi="Calibri" w:cs="Calibri"/>
          <w:sz w:val="16"/>
          <w:szCs w:val="16"/>
        </w:rPr>
        <w:t xml:space="preserve"> </w:t>
      </w:r>
    </w:p>
    <w:p w14:paraId="7B9F63C8" w14:textId="369786BF" w:rsidR="00230E3E" w:rsidRPr="00BF3C67" w:rsidRDefault="00230E3E" w:rsidP="00230E3E">
      <w:pPr>
        <w:spacing w:after="120" w:line="240" w:lineRule="auto"/>
        <w:rPr>
          <w:rFonts w:ascii="Calibri" w:hAnsi="Calibri" w:cs="Calibri"/>
          <w:sz w:val="16"/>
          <w:szCs w:val="16"/>
        </w:rPr>
      </w:pPr>
      <w:r w:rsidRPr="00BF3C67">
        <w:rPr>
          <w:rFonts w:ascii="Calibri" w:hAnsi="Calibri" w:cs="Calibri"/>
          <w:sz w:val="16"/>
          <w:szCs w:val="16"/>
        </w:rPr>
        <w:t>*** w przypadku opublikowania na stronie www UKE maksymalnego poziomu opłaty, OSD określa opłatę zgodnie z publikacją</w:t>
      </w:r>
      <w:r w:rsidR="001925F5" w:rsidRPr="00BF3C67">
        <w:rPr>
          <w:rFonts w:ascii="Calibri" w:hAnsi="Calibri" w:cs="Calibri"/>
          <w:sz w:val="16"/>
          <w:szCs w:val="16"/>
        </w:rPr>
        <w:t xml:space="preserve">; </w:t>
      </w:r>
      <w:r w:rsidR="00C4380C" w:rsidRPr="00BF3C67">
        <w:rPr>
          <w:rFonts w:ascii="Calibri" w:hAnsi="Calibri" w:cs="Calibri"/>
          <w:sz w:val="16"/>
          <w:szCs w:val="16"/>
        </w:rPr>
        <w:t xml:space="preserve">zgodnie z art 27 ust. 4 Ustawy, </w:t>
      </w:r>
      <w:r w:rsidR="001925F5" w:rsidRPr="00BF3C67">
        <w:rPr>
          <w:rFonts w:ascii="Calibri" w:hAnsi="Calibri" w:cs="Calibri"/>
          <w:sz w:val="16"/>
          <w:szCs w:val="16"/>
        </w:rPr>
        <w:t>w przypadku sporu Strony mogą wystąpić do Prezesa UKE o rozstrzygnięcie sporu</w:t>
      </w:r>
    </w:p>
    <w:p w14:paraId="13A1A801" w14:textId="49D1CDA6" w:rsidR="00230E3E" w:rsidRPr="00BF3C67" w:rsidRDefault="00230E3E" w:rsidP="00C64D62">
      <w:pPr>
        <w:spacing w:after="120" w:line="240" w:lineRule="auto"/>
        <w:rPr>
          <w:rFonts w:ascii="Calibri" w:hAnsi="Calibri" w:cs="Calibri"/>
          <w:sz w:val="16"/>
          <w:szCs w:val="16"/>
        </w:rPr>
      </w:pPr>
    </w:p>
    <w:p w14:paraId="466E413A" w14:textId="58BA0673" w:rsidR="00653D1E" w:rsidRPr="00BF3C67" w:rsidRDefault="00653D1E" w:rsidP="006F294D">
      <w:pPr>
        <w:pStyle w:val="Heading2"/>
        <w:numPr>
          <w:ilvl w:val="1"/>
          <w:numId w:val="99"/>
        </w:numPr>
        <w:ind w:left="567" w:hanging="567"/>
        <w:rPr>
          <w:rFonts w:ascii="Calibri" w:hAnsi="Calibri" w:cs="Calibri"/>
          <w:b/>
          <w:kern w:val="12"/>
          <w:sz w:val="23"/>
          <w:szCs w:val="23"/>
          <w:lang w:val="pl-PL"/>
        </w:rPr>
      </w:pPr>
      <w:bookmarkStart w:id="210" w:name="_Toc194411925"/>
      <w:r w:rsidRPr="00BF3C67">
        <w:rPr>
          <w:rFonts w:ascii="Calibri" w:hAnsi="Calibri" w:cs="Calibri"/>
          <w:b/>
          <w:kern w:val="12"/>
          <w:sz w:val="23"/>
          <w:szCs w:val="23"/>
          <w:lang w:val="pl-PL"/>
        </w:rPr>
        <w:t xml:space="preserve">Opłaty za usługę </w:t>
      </w:r>
      <w:r w:rsidR="00E9672A" w:rsidRPr="00BF3C67">
        <w:rPr>
          <w:rFonts w:ascii="Calibri" w:hAnsi="Calibri" w:cs="Calibri"/>
          <w:b/>
          <w:kern w:val="12"/>
          <w:sz w:val="23"/>
          <w:szCs w:val="23"/>
          <w:lang w:val="pl-PL"/>
        </w:rPr>
        <w:t>LLU</w:t>
      </w:r>
      <w:bookmarkEnd w:id="210"/>
    </w:p>
    <w:p w14:paraId="3FEE280F" w14:textId="065A688E" w:rsidR="00E9672A" w:rsidRPr="00BF3C67" w:rsidRDefault="00E9672A" w:rsidP="00FF4AE5">
      <w:pPr>
        <w:pStyle w:val="Caption"/>
        <w:rPr>
          <w:rFonts w:ascii="Calibri" w:hAnsi="Calibri" w:cs="Calibri"/>
          <w:i w:val="0"/>
          <w:color w:val="auto"/>
          <w:sz w:val="23"/>
          <w:szCs w:val="23"/>
        </w:rPr>
      </w:pPr>
      <w:r w:rsidRPr="00BF3C67">
        <w:rPr>
          <w:rFonts w:ascii="Calibri" w:hAnsi="Calibri" w:cs="Calibri"/>
          <w:i w:val="0"/>
          <w:color w:val="auto"/>
          <w:sz w:val="23"/>
          <w:szCs w:val="23"/>
        </w:rPr>
        <w:t xml:space="preserve">Tabela nr </w:t>
      </w:r>
      <w:r w:rsidR="00AC1BF2" w:rsidRPr="00BF3C67">
        <w:rPr>
          <w:rFonts w:ascii="Calibri" w:hAnsi="Calibri" w:cs="Calibri"/>
          <w:i w:val="0"/>
          <w:color w:val="auto"/>
          <w:sz w:val="23"/>
          <w:szCs w:val="23"/>
        </w:rPr>
        <w:t>5</w:t>
      </w:r>
      <w:r w:rsidRPr="00BF3C67">
        <w:rPr>
          <w:rFonts w:ascii="Calibri" w:hAnsi="Calibri" w:cs="Calibri"/>
          <w:i w:val="0"/>
          <w:color w:val="auto"/>
          <w:sz w:val="23"/>
          <w:szCs w:val="23"/>
        </w:rPr>
        <w:t xml:space="preserve"> Opłaty abonamentowe</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702"/>
      </w:tblGrid>
      <w:tr w:rsidR="00E9672A" w:rsidRPr="00BF3C67" w14:paraId="737A7958" w14:textId="77777777" w:rsidTr="003807FD">
        <w:trPr>
          <w:trHeight w:val="300"/>
        </w:trPr>
        <w:tc>
          <w:tcPr>
            <w:tcW w:w="425" w:type="dxa"/>
            <w:shd w:val="clear" w:color="000000" w:fill="F2F2F2"/>
            <w:vAlign w:val="center"/>
          </w:tcPr>
          <w:p w14:paraId="2E83A3FD" w14:textId="77777777" w:rsidR="00E9672A" w:rsidRPr="00BF3C67" w:rsidRDefault="00E9672A" w:rsidP="00E4587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0B36E0E7" w14:textId="77777777" w:rsidR="00E9672A" w:rsidRPr="00BF3C67" w:rsidRDefault="00E9672A" w:rsidP="00C94C2F">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1702" w:type="dxa"/>
            <w:shd w:val="clear" w:color="auto" w:fill="F2F2F2" w:themeFill="background1" w:themeFillShade="F2"/>
            <w:noWrap/>
            <w:vAlign w:val="center"/>
          </w:tcPr>
          <w:p w14:paraId="535EB60A" w14:textId="65D1C806" w:rsidR="00E9672A" w:rsidRPr="00BF3C67" w:rsidRDefault="00E9672A" w:rsidP="00C94C2F">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7039F4" w:rsidRPr="00BF3C67">
              <w:rPr>
                <w:rFonts w:ascii="Calibri" w:hAnsi="Calibri" w:cs="Calibri"/>
                <w:b/>
                <w:color w:val="000000"/>
                <w:sz w:val="16"/>
                <w:szCs w:val="16"/>
                <w:lang w:eastAsia="pl-PL"/>
              </w:rPr>
              <w:t xml:space="preserve"> [zł</w:t>
            </w:r>
            <w:r w:rsidR="00C00474" w:rsidRPr="00BF3C67">
              <w:rPr>
                <w:rFonts w:ascii="Calibri" w:hAnsi="Calibri" w:cs="Calibri"/>
                <w:b/>
                <w:color w:val="000000"/>
                <w:sz w:val="16"/>
                <w:szCs w:val="16"/>
                <w:lang w:eastAsia="pl-PL"/>
              </w:rPr>
              <w:t>/m-</w:t>
            </w:r>
            <w:proofErr w:type="spellStart"/>
            <w:r w:rsidR="00C00474" w:rsidRPr="00BF3C67">
              <w:rPr>
                <w:rFonts w:ascii="Calibri" w:hAnsi="Calibri" w:cs="Calibri"/>
                <w:b/>
                <w:color w:val="000000"/>
                <w:sz w:val="16"/>
                <w:szCs w:val="16"/>
                <w:lang w:eastAsia="pl-PL"/>
              </w:rPr>
              <w:t>ąc</w:t>
            </w:r>
            <w:proofErr w:type="spellEnd"/>
            <w:r w:rsidR="007039F4" w:rsidRPr="00BF3C67">
              <w:rPr>
                <w:rFonts w:ascii="Calibri" w:hAnsi="Calibri" w:cs="Calibri"/>
                <w:b/>
                <w:color w:val="000000"/>
                <w:sz w:val="16"/>
                <w:szCs w:val="16"/>
                <w:lang w:eastAsia="pl-PL"/>
              </w:rPr>
              <w:t>]</w:t>
            </w:r>
          </w:p>
        </w:tc>
      </w:tr>
      <w:tr w:rsidR="00E9672A" w:rsidRPr="00BF3C67" w14:paraId="44FCF999" w14:textId="77777777" w:rsidTr="003807FD">
        <w:trPr>
          <w:trHeight w:val="300"/>
        </w:trPr>
        <w:tc>
          <w:tcPr>
            <w:tcW w:w="425" w:type="dxa"/>
            <w:shd w:val="clear" w:color="000000" w:fill="F2F2F2"/>
            <w:vAlign w:val="center"/>
          </w:tcPr>
          <w:p w14:paraId="3C8E0B65" w14:textId="77777777" w:rsidR="00E9672A" w:rsidRPr="00BF3C67" w:rsidRDefault="00E9672A" w:rsidP="00902706">
            <w:pPr>
              <w:pStyle w:val="ListParagraph"/>
              <w:numPr>
                <w:ilvl w:val="0"/>
                <w:numId w:val="74"/>
              </w:numPr>
              <w:spacing w:line="240" w:lineRule="auto"/>
              <w:rPr>
                <w:rFonts w:ascii="Calibri" w:hAnsi="Calibri" w:cs="Calibri"/>
                <w:sz w:val="16"/>
                <w:szCs w:val="16"/>
              </w:rPr>
            </w:pPr>
          </w:p>
        </w:tc>
        <w:tc>
          <w:tcPr>
            <w:tcW w:w="4819" w:type="dxa"/>
            <w:shd w:val="clear" w:color="000000" w:fill="F2F2F2"/>
            <w:noWrap/>
            <w:vAlign w:val="center"/>
          </w:tcPr>
          <w:p w14:paraId="30580738" w14:textId="0D874AA3" w:rsidR="00E9672A" w:rsidRPr="00BF3C67" w:rsidRDefault="00E93C89" w:rsidP="00F857B6">
            <w:pPr>
              <w:spacing w:line="240" w:lineRule="auto"/>
              <w:rPr>
                <w:rFonts w:ascii="Calibri" w:hAnsi="Calibri" w:cs="Calibri"/>
                <w:sz w:val="16"/>
                <w:szCs w:val="16"/>
              </w:rPr>
            </w:pPr>
            <w:r w:rsidRPr="00BF3C67">
              <w:rPr>
                <w:rFonts w:ascii="Calibri" w:hAnsi="Calibri" w:cs="Calibri"/>
                <w:sz w:val="16"/>
                <w:szCs w:val="16"/>
              </w:rPr>
              <w:t>Opłata za utrzymanie jednego włókna światłowodowego w technologii FTTH (pętla)</w:t>
            </w:r>
            <w:r w:rsidR="00F857B6" w:rsidRPr="00BF3C67">
              <w:rPr>
                <w:rFonts w:ascii="Calibri" w:hAnsi="Calibri" w:cs="Calibri"/>
                <w:sz w:val="16"/>
                <w:szCs w:val="16"/>
              </w:rPr>
              <w:t xml:space="preserve"> </w:t>
            </w:r>
            <w:r w:rsidR="00E43CBD" w:rsidRPr="00BF3C67">
              <w:rPr>
                <w:rFonts w:ascii="Calibri" w:hAnsi="Calibri" w:cs="Calibri"/>
                <w:sz w:val="16"/>
                <w:szCs w:val="16"/>
              </w:rPr>
              <w:t xml:space="preserve">na odcinku od Abonenta do pierwszego ODF poprzedzającego </w:t>
            </w:r>
            <w:proofErr w:type="spellStart"/>
            <w:r w:rsidR="00E43CBD" w:rsidRPr="00BF3C67">
              <w:rPr>
                <w:rFonts w:ascii="Calibri" w:hAnsi="Calibri" w:cs="Calibri"/>
                <w:sz w:val="16"/>
                <w:szCs w:val="16"/>
              </w:rPr>
              <w:t>Splitter</w:t>
            </w:r>
            <w:proofErr w:type="spellEnd"/>
            <w:r w:rsidR="00E43CBD" w:rsidRPr="00BF3C67">
              <w:rPr>
                <w:rFonts w:ascii="Calibri" w:hAnsi="Calibri" w:cs="Calibri"/>
                <w:sz w:val="16"/>
                <w:szCs w:val="16"/>
              </w:rPr>
              <w:t xml:space="preserve"> optyczny</w:t>
            </w:r>
          </w:p>
        </w:tc>
        <w:tc>
          <w:tcPr>
            <w:tcW w:w="1702" w:type="dxa"/>
            <w:noWrap/>
            <w:vAlign w:val="center"/>
          </w:tcPr>
          <w:p w14:paraId="3C19CDE7" w14:textId="7A61766D" w:rsidR="00E9672A" w:rsidRPr="008A2F8F" w:rsidRDefault="00942B06" w:rsidP="00C94C2F">
            <w:pPr>
              <w:spacing w:line="240" w:lineRule="auto"/>
              <w:jc w:val="center"/>
              <w:rPr>
                <w:rFonts w:ascii="Calibri" w:hAnsi="Calibri" w:cs="Calibri"/>
                <w:color w:val="000000"/>
                <w:sz w:val="16"/>
                <w:szCs w:val="16"/>
                <w:lang w:eastAsia="pl-PL"/>
              </w:rPr>
            </w:pPr>
            <w:r w:rsidRPr="008A2F8F">
              <w:rPr>
                <w:rFonts w:ascii="Calibri" w:hAnsi="Calibri" w:cs="Calibri"/>
                <w:color w:val="494948"/>
                <w:spacing w:val="-2"/>
                <w:sz w:val="16"/>
                <w:szCs w:val="16"/>
              </w:rPr>
              <w:t>17,60</w:t>
            </w:r>
          </w:p>
        </w:tc>
      </w:tr>
    </w:tbl>
    <w:p w14:paraId="739567EC" w14:textId="77777777" w:rsidR="00E9672A" w:rsidRPr="00BF3C67" w:rsidRDefault="00E9672A" w:rsidP="00E9672A">
      <w:pPr>
        <w:rPr>
          <w:rFonts w:ascii="Calibri" w:hAnsi="Calibri" w:cs="Calibri"/>
        </w:rPr>
      </w:pPr>
    </w:p>
    <w:p w14:paraId="30412318" w14:textId="0BD617D1" w:rsidR="00E9672A" w:rsidRPr="00BF3C67" w:rsidRDefault="00E9672A"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 xml:space="preserve">Tabela nr </w:t>
      </w:r>
      <w:r w:rsidR="00AC1BF2" w:rsidRPr="00BF3C67">
        <w:rPr>
          <w:rFonts w:ascii="Calibri" w:hAnsi="Calibri" w:cs="Calibri"/>
          <w:i w:val="0"/>
          <w:color w:val="auto"/>
          <w:sz w:val="23"/>
          <w:szCs w:val="23"/>
        </w:rPr>
        <w:t>6</w:t>
      </w:r>
      <w:r w:rsidRPr="00BF3C67">
        <w:rPr>
          <w:rFonts w:ascii="Calibri" w:hAnsi="Calibri" w:cs="Calibri"/>
          <w:i w:val="0"/>
          <w:color w:val="auto"/>
          <w:sz w:val="23"/>
          <w:szCs w:val="23"/>
        </w:rPr>
        <w:t xml:space="preserve"> Opłaty jednorazowe</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702"/>
      </w:tblGrid>
      <w:tr w:rsidR="00E9672A" w:rsidRPr="00BF3C67" w14:paraId="4BF1CB8B" w14:textId="77777777" w:rsidTr="003807FD">
        <w:trPr>
          <w:trHeight w:val="300"/>
        </w:trPr>
        <w:tc>
          <w:tcPr>
            <w:tcW w:w="425" w:type="dxa"/>
            <w:shd w:val="clear" w:color="000000" w:fill="F2F2F2"/>
            <w:vAlign w:val="center"/>
          </w:tcPr>
          <w:p w14:paraId="4DEC20B7" w14:textId="77777777" w:rsidR="00E9672A" w:rsidRPr="00BF3C67" w:rsidRDefault="00E9672A" w:rsidP="00E4587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76AFF3E1" w14:textId="77777777" w:rsidR="00E9672A" w:rsidRPr="00BF3C67" w:rsidRDefault="00E9672A" w:rsidP="00C94C2F">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1702" w:type="dxa"/>
            <w:shd w:val="clear" w:color="auto" w:fill="F2F2F2" w:themeFill="background1" w:themeFillShade="F2"/>
            <w:noWrap/>
            <w:vAlign w:val="center"/>
          </w:tcPr>
          <w:p w14:paraId="572BF20D" w14:textId="2868DEE4" w:rsidR="00E9672A" w:rsidRPr="00BF3C67" w:rsidRDefault="00E9672A" w:rsidP="00C94C2F">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7039F4" w:rsidRPr="00BF3C67">
              <w:rPr>
                <w:rFonts w:ascii="Calibri" w:hAnsi="Calibri" w:cs="Calibri"/>
                <w:b/>
                <w:color w:val="000000"/>
                <w:sz w:val="16"/>
                <w:szCs w:val="16"/>
                <w:lang w:eastAsia="pl-PL"/>
              </w:rPr>
              <w:t xml:space="preserve"> [zł]</w:t>
            </w:r>
          </w:p>
        </w:tc>
      </w:tr>
      <w:tr w:rsidR="00E9672A" w:rsidRPr="00BF3C67" w14:paraId="3B09D994" w14:textId="77777777" w:rsidTr="003807FD">
        <w:trPr>
          <w:trHeight w:val="300"/>
        </w:trPr>
        <w:tc>
          <w:tcPr>
            <w:tcW w:w="425" w:type="dxa"/>
            <w:shd w:val="clear" w:color="000000" w:fill="F2F2F2"/>
            <w:vAlign w:val="center"/>
          </w:tcPr>
          <w:p w14:paraId="161A5FC7" w14:textId="77777777" w:rsidR="00E9672A" w:rsidRPr="00BF3C67" w:rsidRDefault="00E9672A" w:rsidP="00902706">
            <w:pPr>
              <w:pStyle w:val="ListParagraph"/>
              <w:numPr>
                <w:ilvl w:val="0"/>
                <w:numId w:val="75"/>
              </w:numPr>
              <w:spacing w:line="240" w:lineRule="auto"/>
              <w:rPr>
                <w:rFonts w:ascii="Calibri" w:hAnsi="Calibri" w:cs="Calibri"/>
                <w:b/>
                <w:sz w:val="16"/>
                <w:szCs w:val="16"/>
              </w:rPr>
            </w:pPr>
          </w:p>
        </w:tc>
        <w:tc>
          <w:tcPr>
            <w:tcW w:w="4819" w:type="dxa"/>
            <w:shd w:val="clear" w:color="000000" w:fill="F2F2F2"/>
            <w:noWrap/>
            <w:vAlign w:val="center"/>
          </w:tcPr>
          <w:p w14:paraId="0CD90553" w14:textId="0992E86E" w:rsidR="00E9672A" w:rsidRPr="00BF3C67" w:rsidRDefault="00965C7E" w:rsidP="00E93C89">
            <w:pPr>
              <w:spacing w:line="240" w:lineRule="auto"/>
              <w:rPr>
                <w:rFonts w:ascii="Calibri" w:hAnsi="Calibri" w:cs="Calibri"/>
                <w:sz w:val="16"/>
                <w:szCs w:val="16"/>
              </w:rPr>
            </w:pPr>
            <w:r w:rsidRPr="00BF3C67">
              <w:rPr>
                <w:rFonts w:ascii="Calibri" w:hAnsi="Calibri" w:cs="Calibri"/>
                <w:sz w:val="16"/>
                <w:szCs w:val="16"/>
              </w:rPr>
              <w:t xml:space="preserve">Opłata jednorazowa za udostępnienie jednego włókna światłowodowego w technologii FTTH (pętla) </w:t>
            </w:r>
          </w:p>
        </w:tc>
        <w:tc>
          <w:tcPr>
            <w:tcW w:w="1702" w:type="dxa"/>
            <w:noWrap/>
            <w:vAlign w:val="center"/>
          </w:tcPr>
          <w:p w14:paraId="7CAE052F" w14:textId="1AFE4693" w:rsidR="00E9672A" w:rsidRPr="008A2F8F" w:rsidRDefault="00D64690" w:rsidP="00C94C2F">
            <w:pPr>
              <w:spacing w:line="240" w:lineRule="auto"/>
              <w:jc w:val="center"/>
              <w:rPr>
                <w:rFonts w:ascii="Calibri" w:hAnsi="Calibri" w:cs="Calibri"/>
                <w:color w:val="494948"/>
                <w:spacing w:val="-2"/>
                <w:sz w:val="16"/>
                <w:szCs w:val="16"/>
              </w:rPr>
            </w:pPr>
            <w:r w:rsidRPr="008A2F8F">
              <w:rPr>
                <w:rFonts w:ascii="Calibri" w:hAnsi="Calibri" w:cs="Calibri"/>
                <w:color w:val="494948"/>
                <w:spacing w:val="-2"/>
                <w:sz w:val="16"/>
                <w:szCs w:val="16"/>
              </w:rPr>
              <w:t>236,95</w:t>
            </w:r>
          </w:p>
        </w:tc>
      </w:tr>
    </w:tbl>
    <w:p w14:paraId="1B1B206F" w14:textId="77777777" w:rsidR="00E9672A" w:rsidRPr="00BF3C67" w:rsidRDefault="00E9672A" w:rsidP="00E9672A">
      <w:pPr>
        <w:rPr>
          <w:rFonts w:ascii="Calibri" w:hAnsi="Calibri" w:cs="Calibri"/>
        </w:rPr>
      </w:pPr>
    </w:p>
    <w:p w14:paraId="118A4681" w14:textId="0ECE9AFA" w:rsidR="00E9672A" w:rsidRPr="00BF3C67" w:rsidRDefault="00E9672A" w:rsidP="006F294D">
      <w:pPr>
        <w:pStyle w:val="Heading2"/>
        <w:numPr>
          <w:ilvl w:val="1"/>
          <w:numId w:val="99"/>
        </w:numPr>
        <w:ind w:left="567" w:hanging="567"/>
        <w:rPr>
          <w:rFonts w:ascii="Calibri" w:hAnsi="Calibri" w:cs="Calibri"/>
          <w:b/>
          <w:kern w:val="12"/>
          <w:sz w:val="23"/>
          <w:szCs w:val="23"/>
          <w:lang w:val="pl-PL"/>
        </w:rPr>
      </w:pPr>
      <w:bookmarkStart w:id="211" w:name="_Toc194411926"/>
      <w:r w:rsidRPr="00BF3C67">
        <w:rPr>
          <w:rFonts w:ascii="Calibri" w:hAnsi="Calibri" w:cs="Calibri"/>
          <w:b/>
          <w:kern w:val="12"/>
          <w:sz w:val="23"/>
          <w:szCs w:val="23"/>
          <w:lang w:val="pl-PL"/>
        </w:rPr>
        <w:t>Opłaty za usługę dostępu do ciemnego włókna</w:t>
      </w:r>
      <w:bookmarkEnd w:id="211"/>
    </w:p>
    <w:p w14:paraId="43767557" w14:textId="57F0FA6C" w:rsidR="00E9672A" w:rsidRPr="00BF3C67" w:rsidRDefault="00E9672A"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 xml:space="preserve">Tabela nr </w:t>
      </w:r>
      <w:r w:rsidR="00AC1BF2" w:rsidRPr="00BF3C67">
        <w:rPr>
          <w:rFonts w:ascii="Calibri" w:hAnsi="Calibri" w:cs="Calibri"/>
          <w:i w:val="0"/>
          <w:color w:val="auto"/>
          <w:sz w:val="23"/>
          <w:szCs w:val="23"/>
        </w:rPr>
        <w:t>7</w:t>
      </w:r>
      <w:r w:rsidRPr="00BF3C67">
        <w:rPr>
          <w:rFonts w:ascii="Calibri" w:hAnsi="Calibri" w:cs="Calibri"/>
          <w:i w:val="0"/>
          <w:color w:val="auto"/>
          <w:sz w:val="23"/>
          <w:szCs w:val="23"/>
        </w:rPr>
        <w:t xml:space="preserve"> Opłaty abonamentowe</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702"/>
      </w:tblGrid>
      <w:tr w:rsidR="00E9672A" w:rsidRPr="00BF3C67" w14:paraId="2846C0F6" w14:textId="77777777" w:rsidTr="003807FD">
        <w:trPr>
          <w:trHeight w:val="300"/>
        </w:trPr>
        <w:tc>
          <w:tcPr>
            <w:tcW w:w="425" w:type="dxa"/>
            <w:shd w:val="clear" w:color="000000" w:fill="F2F2F2"/>
            <w:vAlign w:val="center"/>
          </w:tcPr>
          <w:p w14:paraId="32805263" w14:textId="77777777" w:rsidR="00E9672A" w:rsidRPr="00BF3C67" w:rsidRDefault="00E9672A" w:rsidP="00E4587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7FE57A40" w14:textId="77777777" w:rsidR="00E9672A" w:rsidRPr="00BF3C67" w:rsidRDefault="00E9672A" w:rsidP="00C94C2F">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1702" w:type="dxa"/>
            <w:shd w:val="clear" w:color="auto" w:fill="F2F2F2" w:themeFill="background1" w:themeFillShade="F2"/>
            <w:noWrap/>
            <w:vAlign w:val="center"/>
          </w:tcPr>
          <w:p w14:paraId="218FE4BC" w14:textId="238CABFE" w:rsidR="00E9672A" w:rsidRPr="00BF3C67" w:rsidRDefault="00E9672A" w:rsidP="00C94C2F">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7039F4" w:rsidRPr="00BF3C67">
              <w:rPr>
                <w:rFonts w:ascii="Calibri" w:hAnsi="Calibri" w:cs="Calibri"/>
                <w:b/>
                <w:color w:val="000000"/>
                <w:sz w:val="16"/>
                <w:szCs w:val="16"/>
                <w:lang w:eastAsia="pl-PL"/>
              </w:rPr>
              <w:t xml:space="preserve"> </w:t>
            </w:r>
            <w:r w:rsidR="00353367" w:rsidRPr="00BF3C67">
              <w:rPr>
                <w:rFonts w:ascii="Calibri" w:hAnsi="Calibri" w:cs="Calibri"/>
                <w:b/>
                <w:color w:val="000000"/>
                <w:sz w:val="16"/>
                <w:szCs w:val="16"/>
                <w:lang w:eastAsia="pl-PL"/>
              </w:rPr>
              <w:t>[zł/</w:t>
            </w:r>
            <w:r w:rsidR="00830E0E" w:rsidRPr="00BF3C67">
              <w:rPr>
                <w:rFonts w:ascii="Calibri" w:hAnsi="Calibri" w:cs="Calibri"/>
                <w:b/>
                <w:color w:val="000000"/>
                <w:sz w:val="16"/>
                <w:szCs w:val="16"/>
                <w:lang w:eastAsia="pl-PL"/>
              </w:rPr>
              <w:t>km/</w:t>
            </w:r>
            <w:r w:rsidR="00353367" w:rsidRPr="00BF3C67">
              <w:rPr>
                <w:rFonts w:ascii="Calibri" w:hAnsi="Calibri" w:cs="Calibri"/>
                <w:b/>
                <w:color w:val="000000"/>
                <w:sz w:val="16"/>
                <w:szCs w:val="16"/>
                <w:lang w:eastAsia="pl-PL"/>
              </w:rPr>
              <w:t>m-</w:t>
            </w:r>
            <w:proofErr w:type="spellStart"/>
            <w:r w:rsidR="00353367" w:rsidRPr="00BF3C67">
              <w:rPr>
                <w:rFonts w:ascii="Calibri" w:hAnsi="Calibri" w:cs="Calibri"/>
                <w:b/>
                <w:color w:val="000000"/>
                <w:sz w:val="16"/>
                <w:szCs w:val="16"/>
                <w:lang w:eastAsia="pl-PL"/>
              </w:rPr>
              <w:t>ąc</w:t>
            </w:r>
            <w:proofErr w:type="spellEnd"/>
            <w:r w:rsidR="00353367" w:rsidRPr="00BF3C67">
              <w:rPr>
                <w:rFonts w:ascii="Calibri" w:hAnsi="Calibri" w:cs="Calibri"/>
                <w:b/>
                <w:color w:val="000000"/>
                <w:sz w:val="16"/>
                <w:szCs w:val="16"/>
                <w:lang w:eastAsia="pl-PL"/>
              </w:rPr>
              <w:t>]</w:t>
            </w:r>
          </w:p>
        </w:tc>
      </w:tr>
      <w:tr w:rsidR="00E9672A" w:rsidRPr="00BF3C67" w14:paraId="6EB5CE49" w14:textId="77777777" w:rsidTr="003807FD">
        <w:trPr>
          <w:trHeight w:val="300"/>
        </w:trPr>
        <w:tc>
          <w:tcPr>
            <w:tcW w:w="425" w:type="dxa"/>
            <w:shd w:val="clear" w:color="000000" w:fill="F2F2F2"/>
            <w:vAlign w:val="center"/>
          </w:tcPr>
          <w:p w14:paraId="3D656DD7" w14:textId="77777777" w:rsidR="00E9672A" w:rsidRPr="00BF3C67" w:rsidRDefault="00E9672A" w:rsidP="00902706">
            <w:pPr>
              <w:pStyle w:val="ListParagraph"/>
              <w:numPr>
                <w:ilvl w:val="0"/>
                <w:numId w:val="76"/>
              </w:numPr>
              <w:spacing w:line="240" w:lineRule="auto"/>
              <w:rPr>
                <w:rFonts w:ascii="Calibri" w:hAnsi="Calibri" w:cs="Calibri"/>
                <w:b/>
                <w:sz w:val="16"/>
                <w:szCs w:val="16"/>
              </w:rPr>
            </w:pPr>
          </w:p>
        </w:tc>
        <w:tc>
          <w:tcPr>
            <w:tcW w:w="4819" w:type="dxa"/>
            <w:shd w:val="clear" w:color="000000" w:fill="F2F2F2"/>
            <w:noWrap/>
            <w:vAlign w:val="center"/>
          </w:tcPr>
          <w:p w14:paraId="7733AE17" w14:textId="6DADF5FE" w:rsidR="00E9672A" w:rsidRPr="00BF3C67" w:rsidRDefault="00E43CBD" w:rsidP="00C94C2F">
            <w:pPr>
              <w:spacing w:line="240" w:lineRule="auto"/>
              <w:rPr>
                <w:rFonts w:ascii="Calibri" w:hAnsi="Calibri" w:cs="Calibri"/>
                <w:sz w:val="16"/>
                <w:szCs w:val="16"/>
              </w:rPr>
            </w:pPr>
            <w:r w:rsidRPr="00BF3C67">
              <w:rPr>
                <w:rFonts w:ascii="Calibri" w:hAnsi="Calibri" w:cs="Calibri"/>
                <w:sz w:val="16"/>
                <w:szCs w:val="16"/>
              </w:rPr>
              <w:t xml:space="preserve">Opłata za km Ciemnego włókna światłowodowego </w:t>
            </w:r>
            <w:r w:rsidR="00E9672A" w:rsidRPr="00BF3C67">
              <w:rPr>
                <w:rFonts w:ascii="Calibri" w:hAnsi="Calibri" w:cs="Calibri"/>
                <w:sz w:val="16"/>
                <w:szCs w:val="16"/>
              </w:rPr>
              <w:t>1J</w:t>
            </w:r>
          </w:p>
        </w:tc>
        <w:tc>
          <w:tcPr>
            <w:tcW w:w="1702" w:type="dxa"/>
            <w:noWrap/>
            <w:vAlign w:val="center"/>
          </w:tcPr>
          <w:p w14:paraId="14AA9228" w14:textId="1FB4B283" w:rsidR="00E9672A" w:rsidRPr="00BF3C67" w:rsidRDefault="00D64690" w:rsidP="00C94C2F">
            <w:pPr>
              <w:spacing w:line="240" w:lineRule="auto"/>
              <w:jc w:val="center"/>
              <w:rPr>
                <w:rFonts w:ascii="Calibri" w:hAnsi="Calibri" w:cs="Calibri"/>
                <w:color w:val="000000"/>
                <w:sz w:val="16"/>
                <w:szCs w:val="16"/>
                <w:lang w:eastAsia="pl-PL"/>
              </w:rPr>
            </w:pPr>
            <w:r w:rsidRPr="00BF3C67">
              <w:rPr>
                <w:rFonts w:ascii="Calibri" w:hAnsi="Calibri" w:cs="Calibri"/>
                <w:color w:val="000000"/>
                <w:sz w:val="16"/>
                <w:szCs w:val="16"/>
                <w:lang w:eastAsia="pl-PL"/>
              </w:rPr>
              <w:t>47,76</w:t>
            </w:r>
          </w:p>
        </w:tc>
      </w:tr>
    </w:tbl>
    <w:p w14:paraId="6F5D907D" w14:textId="77777777" w:rsidR="00E9672A" w:rsidRPr="00BF3C67" w:rsidRDefault="00E9672A" w:rsidP="00E9672A">
      <w:pPr>
        <w:rPr>
          <w:rFonts w:ascii="Calibri" w:hAnsi="Calibri" w:cs="Calibri"/>
        </w:rPr>
      </w:pPr>
    </w:p>
    <w:p w14:paraId="737CFB5A" w14:textId="7694F11A" w:rsidR="00E9672A" w:rsidRPr="00BF3C67" w:rsidRDefault="00E9672A"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 xml:space="preserve">Tabela nr </w:t>
      </w:r>
      <w:r w:rsidR="00AC1BF2" w:rsidRPr="00BF3C67">
        <w:rPr>
          <w:rFonts w:ascii="Calibri" w:hAnsi="Calibri" w:cs="Calibri"/>
          <w:i w:val="0"/>
          <w:color w:val="auto"/>
          <w:sz w:val="23"/>
          <w:szCs w:val="23"/>
        </w:rPr>
        <w:t>8</w:t>
      </w:r>
      <w:r w:rsidRPr="00BF3C67">
        <w:rPr>
          <w:rFonts w:ascii="Calibri" w:hAnsi="Calibri" w:cs="Calibri"/>
          <w:i w:val="0"/>
          <w:color w:val="auto"/>
          <w:sz w:val="23"/>
          <w:szCs w:val="23"/>
        </w:rPr>
        <w:t xml:space="preserve"> Opłaty jednorazowe</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702"/>
      </w:tblGrid>
      <w:tr w:rsidR="00E9672A" w:rsidRPr="00BF3C67" w14:paraId="09BF701A" w14:textId="77777777" w:rsidTr="00AD6CAC">
        <w:trPr>
          <w:trHeight w:val="300"/>
        </w:trPr>
        <w:tc>
          <w:tcPr>
            <w:tcW w:w="425" w:type="dxa"/>
            <w:shd w:val="clear" w:color="000000" w:fill="F2F2F2"/>
            <w:vAlign w:val="center"/>
          </w:tcPr>
          <w:p w14:paraId="1CC393EC" w14:textId="77777777" w:rsidR="00E9672A" w:rsidRPr="00BF3C67" w:rsidRDefault="00E9672A" w:rsidP="00E4587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160E91B0" w14:textId="77777777" w:rsidR="00E9672A" w:rsidRPr="00BF3C67" w:rsidRDefault="00E9672A" w:rsidP="00C94C2F">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1702" w:type="dxa"/>
            <w:shd w:val="clear" w:color="auto" w:fill="F2F2F2" w:themeFill="background1" w:themeFillShade="F2"/>
            <w:noWrap/>
            <w:vAlign w:val="center"/>
          </w:tcPr>
          <w:p w14:paraId="47F7D551" w14:textId="2063A601" w:rsidR="00E9672A" w:rsidRPr="00BF3C67" w:rsidRDefault="00E9672A" w:rsidP="00C94C2F">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7039F4" w:rsidRPr="00BF3C67">
              <w:rPr>
                <w:rFonts w:ascii="Calibri" w:hAnsi="Calibri" w:cs="Calibri"/>
                <w:b/>
                <w:color w:val="000000"/>
                <w:sz w:val="16"/>
                <w:szCs w:val="16"/>
                <w:lang w:eastAsia="pl-PL"/>
              </w:rPr>
              <w:t xml:space="preserve"> [zł]</w:t>
            </w:r>
          </w:p>
        </w:tc>
      </w:tr>
      <w:tr w:rsidR="00E9672A" w:rsidRPr="00BF3C67" w14:paraId="0885DA30" w14:textId="77777777" w:rsidTr="00AD6CAC">
        <w:trPr>
          <w:trHeight w:val="300"/>
        </w:trPr>
        <w:tc>
          <w:tcPr>
            <w:tcW w:w="425" w:type="dxa"/>
            <w:shd w:val="clear" w:color="000000" w:fill="F2F2F2"/>
            <w:vAlign w:val="center"/>
          </w:tcPr>
          <w:p w14:paraId="103C4999" w14:textId="77777777" w:rsidR="00E9672A" w:rsidRPr="00BF3C67" w:rsidRDefault="00E9672A" w:rsidP="00902706">
            <w:pPr>
              <w:pStyle w:val="ListParagraph"/>
              <w:numPr>
                <w:ilvl w:val="0"/>
                <w:numId w:val="77"/>
              </w:numPr>
              <w:spacing w:line="240" w:lineRule="auto"/>
              <w:rPr>
                <w:rFonts w:ascii="Calibri" w:hAnsi="Calibri" w:cs="Calibri"/>
                <w:b/>
                <w:sz w:val="16"/>
                <w:szCs w:val="16"/>
              </w:rPr>
            </w:pPr>
          </w:p>
        </w:tc>
        <w:tc>
          <w:tcPr>
            <w:tcW w:w="4819" w:type="dxa"/>
            <w:shd w:val="clear" w:color="000000" w:fill="F2F2F2"/>
            <w:noWrap/>
            <w:vAlign w:val="center"/>
          </w:tcPr>
          <w:p w14:paraId="73E0363D" w14:textId="2ADDE2B6" w:rsidR="00E9672A" w:rsidRPr="00BF3C67" w:rsidRDefault="00E9672A" w:rsidP="00B834BB">
            <w:pPr>
              <w:spacing w:line="240" w:lineRule="auto"/>
              <w:rPr>
                <w:rFonts w:ascii="Calibri" w:hAnsi="Calibri" w:cs="Calibri"/>
                <w:sz w:val="16"/>
                <w:szCs w:val="16"/>
              </w:rPr>
            </w:pPr>
            <w:r w:rsidRPr="00BF3C67">
              <w:rPr>
                <w:rFonts w:ascii="Calibri" w:hAnsi="Calibri" w:cs="Calibri"/>
                <w:sz w:val="16"/>
                <w:szCs w:val="16"/>
              </w:rPr>
              <w:t xml:space="preserve">Udostępnienie Ciemnego włókna 1J </w:t>
            </w:r>
          </w:p>
        </w:tc>
        <w:tc>
          <w:tcPr>
            <w:tcW w:w="1702" w:type="dxa"/>
            <w:noWrap/>
            <w:vAlign w:val="center"/>
          </w:tcPr>
          <w:p w14:paraId="7B8DC32F" w14:textId="1AC05C0F" w:rsidR="00E9672A" w:rsidRPr="00BF3C67" w:rsidRDefault="00D64690" w:rsidP="00C94C2F">
            <w:pPr>
              <w:spacing w:line="240" w:lineRule="auto"/>
              <w:jc w:val="center"/>
              <w:rPr>
                <w:rFonts w:ascii="Calibri" w:hAnsi="Calibri" w:cs="Calibri"/>
                <w:color w:val="000000"/>
                <w:sz w:val="16"/>
                <w:szCs w:val="16"/>
                <w:lang w:eastAsia="pl-PL"/>
              </w:rPr>
            </w:pPr>
            <w:r w:rsidRPr="00BF3C67">
              <w:rPr>
                <w:rFonts w:ascii="Calibri" w:hAnsi="Calibri" w:cs="Calibri"/>
                <w:color w:val="000000"/>
                <w:sz w:val="16"/>
                <w:szCs w:val="16"/>
                <w:lang w:eastAsia="pl-PL"/>
              </w:rPr>
              <w:t>1 119,63</w:t>
            </w:r>
          </w:p>
        </w:tc>
      </w:tr>
    </w:tbl>
    <w:p w14:paraId="7B9B282C" w14:textId="7BBB1ACB" w:rsidR="00E9672A" w:rsidRPr="00BF3C67" w:rsidRDefault="00E9672A" w:rsidP="006F294D">
      <w:pPr>
        <w:pStyle w:val="Heading2"/>
        <w:numPr>
          <w:ilvl w:val="1"/>
          <w:numId w:val="99"/>
        </w:numPr>
        <w:ind w:left="567" w:hanging="567"/>
        <w:rPr>
          <w:rFonts w:ascii="Calibri" w:hAnsi="Calibri" w:cs="Calibri"/>
          <w:b/>
          <w:kern w:val="12"/>
          <w:sz w:val="23"/>
          <w:szCs w:val="23"/>
          <w:lang w:val="pl-PL"/>
        </w:rPr>
      </w:pPr>
      <w:bookmarkStart w:id="212" w:name="_Toc194411927"/>
      <w:r w:rsidRPr="00BF3C67">
        <w:rPr>
          <w:rFonts w:ascii="Calibri" w:hAnsi="Calibri" w:cs="Calibri"/>
          <w:b/>
          <w:kern w:val="12"/>
          <w:sz w:val="23"/>
          <w:szCs w:val="23"/>
          <w:lang w:val="pl-PL"/>
        </w:rPr>
        <w:t>Opłaty za usługę kolokacji</w:t>
      </w:r>
      <w:bookmarkEnd w:id="212"/>
    </w:p>
    <w:p w14:paraId="0A610823" w14:textId="78A73860" w:rsidR="00E9672A" w:rsidRPr="00BF3C67" w:rsidRDefault="00E9672A"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 xml:space="preserve">Tabela nr </w:t>
      </w:r>
      <w:r w:rsidR="00AC1BF2" w:rsidRPr="00BF3C67">
        <w:rPr>
          <w:rFonts w:ascii="Calibri" w:hAnsi="Calibri" w:cs="Calibri"/>
          <w:i w:val="0"/>
          <w:color w:val="auto"/>
          <w:sz w:val="23"/>
          <w:szCs w:val="23"/>
        </w:rPr>
        <w:t>9</w:t>
      </w:r>
      <w:r w:rsidRPr="00BF3C67">
        <w:rPr>
          <w:rFonts w:ascii="Calibri" w:hAnsi="Calibri" w:cs="Calibri"/>
          <w:i w:val="0"/>
          <w:color w:val="auto"/>
          <w:sz w:val="23"/>
          <w:szCs w:val="23"/>
        </w:rPr>
        <w:t xml:space="preserve"> Opłaty abonamentowe</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2669"/>
        <w:gridCol w:w="2150"/>
        <w:gridCol w:w="1702"/>
      </w:tblGrid>
      <w:tr w:rsidR="00547AEC" w:rsidRPr="00BF3C67" w14:paraId="027D78D9" w14:textId="77777777" w:rsidTr="00AD6CAC">
        <w:trPr>
          <w:trHeight w:val="300"/>
        </w:trPr>
        <w:tc>
          <w:tcPr>
            <w:tcW w:w="425" w:type="dxa"/>
            <w:shd w:val="clear" w:color="000000" w:fill="F2F2F2"/>
            <w:vAlign w:val="center"/>
          </w:tcPr>
          <w:p w14:paraId="4781ECC6" w14:textId="77777777" w:rsidR="00547AEC" w:rsidRPr="00BF3C67" w:rsidRDefault="00547AEC" w:rsidP="00E4587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2669" w:type="dxa"/>
            <w:shd w:val="clear" w:color="000000" w:fill="F2F2F2"/>
            <w:noWrap/>
            <w:vAlign w:val="center"/>
          </w:tcPr>
          <w:p w14:paraId="5E653B66" w14:textId="77777777" w:rsidR="00547AEC" w:rsidRPr="00BF3C67" w:rsidRDefault="00547AEC" w:rsidP="00C94C2F">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2150" w:type="dxa"/>
            <w:shd w:val="clear" w:color="auto" w:fill="F2F2F2" w:themeFill="background1" w:themeFillShade="F2"/>
          </w:tcPr>
          <w:p w14:paraId="5817FF77" w14:textId="77777777" w:rsidR="00547AEC" w:rsidRPr="00BF3C67" w:rsidRDefault="00547AEC" w:rsidP="00C94C2F">
            <w:pPr>
              <w:spacing w:line="240" w:lineRule="auto"/>
              <w:rPr>
                <w:rFonts w:ascii="Calibri" w:hAnsi="Calibri" w:cs="Calibri"/>
                <w:b/>
                <w:color w:val="000000"/>
                <w:sz w:val="16"/>
                <w:szCs w:val="16"/>
                <w:lang w:eastAsia="pl-PL"/>
              </w:rPr>
            </w:pPr>
          </w:p>
        </w:tc>
        <w:tc>
          <w:tcPr>
            <w:tcW w:w="1702" w:type="dxa"/>
            <w:shd w:val="clear" w:color="auto" w:fill="F2F2F2" w:themeFill="background1" w:themeFillShade="F2"/>
            <w:noWrap/>
            <w:vAlign w:val="center"/>
          </w:tcPr>
          <w:p w14:paraId="6CA49F3B" w14:textId="01F7EA14" w:rsidR="00547AEC" w:rsidRPr="00BF3C67" w:rsidRDefault="00547AEC" w:rsidP="007039F4">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7039F4" w:rsidRPr="00BF3C67">
              <w:rPr>
                <w:rFonts w:ascii="Calibri" w:hAnsi="Calibri" w:cs="Calibri"/>
                <w:b/>
                <w:color w:val="000000"/>
                <w:sz w:val="16"/>
                <w:szCs w:val="16"/>
                <w:lang w:eastAsia="pl-PL"/>
              </w:rPr>
              <w:t xml:space="preserve"> </w:t>
            </w:r>
            <w:r w:rsidR="00353367" w:rsidRPr="00BF3C67">
              <w:rPr>
                <w:rFonts w:ascii="Calibri" w:hAnsi="Calibri" w:cs="Calibri"/>
                <w:b/>
                <w:color w:val="000000"/>
                <w:sz w:val="16"/>
                <w:szCs w:val="16"/>
                <w:lang w:eastAsia="pl-PL"/>
              </w:rPr>
              <w:t>[zł/m-</w:t>
            </w:r>
            <w:proofErr w:type="spellStart"/>
            <w:r w:rsidR="00353367" w:rsidRPr="00BF3C67">
              <w:rPr>
                <w:rFonts w:ascii="Calibri" w:hAnsi="Calibri" w:cs="Calibri"/>
                <w:b/>
                <w:color w:val="000000"/>
                <w:sz w:val="16"/>
                <w:szCs w:val="16"/>
                <w:lang w:eastAsia="pl-PL"/>
              </w:rPr>
              <w:t>ąc</w:t>
            </w:r>
            <w:proofErr w:type="spellEnd"/>
            <w:r w:rsidR="00353367" w:rsidRPr="00BF3C67">
              <w:rPr>
                <w:rFonts w:ascii="Calibri" w:hAnsi="Calibri" w:cs="Calibri"/>
                <w:b/>
                <w:color w:val="000000"/>
                <w:sz w:val="16"/>
                <w:szCs w:val="16"/>
                <w:lang w:eastAsia="pl-PL"/>
              </w:rPr>
              <w:t>]</w:t>
            </w:r>
          </w:p>
        </w:tc>
      </w:tr>
      <w:tr w:rsidR="00B638A7" w:rsidRPr="00BF3C67" w14:paraId="760E2FA6" w14:textId="77777777" w:rsidTr="00AD6CAC">
        <w:trPr>
          <w:trHeight w:val="300"/>
        </w:trPr>
        <w:tc>
          <w:tcPr>
            <w:tcW w:w="425" w:type="dxa"/>
            <w:shd w:val="clear" w:color="000000" w:fill="F2F2F2"/>
            <w:vAlign w:val="center"/>
          </w:tcPr>
          <w:p w14:paraId="2291CB37" w14:textId="77777777" w:rsidR="00B638A7" w:rsidRPr="00BF3C67" w:rsidRDefault="00B638A7" w:rsidP="00902706">
            <w:pPr>
              <w:pStyle w:val="ListParagraph"/>
              <w:numPr>
                <w:ilvl w:val="0"/>
                <w:numId w:val="78"/>
              </w:numPr>
              <w:spacing w:line="240" w:lineRule="auto"/>
              <w:rPr>
                <w:rFonts w:ascii="Calibri" w:hAnsi="Calibri" w:cs="Calibri"/>
                <w:b/>
                <w:sz w:val="16"/>
                <w:szCs w:val="16"/>
              </w:rPr>
            </w:pPr>
          </w:p>
        </w:tc>
        <w:tc>
          <w:tcPr>
            <w:tcW w:w="2669" w:type="dxa"/>
            <w:vMerge w:val="restart"/>
            <w:shd w:val="clear" w:color="000000" w:fill="F2F2F2"/>
            <w:noWrap/>
            <w:vAlign w:val="center"/>
          </w:tcPr>
          <w:p w14:paraId="4E2DC12B" w14:textId="41757C26" w:rsidR="00B638A7" w:rsidRPr="00BF3C67" w:rsidRDefault="00B638A7" w:rsidP="00C94C2F">
            <w:pPr>
              <w:spacing w:line="240" w:lineRule="auto"/>
              <w:rPr>
                <w:rFonts w:ascii="Calibri" w:hAnsi="Calibri" w:cs="Calibri"/>
                <w:sz w:val="16"/>
                <w:szCs w:val="16"/>
              </w:rPr>
            </w:pPr>
            <w:r w:rsidRPr="00BF3C67">
              <w:rPr>
                <w:rFonts w:ascii="Calibri" w:hAnsi="Calibri" w:cs="Calibri"/>
                <w:sz w:val="16"/>
                <w:szCs w:val="16"/>
              </w:rPr>
              <w:t>Przestrzeń w Szafie</w:t>
            </w:r>
          </w:p>
        </w:tc>
        <w:tc>
          <w:tcPr>
            <w:tcW w:w="2150" w:type="dxa"/>
          </w:tcPr>
          <w:p w14:paraId="287CB4DD" w14:textId="41AB7DA8" w:rsidR="00B638A7" w:rsidRPr="00BF3C67" w:rsidRDefault="00B638A7" w:rsidP="00C94C2F">
            <w:pPr>
              <w:spacing w:line="240" w:lineRule="auto"/>
              <w:jc w:val="center"/>
              <w:rPr>
                <w:rFonts w:ascii="Calibri" w:hAnsi="Calibri" w:cs="Calibri"/>
                <w:color w:val="000000"/>
                <w:sz w:val="16"/>
                <w:szCs w:val="16"/>
                <w:lang w:eastAsia="pl-PL"/>
              </w:rPr>
            </w:pPr>
            <w:r w:rsidRPr="00BF3C67">
              <w:rPr>
                <w:rFonts w:ascii="Calibri" w:hAnsi="Calibri" w:cs="Calibri"/>
                <w:sz w:val="16"/>
                <w:szCs w:val="16"/>
              </w:rPr>
              <w:t>za pojedynczą przestrzeń 1U</w:t>
            </w:r>
            <w:r w:rsidRPr="00BF3C67">
              <w:rPr>
                <w:rFonts w:ascii="Calibri" w:hAnsi="Calibri" w:cs="Calibri"/>
                <w:sz w:val="16"/>
                <w:szCs w:val="16"/>
                <w:vertAlign w:val="superscript"/>
              </w:rPr>
              <w:footnoteReference w:id="17"/>
            </w:r>
          </w:p>
        </w:tc>
        <w:tc>
          <w:tcPr>
            <w:tcW w:w="1702" w:type="dxa"/>
            <w:noWrap/>
            <w:vAlign w:val="center"/>
          </w:tcPr>
          <w:p w14:paraId="4C586457" w14:textId="2BCD827A" w:rsidR="00B638A7" w:rsidRPr="00401E66" w:rsidRDefault="00D64690" w:rsidP="00C94C2F">
            <w:pPr>
              <w:spacing w:line="240" w:lineRule="auto"/>
              <w:jc w:val="center"/>
              <w:rPr>
                <w:rFonts w:ascii="Calibri" w:hAnsi="Calibri" w:cs="Calibri"/>
                <w:color w:val="000000"/>
                <w:sz w:val="16"/>
                <w:szCs w:val="16"/>
                <w:lang w:eastAsia="pl-PL"/>
              </w:rPr>
            </w:pPr>
            <w:r w:rsidRPr="00401E66">
              <w:rPr>
                <w:rFonts w:ascii="Calibri" w:hAnsi="Calibri" w:cs="Calibri"/>
                <w:color w:val="000000"/>
                <w:sz w:val="16"/>
                <w:szCs w:val="16"/>
                <w:lang w:eastAsia="pl-PL"/>
              </w:rPr>
              <w:t>22</w:t>
            </w:r>
          </w:p>
        </w:tc>
      </w:tr>
      <w:tr w:rsidR="00B638A7" w:rsidRPr="00BF3C67" w14:paraId="3CB3C62D" w14:textId="77777777" w:rsidTr="00AD6CAC">
        <w:trPr>
          <w:trHeight w:val="300"/>
        </w:trPr>
        <w:tc>
          <w:tcPr>
            <w:tcW w:w="425" w:type="dxa"/>
            <w:shd w:val="clear" w:color="000000" w:fill="F2F2F2"/>
            <w:vAlign w:val="center"/>
          </w:tcPr>
          <w:p w14:paraId="1946EF8A" w14:textId="77777777" w:rsidR="00B638A7" w:rsidRPr="00BF3C67" w:rsidRDefault="00B638A7" w:rsidP="00902706">
            <w:pPr>
              <w:pStyle w:val="ListParagraph"/>
              <w:numPr>
                <w:ilvl w:val="0"/>
                <w:numId w:val="78"/>
              </w:numPr>
              <w:spacing w:line="240" w:lineRule="auto"/>
              <w:rPr>
                <w:rFonts w:ascii="Calibri" w:hAnsi="Calibri" w:cs="Calibri"/>
                <w:b/>
                <w:sz w:val="16"/>
                <w:szCs w:val="16"/>
              </w:rPr>
            </w:pPr>
          </w:p>
        </w:tc>
        <w:tc>
          <w:tcPr>
            <w:tcW w:w="2669" w:type="dxa"/>
            <w:vMerge/>
            <w:shd w:val="clear" w:color="000000" w:fill="F2F2F2"/>
            <w:vAlign w:val="center"/>
          </w:tcPr>
          <w:p w14:paraId="51603AE7" w14:textId="77777777" w:rsidR="00B638A7" w:rsidRPr="00BF3C67" w:rsidRDefault="00B638A7" w:rsidP="00C94C2F">
            <w:pPr>
              <w:spacing w:line="240" w:lineRule="auto"/>
              <w:rPr>
                <w:rFonts w:ascii="Calibri" w:hAnsi="Calibri" w:cs="Calibri"/>
                <w:bCs/>
                <w:color w:val="000000"/>
                <w:sz w:val="16"/>
                <w:szCs w:val="16"/>
                <w:lang w:eastAsia="pl-PL"/>
              </w:rPr>
            </w:pPr>
          </w:p>
        </w:tc>
        <w:tc>
          <w:tcPr>
            <w:tcW w:w="2150" w:type="dxa"/>
          </w:tcPr>
          <w:p w14:paraId="74004DB1" w14:textId="56266B95" w:rsidR="00B638A7" w:rsidRPr="00BF3C67" w:rsidRDefault="00B638A7" w:rsidP="00C94C2F">
            <w:pPr>
              <w:spacing w:line="240" w:lineRule="auto"/>
              <w:jc w:val="center"/>
              <w:rPr>
                <w:rFonts w:ascii="Calibri" w:hAnsi="Calibri" w:cs="Calibri"/>
                <w:color w:val="000000"/>
                <w:sz w:val="16"/>
                <w:szCs w:val="16"/>
                <w:lang w:eastAsia="pl-PL"/>
              </w:rPr>
            </w:pPr>
            <w:r w:rsidRPr="00BF3C67">
              <w:rPr>
                <w:rFonts w:ascii="Calibri" w:hAnsi="Calibri" w:cs="Calibri"/>
                <w:color w:val="000000"/>
                <w:sz w:val="16"/>
                <w:szCs w:val="16"/>
                <w:lang w:eastAsia="pl-PL"/>
              </w:rPr>
              <w:t>za każdą kolejną przestrzeń 1U</w:t>
            </w:r>
          </w:p>
        </w:tc>
        <w:tc>
          <w:tcPr>
            <w:tcW w:w="1702" w:type="dxa"/>
            <w:noWrap/>
            <w:vAlign w:val="center"/>
          </w:tcPr>
          <w:p w14:paraId="73C08B7A" w14:textId="2E4DB361" w:rsidR="00B638A7" w:rsidRPr="00401E66" w:rsidRDefault="00D64690" w:rsidP="00C94C2F">
            <w:pPr>
              <w:spacing w:line="240" w:lineRule="auto"/>
              <w:jc w:val="center"/>
              <w:rPr>
                <w:rFonts w:ascii="Calibri" w:hAnsi="Calibri" w:cs="Calibri"/>
                <w:color w:val="000000"/>
                <w:sz w:val="16"/>
                <w:szCs w:val="16"/>
                <w:lang w:eastAsia="pl-PL"/>
              </w:rPr>
            </w:pPr>
            <w:r w:rsidRPr="00401E66">
              <w:rPr>
                <w:rFonts w:ascii="Calibri" w:hAnsi="Calibri" w:cs="Calibri"/>
                <w:color w:val="000000"/>
                <w:sz w:val="16"/>
                <w:szCs w:val="16"/>
                <w:lang w:eastAsia="pl-PL"/>
              </w:rPr>
              <w:t>10</w:t>
            </w:r>
          </w:p>
        </w:tc>
      </w:tr>
      <w:tr w:rsidR="00547AEC" w:rsidRPr="00BF3C67" w14:paraId="7E32ABA0" w14:textId="77777777" w:rsidTr="00AD6CAC">
        <w:trPr>
          <w:trHeight w:val="300"/>
        </w:trPr>
        <w:tc>
          <w:tcPr>
            <w:tcW w:w="425" w:type="dxa"/>
            <w:shd w:val="clear" w:color="000000" w:fill="F2F2F2"/>
            <w:vAlign w:val="center"/>
          </w:tcPr>
          <w:p w14:paraId="28D916FC" w14:textId="77777777" w:rsidR="00547AEC" w:rsidRPr="00BF3C67" w:rsidRDefault="00547AEC" w:rsidP="00902706">
            <w:pPr>
              <w:pStyle w:val="ListParagraph"/>
              <w:numPr>
                <w:ilvl w:val="0"/>
                <w:numId w:val="78"/>
              </w:numPr>
              <w:spacing w:line="240" w:lineRule="auto"/>
              <w:rPr>
                <w:rFonts w:ascii="Calibri" w:hAnsi="Calibri" w:cs="Calibri"/>
                <w:b/>
                <w:sz w:val="16"/>
                <w:szCs w:val="16"/>
              </w:rPr>
            </w:pPr>
          </w:p>
        </w:tc>
        <w:tc>
          <w:tcPr>
            <w:tcW w:w="4819" w:type="dxa"/>
            <w:gridSpan w:val="2"/>
            <w:shd w:val="clear" w:color="000000" w:fill="F2F2F2"/>
            <w:noWrap/>
            <w:vAlign w:val="center"/>
          </w:tcPr>
          <w:p w14:paraId="2A0145B4" w14:textId="6770BE9F" w:rsidR="00547AEC" w:rsidRPr="00BF3C67" w:rsidRDefault="00547AEC" w:rsidP="00B638A7">
            <w:pPr>
              <w:spacing w:line="240" w:lineRule="auto"/>
              <w:rPr>
                <w:rFonts w:ascii="Calibri" w:hAnsi="Calibri" w:cs="Calibri"/>
                <w:color w:val="000000"/>
                <w:sz w:val="16"/>
                <w:szCs w:val="16"/>
                <w:lang w:eastAsia="pl-PL"/>
              </w:rPr>
            </w:pPr>
            <w:r w:rsidRPr="00BF3C67">
              <w:rPr>
                <w:rFonts w:ascii="Calibri" w:hAnsi="Calibri" w:cs="Calibri"/>
                <w:sz w:val="16"/>
                <w:szCs w:val="16"/>
              </w:rPr>
              <w:t>Opłata za energię elektryczną DC 48V</w:t>
            </w:r>
          </w:p>
        </w:tc>
        <w:tc>
          <w:tcPr>
            <w:tcW w:w="1702" w:type="dxa"/>
            <w:vAlign w:val="center"/>
          </w:tcPr>
          <w:p w14:paraId="3F88CD24" w14:textId="524E8652" w:rsidR="00547AEC" w:rsidRPr="00401E66" w:rsidRDefault="00D64690" w:rsidP="00C94C2F">
            <w:pPr>
              <w:spacing w:line="240" w:lineRule="auto"/>
              <w:jc w:val="center"/>
              <w:rPr>
                <w:rFonts w:ascii="Calibri" w:hAnsi="Calibri" w:cs="Calibri"/>
                <w:color w:val="000000"/>
                <w:sz w:val="16"/>
                <w:szCs w:val="16"/>
                <w:lang w:eastAsia="pl-PL"/>
              </w:rPr>
            </w:pPr>
            <w:r w:rsidRPr="00401E66">
              <w:rPr>
                <w:rFonts w:ascii="Calibri" w:hAnsi="Calibri" w:cs="Calibri"/>
                <w:color w:val="000000"/>
                <w:sz w:val="16"/>
                <w:szCs w:val="16"/>
                <w:lang w:eastAsia="pl-PL"/>
              </w:rPr>
              <w:t>opłata obliczona wg. wzoru: Moc znamionowa w kW x Stawka za 1kW gdzie: Moc znamionowa w kW - sumaryczna moc znamionowa Urządzeń PT zainstalowanych w kolokacji wyrażona w kW, Stawka za 1 kW-miesięczna stawka za kW mocy wynosząca 1453,00 zł</w:t>
            </w:r>
          </w:p>
        </w:tc>
      </w:tr>
      <w:tr w:rsidR="00547AEC" w:rsidRPr="00BF3C67" w14:paraId="3E2134D9" w14:textId="77777777" w:rsidTr="00AD6CAC">
        <w:trPr>
          <w:trHeight w:val="300"/>
        </w:trPr>
        <w:tc>
          <w:tcPr>
            <w:tcW w:w="425" w:type="dxa"/>
            <w:shd w:val="clear" w:color="000000" w:fill="F2F2F2"/>
            <w:vAlign w:val="center"/>
          </w:tcPr>
          <w:p w14:paraId="0E3D693B" w14:textId="77777777" w:rsidR="00547AEC" w:rsidRPr="00BF3C67" w:rsidRDefault="00547AEC" w:rsidP="00902706">
            <w:pPr>
              <w:pStyle w:val="ListParagraph"/>
              <w:numPr>
                <w:ilvl w:val="0"/>
                <w:numId w:val="78"/>
              </w:numPr>
              <w:spacing w:line="240" w:lineRule="auto"/>
              <w:rPr>
                <w:rFonts w:ascii="Calibri" w:hAnsi="Calibri" w:cs="Calibri"/>
                <w:b/>
                <w:sz w:val="16"/>
                <w:szCs w:val="16"/>
              </w:rPr>
            </w:pPr>
          </w:p>
        </w:tc>
        <w:tc>
          <w:tcPr>
            <w:tcW w:w="4819" w:type="dxa"/>
            <w:gridSpan w:val="2"/>
            <w:shd w:val="clear" w:color="000000" w:fill="F2F2F2"/>
            <w:noWrap/>
            <w:vAlign w:val="center"/>
          </w:tcPr>
          <w:p w14:paraId="03DEA56B" w14:textId="5157C6FE" w:rsidR="00547AEC" w:rsidRPr="00BF3C67" w:rsidRDefault="00547AEC" w:rsidP="00B638A7">
            <w:pPr>
              <w:spacing w:line="240" w:lineRule="auto"/>
              <w:rPr>
                <w:rFonts w:ascii="Calibri" w:hAnsi="Calibri" w:cs="Calibri"/>
                <w:color w:val="000000"/>
                <w:sz w:val="16"/>
                <w:szCs w:val="16"/>
                <w:lang w:eastAsia="pl-PL"/>
              </w:rPr>
            </w:pPr>
            <w:r w:rsidRPr="00BF3C67">
              <w:rPr>
                <w:rFonts w:ascii="Calibri" w:hAnsi="Calibri" w:cs="Calibri"/>
                <w:sz w:val="16"/>
                <w:szCs w:val="16"/>
              </w:rPr>
              <w:t>Opłata za energię elektryczną AC 230V</w:t>
            </w:r>
          </w:p>
        </w:tc>
        <w:tc>
          <w:tcPr>
            <w:tcW w:w="1702" w:type="dxa"/>
            <w:vAlign w:val="center"/>
          </w:tcPr>
          <w:p w14:paraId="0F7CB465" w14:textId="73BE6C90" w:rsidR="00547AEC" w:rsidRPr="00BF3C67" w:rsidRDefault="00D64690" w:rsidP="00B638A7">
            <w:pPr>
              <w:spacing w:line="240" w:lineRule="auto"/>
              <w:jc w:val="center"/>
              <w:rPr>
                <w:rFonts w:ascii="Calibri" w:hAnsi="Calibri" w:cs="Calibri"/>
                <w:color w:val="000000"/>
                <w:sz w:val="16"/>
                <w:szCs w:val="16"/>
                <w:lang w:eastAsia="pl-PL"/>
              </w:rPr>
            </w:pPr>
            <w:r w:rsidRPr="00BF3C67">
              <w:rPr>
                <w:rFonts w:ascii="Calibri" w:hAnsi="Calibri" w:cs="Calibri"/>
                <w:color w:val="000000"/>
                <w:sz w:val="16"/>
                <w:szCs w:val="16"/>
                <w:lang w:eastAsia="pl-PL"/>
              </w:rPr>
              <w:t>27,00</w:t>
            </w:r>
          </w:p>
        </w:tc>
      </w:tr>
    </w:tbl>
    <w:p w14:paraId="78EF1940" w14:textId="77777777" w:rsidR="00E9672A" w:rsidRPr="00BF3C67" w:rsidRDefault="00E9672A" w:rsidP="00E9672A">
      <w:pPr>
        <w:rPr>
          <w:rFonts w:ascii="Calibri" w:hAnsi="Calibri" w:cs="Calibri"/>
        </w:rPr>
      </w:pPr>
    </w:p>
    <w:p w14:paraId="07A89D78" w14:textId="6650F7AA" w:rsidR="00E9672A" w:rsidRPr="00BF3C67" w:rsidRDefault="00E9672A"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 xml:space="preserve">Tabela nr </w:t>
      </w:r>
      <w:r w:rsidR="001B3BBF" w:rsidRPr="00BF3C67">
        <w:rPr>
          <w:rFonts w:ascii="Calibri" w:hAnsi="Calibri" w:cs="Calibri"/>
          <w:i w:val="0"/>
          <w:color w:val="auto"/>
          <w:sz w:val="23"/>
          <w:szCs w:val="23"/>
        </w:rPr>
        <w:t>1</w:t>
      </w:r>
      <w:r w:rsidR="00AC1BF2" w:rsidRPr="00BF3C67">
        <w:rPr>
          <w:rFonts w:ascii="Calibri" w:hAnsi="Calibri" w:cs="Calibri"/>
          <w:i w:val="0"/>
          <w:color w:val="auto"/>
          <w:sz w:val="23"/>
          <w:szCs w:val="23"/>
        </w:rPr>
        <w:t>0</w:t>
      </w:r>
      <w:r w:rsidRPr="00BF3C67">
        <w:rPr>
          <w:rFonts w:ascii="Calibri" w:hAnsi="Calibri" w:cs="Calibri"/>
          <w:i w:val="0"/>
          <w:color w:val="auto"/>
          <w:sz w:val="23"/>
          <w:szCs w:val="23"/>
        </w:rPr>
        <w:t xml:space="preserve"> Opłaty jednorazowe</w:t>
      </w:r>
    </w:p>
    <w:tbl>
      <w:tblPr>
        <w:tblW w:w="695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379"/>
        <w:gridCol w:w="4875"/>
        <w:gridCol w:w="1702"/>
      </w:tblGrid>
      <w:tr w:rsidR="00547AEC" w:rsidRPr="00BF3C67" w14:paraId="3C8FD3CE" w14:textId="77777777" w:rsidTr="00BF3C67">
        <w:trPr>
          <w:trHeight w:val="300"/>
        </w:trPr>
        <w:tc>
          <w:tcPr>
            <w:tcW w:w="379" w:type="dxa"/>
            <w:shd w:val="clear" w:color="000000" w:fill="F2F2F2"/>
            <w:vAlign w:val="center"/>
          </w:tcPr>
          <w:p w14:paraId="6AADC9C0" w14:textId="77777777" w:rsidR="00547AEC" w:rsidRPr="00BF3C67" w:rsidRDefault="00547AEC" w:rsidP="00E4587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75" w:type="dxa"/>
            <w:shd w:val="clear" w:color="000000" w:fill="F2F2F2"/>
            <w:noWrap/>
            <w:vAlign w:val="center"/>
          </w:tcPr>
          <w:p w14:paraId="2821BDB1" w14:textId="77777777" w:rsidR="00547AEC" w:rsidRPr="00BF3C67" w:rsidRDefault="00547AEC" w:rsidP="00C94C2F">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1702" w:type="dxa"/>
            <w:shd w:val="clear" w:color="auto" w:fill="F2F2F2" w:themeFill="background1" w:themeFillShade="F2"/>
            <w:noWrap/>
            <w:vAlign w:val="center"/>
          </w:tcPr>
          <w:p w14:paraId="3176FB34" w14:textId="1BD7D194" w:rsidR="00547AEC" w:rsidRPr="00BF3C67" w:rsidRDefault="00547AEC" w:rsidP="00C94C2F">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7039F4" w:rsidRPr="00BF3C67">
              <w:rPr>
                <w:rFonts w:ascii="Calibri" w:hAnsi="Calibri" w:cs="Calibri"/>
                <w:b/>
                <w:color w:val="000000"/>
                <w:sz w:val="16"/>
                <w:szCs w:val="16"/>
                <w:lang w:eastAsia="pl-PL"/>
              </w:rPr>
              <w:t xml:space="preserve"> [zł]</w:t>
            </w:r>
          </w:p>
        </w:tc>
      </w:tr>
      <w:tr w:rsidR="00547AEC" w:rsidRPr="00BF3C67" w14:paraId="5376FE7A" w14:textId="77777777" w:rsidTr="00BF3C67">
        <w:trPr>
          <w:trHeight w:val="300"/>
        </w:trPr>
        <w:tc>
          <w:tcPr>
            <w:tcW w:w="379" w:type="dxa"/>
            <w:shd w:val="clear" w:color="000000" w:fill="F2F2F2"/>
            <w:vAlign w:val="center"/>
          </w:tcPr>
          <w:p w14:paraId="74BD5E79" w14:textId="77777777" w:rsidR="00547AEC" w:rsidRPr="00BF3C67" w:rsidRDefault="00547AEC" w:rsidP="00902706">
            <w:pPr>
              <w:pStyle w:val="ListParagraph"/>
              <w:numPr>
                <w:ilvl w:val="0"/>
                <w:numId w:val="79"/>
              </w:numPr>
              <w:spacing w:line="240" w:lineRule="auto"/>
              <w:rPr>
                <w:rFonts w:ascii="Calibri" w:hAnsi="Calibri" w:cs="Calibri"/>
                <w:b/>
                <w:sz w:val="16"/>
                <w:szCs w:val="16"/>
              </w:rPr>
            </w:pPr>
          </w:p>
        </w:tc>
        <w:tc>
          <w:tcPr>
            <w:tcW w:w="4875" w:type="dxa"/>
            <w:shd w:val="clear" w:color="000000" w:fill="F2F2F2"/>
            <w:noWrap/>
            <w:vAlign w:val="center"/>
          </w:tcPr>
          <w:p w14:paraId="1FDE4397" w14:textId="1C1EFDC6" w:rsidR="00547AEC" w:rsidRPr="00BF3C67" w:rsidRDefault="003A19CA" w:rsidP="003A19CA">
            <w:pPr>
              <w:spacing w:line="240" w:lineRule="auto"/>
              <w:rPr>
                <w:rFonts w:ascii="Calibri" w:hAnsi="Calibri" w:cs="Calibri"/>
                <w:sz w:val="16"/>
                <w:szCs w:val="16"/>
              </w:rPr>
            </w:pPr>
            <w:r w:rsidRPr="00BF3C67">
              <w:rPr>
                <w:rFonts w:ascii="Calibri" w:hAnsi="Calibri" w:cs="Calibri"/>
                <w:sz w:val="16"/>
                <w:szCs w:val="16"/>
              </w:rPr>
              <w:t>U</w:t>
            </w:r>
            <w:r w:rsidR="00B526B2" w:rsidRPr="00BF3C67">
              <w:rPr>
                <w:rFonts w:ascii="Calibri" w:hAnsi="Calibri" w:cs="Calibri"/>
                <w:sz w:val="16"/>
                <w:szCs w:val="16"/>
              </w:rPr>
              <w:t xml:space="preserve">dostępnienie </w:t>
            </w:r>
            <w:r w:rsidRPr="00BF3C67">
              <w:rPr>
                <w:rFonts w:ascii="Calibri" w:hAnsi="Calibri" w:cs="Calibri"/>
                <w:sz w:val="16"/>
                <w:szCs w:val="16"/>
              </w:rPr>
              <w:t xml:space="preserve">OK </w:t>
            </w:r>
            <w:r w:rsidR="00B526B2" w:rsidRPr="00BF3C67">
              <w:rPr>
                <w:rFonts w:ascii="Calibri" w:hAnsi="Calibri" w:cs="Calibri"/>
                <w:sz w:val="16"/>
                <w:szCs w:val="16"/>
              </w:rPr>
              <w:t xml:space="preserve">powierzchni </w:t>
            </w:r>
            <w:r w:rsidRPr="00BF3C67">
              <w:rPr>
                <w:rFonts w:ascii="Calibri" w:hAnsi="Calibri" w:cs="Calibri"/>
                <w:sz w:val="16"/>
                <w:szCs w:val="16"/>
              </w:rPr>
              <w:t>w Szafie OSD - uruchomienie</w:t>
            </w:r>
          </w:p>
        </w:tc>
        <w:tc>
          <w:tcPr>
            <w:tcW w:w="1702" w:type="dxa"/>
            <w:noWrap/>
            <w:vAlign w:val="center"/>
          </w:tcPr>
          <w:p w14:paraId="2CD3C69B" w14:textId="6EDC43F8" w:rsidR="00547AEC" w:rsidRPr="00BF3C67" w:rsidRDefault="0079081B" w:rsidP="00C94C2F">
            <w:pPr>
              <w:spacing w:line="240" w:lineRule="auto"/>
              <w:jc w:val="center"/>
              <w:rPr>
                <w:rFonts w:ascii="Calibri" w:hAnsi="Calibri" w:cs="Calibri"/>
                <w:color w:val="000000"/>
                <w:sz w:val="16"/>
                <w:szCs w:val="16"/>
                <w:lang w:eastAsia="pl-PL"/>
              </w:rPr>
            </w:pPr>
            <w:r>
              <w:rPr>
                <w:rFonts w:ascii="Calibri" w:hAnsi="Calibri" w:cs="Calibri"/>
                <w:color w:val="000000"/>
                <w:sz w:val="16"/>
                <w:szCs w:val="16"/>
                <w:lang w:eastAsia="pl-PL"/>
              </w:rPr>
              <w:t>200,00</w:t>
            </w:r>
          </w:p>
        </w:tc>
      </w:tr>
      <w:tr w:rsidR="00BF3C67" w:rsidRPr="00BF3C67" w14:paraId="09D7C7B1" w14:textId="77777777" w:rsidTr="00BF3C67">
        <w:trPr>
          <w:trHeight w:val="300"/>
        </w:trPr>
        <w:tc>
          <w:tcPr>
            <w:tcW w:w="379" w:type="dxa"/>
            <w:shd w:val="clear" w:color="000000" w:fill="F2F2F2"/>
            <w:vAlign w:val="center"/>
          </w:tcPr>
          <w:p w14:paraId="3A81B9C7" w14:textId="77777777" w:rsidR="00BF3C67" w:rsidRPr="00BF3C67" w:rsidRDefault="00BF3C67" w:rsidP="00BF3C67">
            <w:pPr>
              <w:pStyle w:val="ListParagraph"/>
              <w:numPr>
                <w:ilvl w:val="0"/>
                <w:numId w:val="79"/>
              </w:numPr>
              <w:spacing w:line="240" w:lineRule="auto"/>
              <w:rPr>
                <w:rFonts w:ascii="Calibri" w:hAnsi="Calibri" w:cs="Calibri"/>
                <w:b/>
                <w:sz w:val="16"/>
                <w:szCs w:val="16"/>
              </w:rPr>
            </w:pPr>
          </w:p>
        </w:tc>
        <w:tc>
          <w:tcPr>
            <w:tcW w:w="4875" w:type="dxa"/>
            <w:shd w:val="clear" w:color="000000" w:fill="F2F2F2"/>
            <w:noWrap/>
          </w:tcPr>
          <w:p w14:paraId="1DC0D825" w14:textId="77777777" w:rsidR="00BF3C67" w:rsidRPr="00BF3C67" w:rsidRDefault="00BF3C67" w:rsidP="00BF3C67">
            <w:pPr>
              <w:spacing w:line="240" w:lineRule="auto"/>
              <w:rPr>
                <w:rFonts w:ascii="Calibri" w:hAnsi="Calibri" w:cs="Calibri"/>
                <w:sz w:val="16"/>
                <w:szCs w:val="16"/>
              </w:rPr>
            </w:pPr>
            <w:r w:rsidRPr="00BF3C67">
              <w:rPr>
                <w:rFonts w:ascii="Calibri" w:hAnsi="Calibri" w:cs="Calibri"/>
                <w:sz w:val="16"/>
                <w:szCs w:val="16"/>
              </w:rPr>
              <w:t xml:space="preserve">Wywiad techniczny na potrzeby udostępnienia OK powierzchni do Kolokacji </w:t>
            </w:r>
          </w:p>
        </w:tc>
        <w:tc>
          <w:tcPr>
            <w:tcW w:w="1702" w:type="dxa"/>
          </w:tcPr>
          <w:p w14:paraId="0A30B68C" w14:textId="77ABF8D5" w:rsidR="00BF3C67" w:rsidRPr="00BF3C67" w:rsidRDefault="0079081B" w:rsidP="00BF3C67">
            <w:pPr>
              <w:spacing w:line="240" w:lineRule="auto"/>
              <w:jc w:val="center"/>
              <w:rPr>
                <w:rFonts w:ascii="Calibri" w:hAnsi="Calibri" w:cs="Calibri"/>
                <w:color w:val="000000"/>
                <w:sz w:val="16"/>
                <w:szCs w:val="16"/>
                <w:lang w:eastAsia="pl-PL"/>
              </w:rPr>
            </w:pPr>
            <w:r>
              <w:rPr>
                <w:rFonts w:ascii="Calibri" w:hAnsi="Calibri" w:cs="Calibri"/>
                <w:color w:val="000000"/>
                <w:sz w:val="16"/>
                <w:szCs w:val="16"/>
                <w:lang w:eastAsia="pl-PL"/>
              </w:rPr>
              <w:t>2 400,00</w:t>
            </w:r>
          </w:p>
        </w:tc>
      </w:tr>
      <w:tr w:rsidR="00BF3C67" w:rsidRPr="00BF3C67" w14:paraId="0BC2099A" w14:textId="77777777" w:rsidTr="00BF3C67">
        <w:trPr>
          <w:trHeight w:val="300"/>
        </w:trPr>
        <w:tc>
          <w:tcPr>
            <w:tcW w:w="379" w:type="dxa"/>
            <w:shd w:val="clear" w:color="000000" w:fill="F2F2F2"/>
            <w:vAlign w:val="center"/>
          </w:tcPr>
          <w:p w14:paraId="4860EBA4" w14:textId="77777777" w:rsidR="00BF3C67" w:rsidRPr="00BF3C67" w:rsidRDefault="00BF3C67" w:rsidP="00BF3C67">
            <w:pPr>
              <w:pStyle w:val="ListParagraph"/>
              <w:numPr>
                <w:ilvl w:val="0"/>
                <w:numId w:val="79"/>
              </w:numPr>
              <w:spacing w:line="240" w:lineRule="auto"/>
              <w:rPr>
                <w:rFonts w:ascii="Calibri" w:hAnsi="Calibri" w:cs="Calibri"/>
                <w:b/>
                <w:sz w:val="16"/>
                <w:szCs w:val="16"/>
              </w:rPr>
            </w:pPr>
          </w:p>
        </w:tc>
        <w:tc>
          <w:tcPr>
            <w:tcW w:w="4875" w:type="dxa"/>
            <w:shd w:val="clear" w:color="000000" w:fill="F2F2F2"/>
            <w:noWrap/>
          </w:tcPr>
          <w:p w14:paraId="493CC047" w14:textId="6F5EF7BB" w:rsidR="00BF3C67" w:rsidRPr="00BF3C67" w:rsidRDefault="00BF3C67" w:rsidP="00BF3C67">
            <w:pPr>
              <w:spacing w:line="240" w:lineRule="auto"/>
              <w:rPr>
                <w:rFonts w:ascii="Calibri" w:hAnsi="Calibri" w:cs="Calibri"/>
                <w:sz w:val="16"/>
                <w:szCs w:val="16"/>
              </w:rPr>
            </w:pPr>
            <w:r w:rsidRPr="00BF3C67">
              <w:rPr>
                <w:rFonts w:ascii="Calibri" w:hAnsi="Calibri" w:cs="Calibri"/>
                <w:sz w:val="16"/>
                <w:szCs w:val="16"/>
              </w:rPr>
              <w:t xml:space="preserve">Wywiad techniczny na potrzeby udostępnienia OK przestrzeni w Szafie OSD </w:t>
            </w:r>
          </w:p>
        </w:tc>
        <w:tc>
          <w:tcPr>
            <w:tcW w:w="1702" w:type="dxa"/>
          </w:tcPr>
          <w:p w14:paraId="3AA94B7F" w14:textId="47C2B22C" w:rsidR="00BF3C67" w:rsidRPr="00BF3C67" w:rsidRDefault="0079081B" w:rsidP="00BF3C67">
            <w:pPr>
              <w:spacing w:line="240" w:lineRule="auto"/>
              <w:jc w:val="center"/>
              <w:rPr>
                <w:rFonts w:ascii="Calibri" w:hAnsi="Calibri" w:cs="Calibri"/>
                <w:color w:val="000000"/>
                <w:sz w:val="16"/>
                <w:szCs w:val="16"/>
                <w:lang w:eastAsia="pl-PL"/>
              </w:rPr>
            </w:pPr>
            <w:r>
              <w:rPr>
                <w:rFonts w:ascii="Calibri" w:hAnsi="Calibri" w:cs="Calibri"/>
                <w:color w:val="000000"/>
                <w:sz w:val="16"/>
                <w:szCs w:val="16"/>
                <w:lang w:eastAsia="pl-PL"/>
              </w:rPr>
              <w:t>550,00</w:t>
            </w:r>
          </w:p>
        </w:tc>
      </w:tr>
    </w:tbl>
    <w:p w14:paraId="2DB0B522" w14:textId="6C194DE9" w:rsidR="003943F5" w:rsidRPr="00BF3C67" w:rsidRDefault="003943F5" w:rsidP="00C94C2F">
      <w:pPr>
        <w:rPr>
          <w:rFonts w:ascii="Calibri" w:hAnsi="Calibri" w:cs="Calibri"/>
        </w:rPr>
      </w:pPr>
    </w:p>
    <w:p w14:paraId="1BF2F396" w14:textId="5BE0B13F" w:rsidR="00CB0967" w:rsidRPr="00BF3C67" w:rsidRDefault="00CB0967" w:rsidP="006F294D">
      <w:pPr>
        <w:pStyle w:val="Heading2"/>
        <w:numPr>
          <w:ilvl w:val="1"/>
          <w:numId w:val="99"/>
        </w:numPr>
        <w:ind w:left="567" w:hanging="567"/>
        <w:rPr>
          <w:rFonts w:ascii="Calibri" w:hAnsi="Calibri" w:cs="Calibri"/>
          <w:b/>
          <w:kern w:val="12"/>
          <w:sz w:val="23"/>
          <w:szCs w:val="23"/>
          <w:lang w:val="pl-PL"/>
        </w:rPr>
      </w:pPr>
      <w:bookmarkStart w:id="213" w:name="_Toc194411928"/>
      <w:r w:rsidRPr="00BF3C67">
        <w:rPr>
          <w:rFonts w:ascii="Calibri" w:hAnsi="Calibri" w:cs="Calibri"/>
          <w:b/>
          <w:kern w:val="12"/>
          <w:sz w:val="23"/>
          <w:szCs w:val="23"/>
          <w:lang w:val="pl-PL"/>
        </w:rPr>
        <w:lastRenderedPageBreak/>
        <w:t>Opłaty za usługę dostępu Kanalizacji kablowej</w:t>
      </w:r>
      <w:r w:rsidR="000C47BC" w:rsidRPr="00BF3C67">
        <w:rPr>
          <w:rStyle w:val="FootnoteReference"/>
          <w:rFonts w:ascii="Calibri" w:hAnsi="Calibri" w:cs="Calibri"/>
          <w:b/>
          <w:kern w:val="12"/>
          <w:lang w:val="pl-PL"/>
        </w:rPr>
        <w:footnoteReference w:id="18"/>
      </w:r>
      <w:bookmarkEnd w:id="213"/>
    </w:p>
    <w:p w14:paraId="527791F7" w14:textId="57097FCC" w:rsidR="00CB0967" w:rsidRPr="00BF3C67" w:rsidRDefault="00CB0967"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 xml:space="preserve">Tabela nr </w:t>
      </w:r>
      <w:r w:rsidR="000F28DC" w:rsidRPr="00BF3C67">
        <w:rPr>
          <w:rFonts w:ascii="Calibri" w:hAnsi="Calibri" w:cs="Calibri"/>
          <w:i w:val="0"/>
          <w:color w:val="auto"/>
          <w:sz w:val="23"/>
          <w:szCs w:val="23"/>
        </w:rPr>
        <w:t>1</w:t>
      </w:r>
      <w:r w:rsidR="00AC1BF2" w:rsidRPr="00BF3C67">
        <w:rPr>
          <w:rFonts w:ascii="Calibri" w:hAnsi="Calibri" w:cs="Calibri"/>
          <w:i w:val="0"/>
          <w:color w:val="auto"/>
          <w:sz w:val="23"/>
          <w:szCs w:val="23"/>
        </w:rPr>
        <w:t>1</w:t>
      </w:r>
      <w:r w:rsidRPr="00BF3C67">
        <w:rPr>
          <w:rFonts w:ascii="Calibri" w:hAnsi="Calibri" w:cs="Calibri"/>
          <w:i w:val="0"/>
          <w:color w:val="auto"/>
          <w:sz w:val="23"/>
          <w:szCs w:val="23"/>
        </w:rPr>
        <w:t xml:space="preserve"> Opłaty abonamentowe</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16"/>
        <w:gridCol w:w="4828"/>
        <w:gridCol w:w="1702"/>
      </w:tblGrid>
      <w:tr w:rsidR="00CB0967" w:rsidRPr="00BF3C67" w14:paraId="641028F7" w14:textId="77777777" w:rsidTr="00401E66">
        <w:trPr>
          <w:trHeight w:val="300"/>
        </w:trPr>
        <w:tc>
          <w:tcPr>
            <w:tcW w:w="416" w:type="dxa"/>
            <w:shd w:val="clear" w:color="000000" w:fill="F2F2F2"/>
            <w:vAlign w:val="center"/>
          </w:tcPr>
          <w:p w14:paraId="50278DB7" w14:textId="77777777" w:rsidR="00CB0967" w:rsidRPr="00BF3C67" w:rsidRDefault="00CB0967" w:rsidP="00E4587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28" w:type="dxa"/>
            <w:shd w:val="clear" w:color="000000" w:fill="F2F2F2"/>
            <w:noWrap/>
            <w:vAlign w:val="center"/>
          </w:tcPr>
          <w:p w14:paraId="18748F48" w14:textId="34AA45AA" w:rsidR="00CB0967" w:rsidRPr="00BF3C67" w:rsidRDefault="0082339E" w:rsidP="00C94C2F">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Średnica zewnętrzna wprowadzanego kabla, </w:t>
            </w:r>
            <w:proofErr w:type="spellStart"/>
            <w:r w:rsidRPr="00BF3C67">
              <w:rPr>
                <w:rFonts w:ascii="Calibri" w:hAnsi="Calibri" w:cs="Calibri"/>
                <w:b/>
                <w:bCs/>
                <w:color w:val="000000"/>
                <w:sz w:val="16"/>
                <w:szCs w:val="16"/>
                <w:lang w:eastAsia="pl-PL"/>
              </w:rPr>
              <w:t>Mikrorurki</w:t>
            </w:r>
            <w:proofErr w:type="spellEnd"/>
            <w:r w:rsidRPr="00BF3C67">
              <w:rPr>
                <w:rFonts w:ascii="Calibri" w:hAnsi="Calibri" w:cs="Calibri"/>
                <w:b/>
                <w:bCs/>
                <w:color w:val="000000"/>
                <w:sz w:val="16"/>
                <w:szCs w:val="16"/>
                <w:lang w:eastAsia="pl-PL"/>
              </w:rPr>
              <w:t xml:space="preserve"> lub rury Kanalizacji Kablowej wtórnej</w:t>
            </w:r>
          </w:p>
        </w:tc>
        <w:tc>
          <w:tcPr>
            <w:tcW w:w="1702" w:type="dxa"/>
            <w:tcBorders>
              <w:bottom w:val="single" w:sz="8" w:space="0" w:color="BFBFBF"/>
            </w:tcBorders>
            <w:shd w:val="clear" w:color="auto" w:fill="F2F2F2" w:themeFill="background1" w:themeFillShade="F2"/>
            <w:noWrap/>
            <w:vAlign w:val="center"/>
          </w:tcPr>
          <w:p w14:paraId="4AA982EA" w14:textId="5DD301BF" w:rsidR="00CB0967" w:rsidRPr="00BF3C67" w:rsidRDefault="0082339E" w:rsidP="0082339E">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 xml:space="preserve">Opłata za 1 m kabla, </w:t>
            </w:r>
            <w:proofErr w:type="spellStart"/>
            <w:r w:rsidRPr="00BF3C67">
              <w:rPr>
                <w:rFonts w:ascii="Calibri" w:hAnsi="Calibri" w:cs="Calibri"/>
                <w:b/>
                <w:color w:val="000000"/>
                <w:sz w:val="16"/>
                <w:szCs w:val="16"/>
                <w:lang w:eastAsia="pl-PL"/>
              </w:rPr>
              <w:t>Mikrorurki</w:t>
            </w:r>
            <w:proofErr w:type="spellEnd"/>
            <w:r w:rsidRPr="00BF3C67">
              <w:rPr>
                <w:rFonts w:ascii="Calibri" w:hAnsi="Calibri" w:cs="Calibri"/>
                <w:b/>
                <w:color w:val="000000"/>
                <w:sz w:val="16"/>
                <w:szCs w:val="16"/>
                <w:lang w:eastAsia="pl-PL"/>
              </w:rPr>
              <w:t xml:space="preserve"> lub rury Kanalizacji Kablowej wtórnej OK w otworze Kanalizacji Kablowej OSD lub </w:t>
            </w:r>
            <w:proofErr w:type="spellStart"/>
            <w:r w:rsidRPr="00BF3C67">
              <w:rPr>
                <w:rFonts w:ascii="Calibri" w:hAnsi="Calibri" w:cs="Calibri"/>
                <w:b/>
                <w:color w:val="000000"/>
                <w:sz w:val="16"/>
                <w:szCs w:val="16"/>
                <w:lang w:eastAsia="pl-PL"/>
              </w:rPr>
              <w:t>Mikrokanalizacji</w:t>
            </w:r>
            <w:proofErr w:type="spellEnd"/>
            <w:r w:rsidRPr="00BF3C67">
              <w:rPr>
                <w:rFonts w:ascii="Calibri" w:hAnsi="Calibri" w:cs="Calibri"/>
                <w:b/>
                <w:color w:val="000000"/>
                <w:sz w:val="16"/>
                <w:szCs w:val="16"/>
                <w:lang w:eastAsia="pl-PL"/>
              </w:rPr>
              <w:t xml:space="preserve"> OSD za 1 miesiąc [zł]</w:t>
            </w:r>
          </w:p>
        </w:tc>
      </w:tr>
      <w:tr w:rsidR="00BF3C67" w:rsidRPr="00BF3C67" w14:paraId="1C83F828" w14:textId="77777777" w:rsidTr="00985B81">
        <w:trPr>
          <w:trHeight w:val="300"/>
        </w:trPr>
        <w:tc>
          <w:tcPr>
            <w:tcW w:w="416" w:type="dxa"/>
            <w:shd w:val="clear" w:color="000000" w:fill="F2F2F2"/>
            <w:vAlign w:val="center"/>
          </w:tcPr>
          <w:p w14:paraId="5B008364" w14:textId="77777777" w:rsidR="00BF3C67" w:rsidRPr="00BF3C67" w:rsidRDefault="00BF3C67" w:rsidP="00BF3C67">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3DBD703D" w14:textId="6E8D0FD8" w:rsidR="00BF3C67" w:rsidRPr="00BF3C67" w:rsidRDefault="00BF3C67" w:rsidP="00BF3C67">
            <w:pPr>
              <w:spacing w:line="240" w:lineRule="auto"/>
              <w:rPr>
                <w:rFonts w:ascii="Calibri" w:hAnsi="Calibri" w:cs="Calibri"/>
                <w:sz w:val="16"/>
                <w:szCs w:val="16"/>
              </w:rPr>
            </w:pPr>
            <w:r w:rsidRPr="00BF3C67">
              <w:rPr>
                <w:rFonts w:ascii="Calibri" w:hAnsi="Calibri" w:cs="Calibri"/>
                <w:sz w:val="16"/>
                <w:szCs w:val="16"/>
              </w:rPr>
              <w:t xml:space="preserve">poniżej 4 mm </w:t>
            </w:r>
          </w:p>
        </w:tc>
        <w:tc>
          <w:tcPr>
            <w:tcW w:w="1702" w:type="dxa"/>
            <w:noWrap/>
          </w:tcPr>
          <w:p w14:paraId="2787B6FE" w14:textId="66F03399" w:rsidR="00BF3C67" w:rsidRPr="00181CE6" w:rsidRDefault="00401E66" w:rsidP="00BF3C67">
            <w:pPr>
              <w:spacing w:line="240" w:lineRule="auto"/>
              <w:jc w:val="center"/>
              <w:rPr>
                <w:rFonts w:ascii="Calibri" w:hAnsi="Calibri" w:cs="Calibri"/>
                <w:color w:val="000000"/>
                <w:sz w:val="16"/>
                <w:szCs w:val="16"/>
                <w:highlight w:val="yellow"/>
                <w:lang w:eastAsia="pl-PL"/>
              </w:rPr>
            </w:pPr>
            <w:r w:rsidRPr="00401E66">
              <w:rPr>
                <w:rFonts w:ascii="Calibri" w:hAnsi="Calibri" w:cs="Calibri"/>
                <w:color w:val="000000"/>
                <w:sz w:val="16"/>
                <w:szCs w:val="16"/>
                <w:lang w:eastAsia="pl-PL"/>
              </w:rPr>
              <w:t>Usługa nie jest świadczona przez OSD w Sieci KPO4</w:t>
            </w:r>
          </w:p>
        </w:tc>
      </w:tr>
      <w:tr w:rsidR="00401E66" w:rsidRPr="00BF3C67" w14:paraId="4DAF67C7" w14:textId="77777777" w:rsidTr="00985B81">
        <w:trPr>
          <w:trHeight w:val="300"/>
        </w:trPr>
        <w:tc>
          <w:tcPr>
            <w:tcW w:w="416" w:type="dxa"/>
            <w:shd w:val="clear" w:color="000000" w:fill="F2F2F2"/>
            <w:vAlign w:val="center"/>
          </w:tcPr>
          <w:p w14:paraId="0DD3CDC2"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vAlign w:val="center"/>
          </w:tcPr>
          <w:p w14:paraId="118939EF" w14:textId="34A5B772"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4,1 do 6 mm </w:t>
            </w:r>
          </w:p>
        </w:tc>
        <w:tc>
          <w:tcPr>
            <w:tcW w:w="1702" w:type="dxa"/>
            <w:noWrap/>
          </w:tcPr>
          <w:p w14:paraId="588050FA" w14:textId="418289F5"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401E66" w:rsidRPr="00BF3C67" w14:paraId="53B623B9" w14:textId="77777777" w:rsidTr="00985B81">
        <w:trPr>
          <w:trHeight w:val="300"/>
        </w:trPr>
        <w:tc>
          <w:tcPr>
            <w:tcW w:w="416" w:type="dxa"/>
            <w:shd w:val="clear" w:color="000000" w:fill="F2F2F2"/>
            <w:vAlign w:val="center"/>
          </w:tcPr>
          <w:p w14:paraId="5D2D18C7"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261C822E" w14:textId="547B727F"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6,1 do 7 mm </w:t>
            </w:r>
          </w:p>
        </w:tc>
        <w:tc>
          <w:tcPr>
            <w:tcW w:w="1702" w:type="dxa"/>
          </w:tcPr>
          <w:p w14:paraId="2EBAEA2A" w14:textId="5E08A771"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401E66" w:rsidRPr="00BF3C67" w14:paraId="5F1F6D80" w14:textId="77777777" w:rsidTr="00985B81">
        <w:trPr>
          <w:trHeight w:val="300"/>
        </w:trPr>
        <w:tc>
          <w:tcPr>
            <w:tcW w:w="416" w:type="dxa"/>
            <w:shd w:val="clear" w:color="000000" w:fill="F2F2F2"/>
            <w:vAlign w:val="center"/>
          </w:tcPr>
          <w:p w14:paraId="0D856194"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50FD176C" w14:textId="1EE44310"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7,1 do 8 mm </w:t>
            </w:r>
          </w:p>
        </w:tc>
        <w:tc>
          <w:tcPr>
            <w:tcW w:w="1702" w:type="dxa"/>
          </w:tcPr>
          <w:p w14:paraId="18786DF7" w14:textId="31622807"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401E66" w:rsidRPr="00BF3C67" w14:paraId="2C359527" w14:textId="77777777" w:rsidTr="00985B81">
        <w:trPr>
          <w:trHeight w:val="300"/>
        </w:trPr>
        <w:tc>
          <w:tcPr>
            <w:tcW w:w="416" w:type="dxa"/>
            <w:shd w:val="clear" w:color="000000" w:fill="F2F2F2"/>
            <w:vAlign w:val="center"/>
          </w:tcPr>
          <w:p w14:paraId="2F52B875"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137B340D" w14:textId="35ED76E2"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8,1 do 9 mm </w:t>
            </w:r>
          </w:p>
        </w:tc>
        <w:tc>
          <w:tcPr>
            <w:tcW w:w="1702" w:type="dxa"/>
          </w:tcPr>
          <w:p w14:paraId="78889E80" w14:textId="1372A7F6"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401E66" w:rsidRPr="00BF3C67" w14:paraId="53DF6CF7" w14:textId="77777777" w:rsidTr="00985B81">
        <w:trPr>
          <w:trHeight w:val="300"/>
        </w:trPr>
        <w:tc>
          <w:tcPr>
            <w:tcW w:w="416" w:type="dxa"/>
            <w:shd w:val="clear" w:color="000000" w:fill="F2F2F2"/>
            <w:vAlign w:val="center"/>
          </w:tcPr>
          <w:p w14:paraId="1E786976"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0C729EA6" w14:textId="71F68D2C"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9,1 do 10 mm </w:t>
            </w:r>
          </w:p>
        </w:tc>
        <w:tc>
          <w:tcPr>
            <w:tcW w:w="1702" w:type="dxa"/>
          </w:tcPr>
          <w:p w14:paraId="243D046C" w14:textId="59FB895B"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401E66" w:rsidRPr="00BF3C67" w14:paraId="04FF6EAC" w14:textId="77777777" w:rsidTr="00985B81">
        <w:trPr>
          <w:trHeight w:val="300"/>
        </w:trPr>
        <w:tc>
          <w:tcPr>
            <w:tcW w:w="416" w:type="dxa"/>
            <w:shd w:val="clear" w:color="000000" w:fill="F2F2F2"/>
            <w:vAlign w:val="center"/>
          </w:tcPr>
          <w:p w14:paraId="435031EE"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76985498" w14:textId="1A92BF5B"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10,1 do 11 mm </w:t>
            </w:r>
          </w:p>
        </w:tc>
        <w:tc>
          <w:tcPr>
            <w:tcW w:w="1702" w:type="dxa"/>
          </w:tcPr>
          <w:p w14:paraId="4CF242F4" w14:textId="769466CC"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401E66" w:rsidRPr="00BF3C67" w14:paraId="04A95681" w14:textId="77777777" w:rsidTr="00985B81">
        <w:trPr>
          <w:trHeight w:val="300"/>
        </w:trPr>
        <w:tc>
          <w:tcPr>
            <w:tcW w:w="416" w:type="dxa"/>
            <w:shd w:val="clear" w:color="000000" w:fill="F2F2F2"/>
            <w:vAlign w:val="center"/>
          </w:tcPr>
          <w:p w14:paraId="0FAA0F32"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0A15A82A" w14:textId="0AC3CEF8"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11,1 do 12 mm </w:t>
            </w:r>
          </w:p>
        </w:tc>
        <w:tc>
          <w:tcPr>
            <w:tcW w:w="1702" w:type="dxa"/>
          </w:tcPr>
          <w:p w14:paraId="7BE1132B" w14:textId="34C1565E"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401E66" w:rsidRPr="00BF3C67" w14:paraId="2DE6EA3F" w14:textId="77777777" w:rsidTr="00985B81">
        <w:trPr>
          <w:trHeight w:val="300"/>
        </w:trPr>
        <w:tc>
          <w:tcPr>
            <w:tcW w:w="416" w:type="dxa"/>
            <w:shd w:val="clear" w:color="000000" w:fill="F2F2F2"/>
            <w:vAlign w:val="center"/>
          </w:tcPr>
          <w:p w14:paraId="6E9A0498"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25AF1C1A" w14:textId="14E7A975"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12,1 do 13 mm </w:t>
            </w:r>
          </w:p>
        </w:tc>
        <w:tc>
          <w:tcPr>
            <w:tcW w:w="1702" w:type="dxa"/>
          </w:tcPr>
          <w:p w14:paraId="49D5E60A" w14:textId="41E06133"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401E66" w:rsidRPr="00BF3C67" w14:paraId="3C777540" w14:textId="77777777" w:rsidTr="00985B81">
        <w:trPr>
          <w:trHeight w:val="300"/>
        </w:trPr>
        <w:tc>
          <w:tcPr>
            <w:tcW w:w="416" w:type="dxa"/>
            <w:shd w:val="clear" w:color="000000" w:fill="F2F2F2"/>
            <w:vAlign w:val="center"/>
          </w:tcPr>
          <w:p w14:paraId="33DC8630"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2E14C112" w14:textId="165CAB2C"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13,1 do 16 mm </w:t>
            </w:r>
          </w:p>
        </w:tc>
        <w:tc>
          <w:tcPr>
            <w:tcW w:w="1702" w:type="dxa"/>
          </w:tcPr>
          <w:p w14:paraId="6D3F9D03" w14:textId="3C549375"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401E66" w:rsidRPr="00BF3C67" w14:paraId="1282036E" w14:textId="77777777" w:rsidTr="00985B81">
        <w:trPr>
          <w:trHeight w:val="300"/>
        </w:trPr>
        <w:tc>
          <w:tcPr>
            <w:tcW w:w="416" w:type="dxa"/>
            <w:shd w:val="clear" w:color="000000" w:fill="F2F2F2"/>
            <w:vAlign w:val="center"/>
          </w:tcPr>
          <w:p w14:paraId="5F56B2D5"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1C177E95" w14:textId="7C1F7D44"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16,1 do 18 mm </w:t>
            </w:r>
          </w:p>
        </w:tc>
        <w:tc>
          <w:tcPr>
            <w:tcW w:w="1702" w:type="dxa"/>
          </w:tcPr>
          <w:p w14:paraId="4C5FCE81" w14:textId="74BD79B5"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401E66" w:rsidRPr="00BF3C67" w14:paraId="730F09F4" w14:textId="77777777" w:rsidTr="00985B81">
        <w:trPr>
          <w:trHeight w:val="300"/>
        </w:trPr>
        <w:tc>
          <w:tcPr>
            <w:tcW w:w="416" w:type="dxa"/>
            <w:shd w:val="clear" w:color="000000" w:fill="F2F2F2"/>
            <w:vAlign w:val="center"/>
          </w:tcPr>
          <w:p w14:paraId="4762384C"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1E16A3FD" w14:textId="5F158214"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18,1 do 20 mm </w:t>
            </w:r>
          </w:p>
        </w:tc>
        <w:tc>
          <w:tcPr>
            <w:tcW w:w="1702" w:type="dxa"/>
          </w:tcPr>
          <w:p w14:paraId="659DD55C" w14:textId="3B223EAC"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401E66" w:rsidRPr="00BF3C67" w14:paraId="3911108C" w14:textId="77777777" w:rsidTr="00985B81">
        <w:trPr>
          <w:trHeight w:val="300"/>
        </w:trPr>
        <w:tc>
          <w:tcPr>
            <w:tcW w:w="416" w:type="dxa"/>
            <w:shd w:val="clear" w:color="000000" w:fill="F2F2F2"/>
            <w:vAlign w:val="center"/>
          </w:tcPr>
          <w:p w14:paraId="2A757953"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77BC3805" w14:textId="572C1427"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20,1 do 22 mm </w:t>
            </w:r>
          </w:p>
        </w:tc>
        <w:tc>
          <w:tcPr>
            <w:tcW w:w="1702" w:type="dxa"/>
          </w:tcPr>
          <w:p w14:paraId="0ABE13FA" w14:textId="29708803"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401E66" w:rsidRPr="00BF3C67" w14:paraId="0CBD82D2" w14:textId="77777777" w:rsidTr="00985B81">
        <w:trPr>
          <w:trHeight w:val="300"/>
        </w:trPr>
        <w:tc>
          <w:tcPr>
            <w:tcW w:w="416" w:type="dxa"/>
            <w:shd w:val="clear" w:color="000000" w:fill="F2F2F2"/>
            <w:vAlign w:val="center"/>
          </w:tcPr>
          <w:p w14:paraId="5B7069CA"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0297639F" w14:textId="510E02AB"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22,1 do 25 mm </w:t>
            </w:r>
          </w:p>
        </w:tc>
        <w:tc>
          <w:tcPr>
            <w:tcW w:w="1702" w:type="dxa"/>
          </w:tcPr>
          <w:p w14:paraId="04D57A32" w14:textId="78C03D4D"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401E66" w:rsidRPr="00BF3C67" w14:paraId="34569069" w14:textId="77777777" w:rsidTr="00985B81">
        <w:trPr>
          <w:trHeight w:val="300"/>
        </w:trPr>
        <w:tc>
          <w:tcPr>
            <w:tcW w:w="416" w:type="dxa"/>
            <w:shd w:val="clear" w:color="000000" w:fill="F2F2F2"/>
            <w:vAlign w:val="center"/>
          </w:tcPr>
          <w:p w14:paraId="69AEF720"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784B7F55" w14:textId="2189468B"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25,1 do 32 mm </w:t>
            </w:r>
          </w:p>
        </w:tc>
        <w:tc>
          <w:tcPr>
            <w:tcW w:w="1702" w:type="dxa"/>
          </w:tcPr>
          <w:p w14:paraId="0360D1A0" w14:textId="554A8457"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401E66" w:rsidRPr="00BF3C67" w14:paraId="1EDC5E06" w14:textId="77777777" w:rsidTr="00985B81">
        <w:trPr>
          <w:trHeight w:val="300"/>
        </w:trPr>
        <w:tc>
          <w:tcPr>
            <w:tcW w:w="416" w:type="dxa"/>
            <w:shd w:val="clear" w:color="000000" w:fill="F2F2F2"/>
            <w:vAlign w:val="center"/>
          </w:tcPr>
          <w:p w14:paraId="45D7505E" w14:textId="77777777" w:rsidR="00401E66" w:rsidRPr="00BF3C67" w:rsidRDefault="00401E66" w:rsidP="00401E66">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70330D66" w14:textId="2A6415F8" w:rsidR="00401E66" w:rsidRPr="00BF3C67" w:rsidRDefault="00401E66" w:rsidP="00401E66">
            <w:pPr>
              <w:spacing w:line="240" w:lineRule="auto"/>
              <w:rPr>
                <w:rFonts w:ascii="Calibri" w:hAnsi="Calibri" w:cs="Calibri"/>
                <w:sz w:val="16"/>
                <w:szCs w:val="16"/>
              </w:rPr>
            </w:pPr>
            <w:r w:rsidRPr="00BF3C67">
              <w:rPr>
                <w:rFonts w:ascii="Calibri" w:hAnsi="Calibri" w:cs="Calibri"/>
                <w:sz w:val="16"/>
                <w:szCs w:val="16"/>
              </w:rPr>
              <w:t xml:space="preserve">od 32,1 do 40 mm </w:t>
            </w:r>
          </w:p>
        </w:tc>
        <w:tc>
          <w:tcPr>
            <w:tcW w:w="1702" w:type="dxa"/>
          </w:tcPr>
          <w:p w14:paraId="7195E76E" w14:textId="427AB599" w:rsidR="00401E66" w:rsidRPr="00181CE6" w:rsidRDefault="00401E66" w:rsidP="00401E66">
            <w:pPr>
              <w:spacing w:line="240" w:lineRule="auto"/>
              <w:jc w:val="center"/>
              <w:rPr>
                <w:rFonts w:ascii="Calibri" w:hAnsi="Calibri" w:cs="Calibri"/>
                <w:color w:val="000000"/>
                <w:sz w:val="16"/>
                <w:szCs w:val="16"/>
                <w:highlight w:val="yellow"/>
                <w:lang w:eastAsia="pl-PL"/>
              </w:rPr>
            </w:pPr>
            <w:r w:rsidRPr="00A740D8">
              <w:rPr>
                <w:rFonts w:ascii="Calibri" w:hAnsi="Calibri" w:cs="Calibri"/>
                <w:color w:val="000000"/>
                <w:sz w:val="16"/>
                <w:szCs w:val="16"/>
                <w:lang w:eastAsia="pl-PL"/>
              </w:rPr>
              <w:t>Usługa nie jest świadczona przez OSD w Sieci KPO4</w:t>
            </w:r>
          </w:p>
        </w:tc>
      </w:tr>
      <w:tr w:rsidR="00BF3C67" w:rsidRPr="00BF3C67" w14:paraId="2FFB30AE" w14:textId="77777777" w:rsidTr="00985B81">
        <w:trPr>
          <w:trHeight w:val="300"/>
        </w:trPr>
        <w:tc>
          <w:tcPr>
            <w:tcW w:w="416" w:type="dxa"/>
            <w:shd w:val="clear" w:color="000000" w:fill="F2F2F2"/>
            <w:vAlign w:val="center"/>
          </w:tcPr>
          <w:p w14:paraId="15BC357A" w14:textId="77777777" w:rsidR="00BF3C67" w:rsidRPr="00BF3C67" w:rsidRDefault="00BF3C67" w:rsidP="00BF3C67">
            <w:pPr>
              <w:pStyle w:val="ListParagraph"/>
              <w:numPr>
                <w:ilvl w:val="0"/>
                <w:numId w:val="80"/>
              </w:numPr>
              <w:spacing w:line="240" w:lineRule="auto"/>
              <w:rPr>
                <w:rFonts w:ascii="Calibri" w:hAnsi="Calibri" w:cs="Calibri"/>
                <w:b/>
                <w:sz w:val="16"/>
                <w:szCs w:val="16"/>
              </w:rPr>
            </w:pPr>
          </w:p>
        </w:tc>
        <w:tc>
          <w:tcPr>
            <w:tcW w:w="4828" w:type="dxa"/>
            <w:shd w:val="clear" w:color="000000" w:fill="F2F2F2"/>
            <w:noWrap/>
            <w:vAlign w:val="center"/>
          </w:tcPr>
          <w:p w14:paraId="705C5465" w14:textId="5CAB8BE8" w:rsidR="00BF3C67" w:rsidRPr="00BF3C67" w:rsidRDefault="00BF3C67" w:rsidP="00BF3C67">
            <w:pPr>
              <w:spacing w:line="240" w:lineRule="auto"/>
              <w:rPr>
                <w:rFonts w:ascii="Calibri" w:hAnsi="Calibri" w:cs="Calibri"/>
                <w:sz w:val="16"/>
                <w:szCs w:val="16"/>
              </w:rPr>
            </w:pPr>
            <w:r w:rsidRPr="00BF3C67">
              <w:rPr>
                <w:rFonts w:ascii="Calibri" w:hAnsi="Calibri" w:cs="Calibri"/>
                <w:sz w:val="16"/>
                <w:szCs w:val="16"/>
              </w:rPr>
              <w:t xml:space="preserve">powyżej 40 mm </w:t>
            </w:r>
          </w:p>
        </w:tc>
        <w:tc>
          <w:tcPr>
            <w:tcW w:w="1702" w:type="dxa"/>
          </w:tcPr>
          <w:p w14:paraId="211EA70C" w14:textId="1AC4F2BD" w:rsidR="00BF3C67" w:rsidRPr="00181CE6" w:rsidRDefault="00401E66" w:rsidP="00BF3C67">
            <w:pPr>
              <w:spacing w:line="240" w:lineRule="auto"/>
              <w:jc w:val="center"/>
              <w:rPr>
                <w:rFonts w:ascii="Calibri" w:hAnsi="Calibri" w:cs="Calibri"/>
                <w:color w:val="000000"/>
                <w:sz w:val="16"/>
                <w:szCs w:val="16"/>
                <w:highlight w:val="yellow"/>
                <w:lang w:eastAsia="pl-PL"/>
              </w:rPr>
            </w:pPr>
            <w:r w:rsidRPr="00401E66">
              <w:rPr>
                <w:rFonts w:ascii="Calibri" w:hAnsi="Calibri" w:cs="Calibri"/>
                <w:color w:val="000000"/>
                <w:sz w:val="16"/>
                <w:szCs w:val="16"/>
                <w:lang w:eastAsia="pl-PL"/>
              </w:rPr>
              <w:t>Usługa nie jest świadczona przez OSD w Sieci KPO4</w:t>
            </w:r>
          </w:p>
        </w:tc>
      </w:tr>
    </w:tbl>
    <w:p w14:paraId="6AA13DBE" w14:textId="6E991098" w:rsidR="00D07A8B" w:rsidRPr="00BF3C67" w:rsidRDefault="00D07A8B" w:rsidP="00CB0967">
      <w:pPr>
        <w:rPr>
          <w:rFonts w:ascii="Calibri" w:hAnsi="Calibri" w:cs="Calibri"/>
          <w:highlight w:val="yellow"/>
        </w:rPr>
      </w:pPr>
    </w:p>
    <w:p w14:paraId="71B862BC" w14:textId="5829BF7E" w:rsidR="00CB0967" w:rsidRPr="00BF3C67" w:rsidRDefault="00CB0967" w:rsidP="00B119F5">
      <w:pPr>
        <w:pStyle w:val="EYBulletedList1"/>
        <w:numPr>
          <w:ilvl w:val="0"/>
          <w:numId w:val="0"/>
        </w:numPr>
        <w:jc w:val="left"/>
        <w:rPr>
          <w:rFonts w:ascii="Calibri" w:hAnsi="Calibri" w:cs="Calibri"/>
          <w:sz w:val="23"/>
          <w:szCs w:val="23"/>
        </w:rPr>
      </w:pPr>
      <w:r w:rsidRPr="00BF3C67">
        <w:rPr>
          <w:rFonts w:ascii="Calibri" w:hAnsi="Calibri" w:cs="Calibri"/>
          <w:sz w:val="23"/>
          <w:szCs w:val="23"/>
        </w:rPr>
        <w:t xml:space="preserve">Tabela nr </w:t>
      </w:r>
      <w:r w:rsidR="000F28DC" w:rsidRPr="00BF3C67">
        <w:rPr>
          <w:rFonts w:ascii="Calibri" w:hAnsi="Calibri" w:cs="Calibri"/>
          <w:sz w:val="23"/>
          <w:szCs w:val="23"/>
        </w:rPr>
        <w:t>1</w:t>
      </w:r>
      <w:r w:rsidR="00AC1BF2" w:rsidRPr="00BF3C67">
        <w:rPr>
          <w:rFonts w:ascii="Calibri" w:hAnsi="Calibri" w:cs="Calibri"/>
          <w:sz w:val="23"/>
          <w:szCs w:val="23"/>
        </w:rPr>
        <w:t>2</w:t>
      </w:r>
      <w:r w:rsidRPr="00BF3C67">
        <w:rPr>
          <w:rFonts w:ascii="Calibri" w:hAnsi="Calibri" w:cs="Calibri"/>
          <w:sz w:val="23"/>
          <w:szCs w:val="23"/>
        </w:rPr>
        <w:t xml:space="preserve"> Opłaty jednorazowe</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702"/>
      </w:tblGrid>
      <w:tr w:rsidR="00CB0967" w:rsidRPr="00BF3C67" w14:paraId="398DD3B5" w14:textId="77777777" w:rsidTr="00AD6CAC">
        <w:trPr>
          <w:trHeight w:val="300"/>
        </w:trPr>
        <w:tc>
          <w:tcPr>
            <w:tcW w:w="425" w:type="dxa"/>
            <w:shd w:val="clear" w:color="000000" w:fill="F2F2F2"/>
            <w:vAlign w:val="center"/>
          </w:tcPr>
          <w:p w14:paraId="49B0B3EB" w14:textId="77777777" w:rsidR="00CB0967" w:rsidRPr="00BF3C67" w:rsidRDefault="00CB0967" w:rsidP="00431279">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1AF30E52" w14:textId="77777777" w:rsidR="00CB0967" w:rsidRPr="00BF3C67" w:rsidRDefault="00CB0967" w:rsidP="00C94C2F">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1702" w:type="dxa"/>
            <w:shd w:val="clear" w:color="auto" w:fill="F2F2F2" w:themeFill="background1" w:themeFillShade="F2"/>
            <w:noWrap/>
            <w:vAlign w:val="center"/>
          </w:tcPr>
          <w:p w14:paraId="7979325B" w14:textId="6167DFD1" w:rsidR="00CB0967" w:rsidRPr="00BF3C67" w:rsidRDefault="00CB0967" w:rsidP="00C94C2F">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644DE7" w:rsidRPr="00BF3C67">
              <w:rPr>
                <w:rFonts w:ascii="Calibri" w:hAnsi="Calibri" w:cs="Calibri"/>
                <w:b/>
                <w:color w:val="000000"/>
                <w:sz w:val="16"/>
                <w:szCs w:val="16"/>
                <w:lang w:eastAsia="pl-PL"/>
              </w:rPr>
              <w:t xml:space="preserve"> </w:t>
            </w:r>
            <w:r w:rsidR="007039F4" w:rsidRPr="00BF3C67">
              <w:rPr>
                <w:rFonts w:ascii="Calibri" w:hAnsi="Calibri" w:cs="Calibri"/>
                <w:b/>
                <w:color w:val="000000"/>
                <w:sz w:val="16"/>
                <w:szCs w:val="16"/>
                <w:lang w:eastAsia="pl-PL"/>
              </w:rPr>
              <w:t>[zł]</w:t>
            </w:r>
          </w:p>
        </w:tc>
      </w:tr>
      <w:tr w:rsidR="00CB0967" w:rsidRPr="00BF3C67" w14:paraId="79E38155" w14:textId="77777777" w:rsidTr="00AD6CAC">
        <w:trPr>
          <w:trHeight w:val="300"/>
        </w:trPr>
        <w:tc>
          <w:tcPr>
            <w:tcW w:w="425" w:type="dxa"/>
            <w:shd w:val="clear" w:color="000000" w:fill="F2F2F2"/>
            <w:vAlign w:val="center"/>
          </w:tcPr>
          <w:p w14:paraId="10FF89F8" w14:textId="77777777" w:rsidR="00CB0967" w:rsidRPr="00BF3C67" w:rsidRDefault="00CB0967" w:rsidP="00902706">
            <w:pPr>
              <w:pStyle w:val="ListParagraph"/>
              <w:numPr>
                <w:ilvl w:val="0"/>
                <w:numId w:val="81"/>
              </w:numPr>
              <w:spacing w:line="240" w:lineRule="auto"/>
              <w:rPr>
                <w:rFonts w:ascii="Calibri" w:hAnsi="Calibri" w:cs="Calibri"/>
                <w:b/>
                <w:sz w:val="16"/>
                <w:szCs w:val="16"/>
              </w:rPr>
            </w:pPr>
          </w:p>
        </w:tc>
        <w:tc>
          <w:tcPr>
            <w:tcW w:w="4819" w:type="dxa"/>
            <w:shd w:val="clear" w:color="000000" w:fill="F2F2F2"/>
            <w:noWrap/>
            <w:vAlign w:val="center"/>
          </w:tcPr>
          <w:p w14:paraId="365C9FF3" w14:textId="42DB8BB1" w:rsidR="00CB0967" w:rsidRPr="00BF3C67" w:rsidRDefault="00C54088" w:rsidP="00C94C2F">
            <w:pPr>
              <w:spacing w:line="240" w:lineRule="auto"/>
              <w:rPr>
                <w:rFonts w:ascii="Calibri" w:hAnsi="Calibri" w:cs="Calibri"/>
                <w:b/>
                <w:sz w:val="16"/>
                <w:szCs w:val="16"/>
              </w:rPr>
            </w:pPr>
            <w:r w:rsidRPr="00BF3C67">
              <w:rPr>
                <w:rFonts w:ascii="Calibri" w:hAnsi="Calibri" w:cs="Calibri"/>
                <w:bCs/>
                <w:color w:val="000000"/>
                <w:sz w:val="16"/>
                <w:szCs w:val="16"/>
                <w:lang w:eastAsia="pl-PL"/>
              </w:rPr>
              <w:t>Opłata za każdy otwór wykonywany w ścianie studni OSD znajdującej się między pierw</w:t>
            </w:r>
            <w:r w:rsidR="00B834BB" w:rsidRPr="00BF3C67">
              <w:rPr>
                <w:rFonts w:ascii="Calibri" w:hAnsi="Calibri" w:cs="Calibri"/>
                <w:bCs/>
                <w:color w:val="000000"/>
                <w:sz w:val="16"/>
                <w:szCs w:val="16"/>
                <w:lang w:eastAsia="pl-PL"/>
              </w:rPr>
              <w:t xml:space="preserve">szą i ostatnią studnią Relacji </w:t>
            </w:r>
            <w:r w:rsidRPr="00BF3C67">
              <w:rPr>
                <w:rFonts w:ascii="Calibri" w:hAnsi="Calibri" w:cs="Calibri"/>
                <w:bCs/>
                <w:color w:val="000000"/>
                <w:sz w:val="16"/>
                <w:szCs w:val="16"/>
                <w:lang w:eastAsia="pl-PL"/>
              </w:rPr>
              <w:t>w celu wprowadzenia lub wyprowadzenia kabla ze studni</w:t>
            </w:r>
          </w:p>
        </w:tc>
        <w:tc>
          <w:tcPr>
            <w:tcW w:w="1702" w:type="dxa"/>
            <w:noWrap/>
            <w:vAlign w:val="center"/>
          </w:tcPr>
          <w:p w14:paraId="1A70F13D" w14:textId="0A0F360B" w:rsidR="00CB0967" w:rsidRPr="00BF3C67" w:rsidRDefault="00401E66" w:rsidP="00C94C2F">
            <w:pPr>
              <w:spacing w:line="240" w:lineRule="auto"/>
              <w:jc w:val="center"/>
              <w:rPr>
                <w:rFonts w:ascii="Calibri" w:hAnsi="Calibri" w:cs="Calibri"/>
                <w:color w:val="000000"/>
                <w:sz w:val="16"/>
                <w:szCs w:val="16"/>
                <w:lang w:eastAsia="pl-PL"/>
              </w:rPr>
            </w:pPr>
            <w:r w:rsidRPr="00401E66">
              <w:rPr>
                <w:rFonts w:ascii="Calibri" w:hAnsi="Calibri" w:cs="Calibri"/>
                <w:color w:val="000000"/>
                <w:sz w:val="16"/>
                <w:szCs w:val="16"/>
                <w:lang w:eastAsia="pl-PL"/>
              </w:rPr>
              <w:t>Usługa nie jest świadczona przez OSD w Sieci KPO4</w:t>
            </w:r>
          </w:p>
        </w:tc>
      </w:tr>
    </w:tbl>
    <w:p w14:paraId="4D0FA322" w14:textId="5B2D308C" w:rsidR="00CB0967" w:rsidRPr="00BF3C67" w:rsidRDefault="00CB0967" w:rsidP="00CB0967">
      <w:pPr>
        <w:rPr>
          <w:rFonts w:ascii="Calibri" w:hAnsi="Calibri" w:cs="Calibri"/>
        </w:rPr>
      </w:pPr>
    </w:p>
    <w:p w14:paraId="0EE7E71B" w14:textId="2D7A4C63" w:rsidR="0082339E" w:rsidRPr="00BF3C67" w:rsidRDefault="0082339E" w:rsidP="006F294D">
      <w:pPr>
        <w:pStyle w:val="Heading2"/>
        <w:numPr>
          <w:ilvl w:val="1"/>
          <w:numId w:val="99"/>
        </w:numPr>
        <w:ind w:left="567" w:hanging="567"/>
        <w:rPr>
          <w:rFonts w:ascii="Calibri" w:hAnsi="Calibri" w:cs="Calibri"/>
          <w:b/>
          <w:kern w:val="12"/>
          <w:sz w:val="23"/>
          <w:szCs w:val="23"/>
          <w:lang w:val="pl-PL"/>
        </w:rPr>
      </w:pPr>
      <w:bookmarkStart w:id="214" w:name="_Toc194411929"/>
      <w:r w:rsidRPr="00BF3C67">
        <w:rPr>
          <w:rFonts w:ascii="Calibri" w:hAnsi="Calibri" w:cs="Calibri"/>
          <w:b/>
          <w:kern w:val="12"/>
          <w:sz w:val="23"/>
          <w:szCs w:val="23"/>
          <w:lang w:val="pl-PL"/>
        </w:rPr>
        <w:t>Opłaty za usługę Połączenia w trybie kolokacji</w:t>
      </w:r>
      <w:bookmarkEnd w:id="214"/>
    </w:p>
    <w:p w14:paraId="7199AC4E" w14:textId="07AC59C3" w:rsidR="0082339E" w:rsidRPr="00BF3C67" w:rsidRDefault="0082339E" w:rsidP="00745A9C">
      <w:pPr>
        <w:pStyle w:val="EYBulletedList1"/>
        <w:numPr>
          <w:ilvl w:val="0"/>
          <w:numId w:val="0"/>
        </w:numPr>
        <w:jc w:val="left"/>
        <w:rPr>
          <w:rFonts w:ascii="Calibri" w:hAnsi="Calibri" w:cs="Calibri"/>
          <w:sz w:val="23"/>
          <w:szCs w:val="23"/>
        </w:rPr>
      </w:pPr>
      <w:r w:rsidRPr="00BF3C67">
        <w:rPr>
          <w:rFonts w:ascii="Calibri" w:hAnsi="Calibri" w:cs="Calibri"/>
          <w:sz w:val="23"/>
          <w:szCs w:val="23"/>
        </w:rPr>
        <w:t>Opłaty abonamentowe</w:t>
      </w:r>
    </w:p>
    <w:p w14:paraId="2326D6F0" w14:textId="45F001F7" w:rsidR="0082339E" w:rsidRPr="00BF3C67" w:rsidRDefault="0082339E" w:rsidP="00745A9C">
      <w:pPr>
        <w:pStyle w:val="EYBulletedList1"/>
        <w:numPr>
          <w:ilvl w:val="0"/>
          <w:numId w:val="0"/>
        </w:numPr>
        <w:jc w:val="left"/>
        <w:rPr>
          <w:rFonts w:ascii="Calibri" w:hAnsi="Calibri" w:cs="Calibri"/>
          <w:sz w:val="23"/>
          <w:szCs w:val="23"/>
        </w:rPr>
      </w:pPr>
      <w:r w:rsidRPr="00BF3C67">
        <w:rPr>
          <w:rFonts w:ascii="Calibri" w:hAnsi="Calibri" w:cs="Calibri"/>
          <w:sz w:val="23"/>
          <w:szCs w:val="23"/>
        </w:rPr>
        <w:t>Opłaty jak za Kolokację</w:t>
      </w:r>
      <w:r w:rsidR="00C10279" w:rsidRPr="00BF3C67">
        <w:rPr>
          <w:rFonts w:ascii="Calibri" w:hAnsi="Calibri" w:cs="Calibri"/>
          <w:sz w:val="23"/>
          <w:szCs w:val="23"/>
        </w:rPr>
        <w:t>,</w:t>
      </w:r>
      <w:r w:rsidRPr="00BF3C67">
        <w:rPr>
          <w:rFonts w:ascii="Calibri" w:hAnsi="Calibri" w:cs="Calibri"/>
          <w:sz w:val="23"/>
          <w:szCs w:val="23"/>
        </w:rPr>
        <w:t xml:space="preserve"> </w:t>
      </w:r>
      <w:r w:rsidRPr="00161173">
        <w:rPr>
          <w:rFonts w:ascii="Calibri" w:hAnsi="Calibri" w:cs="Calibri"/>
          <w:sz w:val="23"/>
          <w:szCs w:val="23"/>
        </w:rPr>
        <w:t>a w odniesieniu do studni – jak za Usługę dostępu do Kanalizacji Kablowej</w:t>
      </w:r>
      <w:r w:rsidRPr="00BF3C67">
        <w:rPr>
          <w:rFonts w:ascii="Calibri" w:hAnsi="Calibri" w:cs="Calibri"/>
          <w:sz w:val="23"/>
          <w:szCs w:val="23"/>
        </w:rPr>
        <w:t xml:space="preserve"> </w:t>
      </w:r>
    </w:p>
    <w:p w14:paraId="3051D92D" w14:textId="1D1AEC4A" w:rsidR="00052744" w:rsidRPr="00BF3C67" w:rsidRDefault="00052744" w:rsidP="00052744">
      <w:pPr>
        <w:pStyle w:val="Caption"/>
        <w:rPr>
          <w:rFonts w:ascii="Calibri" w:hAnsi="Calibri" w:cs="Calibri"/>
          <w:i w:val="0"/>
          <w:color w:val="auto"/>
          <w:sz w:val="23"/>
          <w:szCs w:val="23"/>
        </w:rPr>
      </w:pPr>
      <w:r w:rsidRPr="00BF3C67">
        <w:rPr>
          <w:rFonts w:ascii="Calibri" w:hAnsi="Calibri" w:cs="Calibri"/>
          <w:i w:val="0"/>
          <w:color w:val="auto"/>
          <w:sz w:val="23"/>
          <w:szCs w:val="23"/>
        </w:rPr>
        <w:t>Tabela nr 1</w:t>
      </w:r>
      <w:r w:rsidR="00AC1BF2" w:rsidRPr="00BF3C67">
        <w:rPr>
          <w:rFonts w:ascii="Calibri" w:hAnsi="Calibri" w:cs="Calibri"/>
          <w:i w:val="0"/>
          <w:color w:val="auto"/>
          <w:sz w:val="23"/>
          <w:szCs w:val="23"/>
        </w:rPr>
        <w:t>3</w:t>
      </w:r>
      <w:r w:rsidRPr="00BF3C67">
        <w:rPr>
          <w:rFonts w:ascii="Calibri" w:hAnsi="Calibri" w:cs="Calibri"/>
          <w:i w:val="0"/>
          <w:color w:val="auto"/>
          <w:sz w:val="23"/>
          <w:szCs w:val="23"/>
        </w:rPr>
        <w:t xml:space="preserve"> Opłaty abonamentowe</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702"/>
      </w:tblGrid>
      <w:tr w:rsidR="00052744" w:rsidRPr="00BF3C67" w14:paraId="645EB5D9" w14:textId="77777777" w:rsidTr="00FD2CA1">
        <w:trPr>
          <w:trHeight w:val="300"/>
        </w:trPr>
        <w:tc>
          <w:tcPr>
            <w:tcW w:w="425" w:type="dxa"/>
            <w:shd w:val="clear" w:color="000000" w:fill="F2F2F2"/>
            <w:vAlign w:val="center"/>
          </w:tcPr>
          <w:p w14:paraId="4F057042" w14:textId="77777777" w:rsidR="00052744" w:rsidRPr="00BF3C67" w:rsidRDefault="00052744" w:rsidP="00FD2CA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1EB076CF" w14:textId="77777777" w:rsidR="00052744" w:rsidRPr="00BF3C67" w:rsidRDefault="00052744" w:rsidP="00FD2CA1">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1702" w:type="dxa"/>
            <w:shd w:val="clear" w:color="auto" w:fill="F2F2F2" w:themeFill="background1" w:themeFillShade="F2"/>
            <w:noWrap/>
            <w:vAlign w:val="center"/>
          </w:tcPr>
          <w:p w14:paraId="72CAAD13" w14:textId="5375C11B" w:rsidR="00052744" w:rsidRPr="00BF3C67" w:rsidRDefault="00052744" w:rsidP="00FD2CA1">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 xml:space="preserve">Opłata </w:t>
            </w:r>
            <w:r w:rsidR="00353367" w:rsidRPr="00BF3C67">
              <w:rPr>
                <w:rFonts w:ascii="Calibri" w:hAnsi="Calibri" w:cs="Calibri"/>
                <w:b/>
                <w:color w:val="000000"/>
                <w:sz w:val="16"/>
                <w:szCs w:val="16"/>
                <w:lang w:eastAsia="pl-PL"/>
              </w:rPr>
              <w:t>[zł/m-</w:t>
            </w:r>
            <w:proofErr w:type="spellStart"/>
            <w:r w:rsidR="00353367" w:rsidRPr="00BF3C67">
              <w:rPr>
                <w:rFonts w:ascii="Calibri" w:hAnsi="Calibri" w:cs="Calibri"/>
                <w:b/>
                <w:color w:val="000000"/>
                <w:sz w:val="16"/>
                <w:szCs w:val="16"/>
                <w:lang w:eastAsia="pl-PL"/>
              </w:rPr>
              <w:t>ąc</w:t>
            </w:r>
            <w:proofErr w:type="spellEnd"/>
            <w:r w:rsidR="00353367" w:rsidRPr="00BF3C67">
              <w:rPr>
                <w:rFonts w:ascii="Calibri" w:hAnsi="Calibri" w:cs="Calibri"/>
                <w:b/>
                <w:color w:val="000000"/>
                <w:sz w:val="16"/>
                <w:szCs w:val="16"/>
                <w:lang w:eastAsia="pl-PL"/>
              </w:rPr>
              <w:t>]</w:t>
            </w:r>
          </w:p>
        </w:tc>
      </w:tr>
      <w:tr w:rsidR="00052744" w:rsidRPr="00BF3C67" w14:paraId="52E2F465" w14:textId="77777777" w:rsidTr="00FD2CA1">
        <w:trPr>
          <w:trHeight w:val="300"/>
        </w:trPr>
        <w:tc>
          <w:tcPr>
            <w:tcW w:w="425" w:type="dxa"/>
            <w:shd w:val="clear" w:color="000000" w:fill="F2F2F2"/>
            <w:vAlign w:val="center"/>
          </w:tcPr>
          <w:p w14:paraId="20734117" w14:textId="77777777" w:rsidR="00052744" w:rsidRPr="00BF3C67" w:rsidRDefault="00052744" w:rsidP="00FD2CA1">
            <w:pPr>
              <w:pStyle w:val="ListParagraph"/>
              <w:numPr>
                <w:ilvl w:val="0"/>
                <w:numId w:val="83"/>
              </w:numPr>
              <w:spacing w:line="240" w:lineRule="auto"/>
              <w:rPr>
                <w:rFonts w:ascii="Calibri" w:hAnsi="Calibri" w:cs="Calibri"/>
                <w:b/>
                <w:sz w:val="16"/>
                <w:szCs w:val="16"/>
              </w:rPr>
            </w:pPr>
          </w:p>
        </w:tc>
        <w:tc>
          <w:tcPr>
            <w:tcW w:w="4819" w:type="dxa"/>
            <w:shd w:val="clear" w:color="000000" w:fill="F2F2F2"/>
            <w:noWrap/>
          </w:tcPr>
          <w:p w14:paraId="0094E17B" w14:textId="1EF068F6" w:rsidR="00052744" w:rsidRPr="00BF3C67" w:rsidRDefault="00052744" w:rsidP="00052744">
            <w:pPr>
              <w:spacing w:line="240" w:lineRule="auto"/>
              <w:rPr>
                <w:rFonts w:ascii="Calibri" w:hAnsi="Calibri" w:cs="Calibri"/>
                <w:sz w:val="16"/>
                <w:szCs w:val="16"/>
              </w:rPr>
            </w:pPr>
            <w:r w:rsidRPr="00BF3C67">
              <w:rPr>
                <w:rFonts w:ascii="Calibri" w:hAnsi="Calibri" w:cs="Calibri"/>
                <w:sz w:val="16"/>
                <w:szCs w:val="16"/>
              </w:rPr>
              <w:t>Wykorzystanie Infrastruktury OSD</w:t>
            </w:r>
          </w:p>
        </w:tc>
        <w:tc>
          <w:tcPr>
            <w:tcW w:w="1702" w:type="dxa"/>
            <w:noWrap/>
            <w:vAlign w:val="center"/>
          </w:tcPr>
          <w:p w14:paraId="6A9AE227" w14:textId="61027A18" w:rsidR="00052744" w:rsidRPr="00BF3C67" w:rsidRDefault="00D64690" w:rsidP="00FD2CA1">
            <w:pPr>
              <w:spacing w:line="240" w:lineRule="auto"/>
              <w:jc w:val="center"/>
              <w:rPr>
                <w:rFonts w:ascii="Calibri" w:hAnsi="Calibri" w:cs="Calibri"/>
                <w:color w:val="000000"/>
                <w:sz w:val="16"/>
                <w:szCs w:val="16"/>
                <w:lang w:eastAsia="pl-PL"/>
              </w:rPr>
            </w:pPr>
            <w:r w:rsidRPr="00BF3C67">
              <w:rPr>
                <w:rFonts w:ascii="Calibri" w:hAnsi="Calibri" w:cs="Calibri"/>
                <w:color w:val="000000"/>
                <w:sz w:val="16"/>
                <w:szCs w:val="16"/>
                <w:lang w:eastAsia="pl-PL"/>
              </w:rPr>
              <w:t>19,31+1,06*</w:t>
            </w:r>
            <w:r w:rsidR="003652A8">
              <w:rPr>
                <w:rFonts w:ascii="Calibri" w:hAnsi="Calibri" w:cs="Calibri"/>
                <w:color w:val="000000"/>
                <w:sz w:val="16"/>
                <w:szCs w:val="16"/>
                <w:lang w:eastAsia="pl-PL"/>
              </w:rPr>
              <w:t>n</w:t>
            </w:r>
          </w:p>
        </w:tc>
      </w:tr>
    </w:tbl>
    <w:p w14:paraId="7795A883" w14:textId="77777777" w:rsidR="00D64690" w:rsidRPr="00BF3C67" w:rsidRDefault="00D64690" w:rsidP="00D64690">
      <w:pPr>
        <w:spacing w:before="2"/>
        <w:ind w:left="426"/>
        <w:rPr>
          <w:rFonts w:ascii="Calibri" w:hAnsi="Calibri" w:cs="Calibri"/>
          <w:sz w:val="18"/>
        </w:rPr>
      </w:pPr>
      <w:r w:rsidRPr="00BF3C67">
        <w:rPr>
          <w:rFonts w:ascii="Calibri" w:hAnsi="Calibri" w:cs="Calibri"/>
          <w:color w:val="494948"/>
          <w:sz w:val="18"/>
        </w:rPr>
        <w:t>*n-–</w:t>
      </w:r>
      <w:r w:rsidRPr="00BF3C67">
        <w:rPr>
          <w:rFonts w:ascii="Calibri" w:hAnsi="Calibri" w:cs="Calibri"/>
          <w:color w:val="494948"/>
          <w:spacing w:val="-2"/>
          <w:sz w:val="18"/>
        </w:rPr>
        <w:t xml:space="preserve"> </w:t>
      </w:r>
      <w:r w:rsidRPr="00BF3C67">
        <w:rPr>
          <w:rFonts w:ascii="Calibri" w:hAnsi="Calibri" w:cs="Calibri"/>
          <w:color w:val="494948"/>
          <w:sz w:val="18"/>
        </w:rPr>
        <w:t>liczba</w:t>
      </w:r>
      <w:r w:rsidRPr="00BF3C67">
        <w:rPr>
          <w:rFonts w:ascii="Calibri" w:hAnsi="Calibri" w:cs="Calibri"/>
          <w:color w:val="494948"/>
          <w:spacing w:val="-2"/>
          <w:sz w:val="18"/>
        </w:rPr>
        <w:t xml:space="preserve"> </w:t>
      </w:r>
      <w:r w:rsidRPr="00BF3C67">
        <w:rPr>
          <w:rFonts w:ascii="Calibri" w:hAnsi="Calibri" w:cs="Calibri"/>
          <w:color w:val="494948"/>
          <w:sz w:val="18"/>
        </w:rPr>
        <w:t>łączy E1,</w:t>
      </w:r>
      <w:r w:rsidRPr="00BF3C67">
        <w:rPr>
          <w:rFonts w:ascii="Calibri" w:hAnsi="Calibri" w:cs="Calibri"/>
          <w:color w:val="494948"/>
          <w:spacing w:val="-2"/>
          <w:sz w:val="18"/>
        </w:rPr>
        <w:t xml:space="preserve"> </w:t>
      </w:r>
      <w:r w:rsidRPr="00BF3C67">
        <w:rPr>
          <w:rFonts w:ascii="Calibri" w:hAnsi="Calibri" w:cs="Calibri"/>
          <w:color w:val="494948"/>
          <w:sz w:val="18"/>
        </w:rPr>
        <w:t>STM-1,</w:t>
      </w:r>
      <w:r w:rsidRPr="00BF3C67">
        <w:rPr>
          <w:rFonts w:ascii="Calibri" w:hAnsi="Calibri" w:cs="Calibri"/>
          <w:color w:val="494948"/>
          <w:spacing w:val="-2"/>
          <w:sz w:val="18"/>
        </w:rPr>
        <w:t xml:space="preserve"> </w:t>
      </w:r>
      <w:r w:rsidRPr="00BF3C67">
        <w:rPr>
          <w:rFonts w:ascii="Calibri" w:hAnsi="Calibri" w:cs="Calibri"/>
          <w:color w:val="494948"/>
          <w:sz w:val="18"/>
        </w:rPr>
        <w:t>STM-4,</w:t>
      </w:r>
      <w:r w:rsidRPr="00BF3C67">
        <w:rPr>
          <w:rFonts w:ascii="Calibri" w:hAnsi="Calibri" w:cs="Calibri"/>
          <w:color w:val="494948"/>
          <w:spacing w:val="-1"/>
          <w:sz w:val="18"/>
        </w:rPr>
        <w:t xml:space="preserve"> </w:t>
      </w:r>
      <w:r w:rsidRPr="00BF3C67">
        <w:rPr>
          <w:rFonts w:ascii="Calibri" w:hAnsi="Calibri" w:cs="Calibri"/>
          <w:color w:val="494948"/>
          <w:sz w:val="18"/>
        </w:rPr>
        <w:t>STM-16,</w:t>
      </w:r>
      <w:r w:rsidRPr="00BF3C67">
        <w:rPr>
          <w:rFonts w:ascii="Calibri" w:hAnsi="Calibri" w:cs="Calibri"/>
          <w:color w:val="494948"/>
          <w:spacing w:val="-3"/>
          <w:sz w:val="18"/>
        </w:rPr>
        <w:t xml:space="preserve"> </w:t>
      </w:r>
      <w:r w:rsidRPr="00BF3C67">
        <w:rPr>
          <w:rFonts w:ascii="Calibri" w:hAnsi="Calibri" w:cs="Calibri"/>
          <w:color w:val="494948"/>
          <w:sz w:val="18"/>
        </w:rPr>
        <w:t xml:space="preserve">1 </w:t>
      </w:r>
      <w:r w:rsidRPr="00BF3C67">
        <w:rPr>
          <w:rFonts w:ascii="Calibri" w:hAnsi="Calibri" w:cs="Calibri"/>
          <w:color w:val="494948"/>
          <w:spacing w:val="-5"/>
          <w:sz w:val="18"/>
        </w:rPr>
        <w:t>GE</w:t>
      </w:r>
    </w:p>
    <w:p w14:paraId="23884849" w14:textId="77777777" w:rsidR="00052744" w:rsidRPr="00BF3C67" w:rsidRDefault="00052744" w:rsidP="00745A9C">
      <w:pPr>
        <w:rPr>
          <w:rFonts w:ascii="Calibri" w:hAnsi="Calibri" w:cs="Calibri"/>
          <w:sz w:val="23"/>
          <w:szCs w:val="23"/>
        </w:rPr>
      </w:pPr>
    </w:p>
    <w:p w14:paraId="241067D7" w14:textId="5666C347" w:rsidR="0082339E" w:rsidRPr="00F518FE" w:rsidRDefault="0082339E"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 xml:space="preserve">Tabela nr </w:t>
      </w:r>
      <w:r w:rsidR="00673A39" w:rsidRPr="00BF3C67">
        <w:rPr>
          <w:rFonts w:ascii="Calibri" w:hAnsi="Calibri" w:cs="Calibri"/>
          <w:i w:val="0"/>
          <w:color w:val="auto"/>
          <w:sz w:val="23"/>
          <w:szCs w:val="23"/>
        </w:rPr>
        <w:t>1</w:t>
      </w:r>
      <w:r w:rsidR="00AC1BF2" w:rsidRPr="00BF3C67">
        <w:rPr>
          <w:rFonts w:ascii="Calibri" w:hAnsi="Calibri" w:cs="Calibri"/>
          <w:i w:val="0"/>
          <w:color w:val="auto"/>
          <w:sz w:val="23"/>
          <w:szCs w:val="23"/>
        </w:rPr>
        <w:t>4</w:t>
      </w:r>
      <w:r w:rsidRPr="00BF3C67">
        <w:rPr>
          <w:rFonts w:ascii="Calibri" w:hAnsi="Calibri" w:cs="Calibri"/>
          <w:i w:val="0"/>
          <w:color w:val="auto"/>
          <w:sz w:val="23"/>
          <w:szCs w:val="23"/>
        </w:rPr>
        <w:t xml:space="preserve"> Opłaty </w:t>
      </w:r>
      <w:r w:rsidRPr="00F518FE">
        <w:rPr>
          <w:rFonts w:ascii="Calibri" w:hAnsi="Calibri" w:cs="Calibri"/>
          <w:i w:val="0"/>
          <w:color w:val="auto"/>
          <w:sz w:val="23"/>
          <w:szCs w:val="23"/>
        </w:rPr>
        <w:t>jednorazowe</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702"/>
      </w:tblGrid>
      <w:tr w:rsidR="0082339E" w:rsidRPr="00F518FE" w14:paraId="3D2CE681" w14:textId="77777777" w:rsidTr="00AD6CAC">
        <w:trPr>
          <w:trHeight w:val="300"/>
        </w:trPr>
        <w:tc>
          <w:tcPr>
            <w:tcW w:w="425" w:type="dxa"/>
            <w:shd w:val="clear" w:color="000000" w:fill="F2F2F2"/>
            <w:vAlign w:val="center"/>
          </w:tcPr>
          <w:p w14:paraId="246C74DB" w14:textId="77777777" w:rsidR="0082339E" w:rsidRPr="00F518FE" w:rsidRDefault="0082339E" w:rsidP="00431279">
            <w:pPr>
              <w:spacing w:line="240" w:lineRule="auto"/>
              <w:rPr>
                <w:rFonts w:ascii="Calibri" w:hAnsi="Calibri" w:cs="Calibri"/>
                <w:b/>
                <w:bCs/>
                <w:color w:val="000000"/>
                <w:sz w:val="16"/>
                <w:szCs w:val="16"/>
                <w:lang w:eastAsia="pl-PL"/>
              </w:rPr>
            </w:pPr>
            <w:r w:rsidRPr="00F518FE">
              <w:rPr>
                <w:rFonts w:ascii="Calibri" w:hAnsi="Calibri" w:cs="Calibri"/>
                <w:b/>
                <w:bCs/>
                <w:color w:val="000000"/>
                <w:sz w:val="16"/>
                <w:szCs w:val="16"/>
                <w:lang w:eastAsia="pl-PL"/>
              </w:rPr>
              <w:t>L.p.</w:t>
            </w:r>
          </w:p>
        </w:tc>
        <w:tc>
          <w:tcPr>
            <w:tcW w:w="4819" w:type="dxa"/>
            <w:shd w:val="clear" w:color="000000" w:fill="F2F2F2"/>
            <w:noWrap/>
            <w:vAlign w:val="center"/>
          </w:tcPr>
          <w:p w14:paraId="6FCBAF8D" w14:textId="77777777" w:rsidR="0082339E" w:rsidRPr="00F518FE" w:rsidRDefault="0082339E" w:rsidP="00C94C2F">
            <w:pPr>
              <w:spacing w:line="240" w:lineRule="auto"/>
              <w:rPr>
                <w:rFonts w:ascii="Calibri" w:hAnsi="Calibri" w:cs="Calibri"/>
                <w:b/>
                <w:bCs/>
                <w:color w:val="000000"/>
                <w:sz w:val="16"/>
                <w:szCs w:val="16"/>
                <w:lang w:eastAsia="pl-PL"/>
              </w:rPr>
            </w:pPr>
            <w:r w:rsidRPr="00F518FE">
              <w:rPr>
                <w:rFonts w:ascii="Calibri" w:hAnsi="Calibri" w:cs="Calibri"/>
                <w:b/>
                <w:bCs/>
                <w:color w:val="000000"/>
                <w:sz w:val="16"/>
                <w:szCs w:val="16"/>
                <w:lang w:eastAsia="pl-PL"/>
              </w:rPr>
              <w:t xml:space="preserve">Usługa </w:t>
            </w:r>
          </w:p>
        </w:tc>
        <w:tc>
          <w:tcPr>
            <w:tcW w:w="1702" w:type="dxa"/>
            <w:shd w:val="clear" w:color="auto" w:fill="F2F2F2" w:themeFill="background1" w:themeFillShade="F2"/>
            <w:noWrap/>
            <w:vAlign w:val="center"/>
          </w:tcPr>
          <w:p w14:paraId="741AA4B0" w14:textId="216D3045" w:rsidR="0082339E" w:rsidRPr="00F518FE" w:rsidRDefault="0082339E" w:rsidP="00C94C2F">
            <w:pPr>
              <w:spacing w:line="240" w:lineRule="auto"/>
              <w:rPr>
                <w:rFonts w:ascii="Calibri" w:hAnsi="Calibri" w:cs="Calibri"/>
                <w:b/>
                <w:color w:val="000000"/>
                <w:sz w:val="16"/>
                <w:szCs w:val="16"/>
                <w:lang w:eastAsia="pl-PL"/>
              </w:rPr>
            </w:pPr>
            <w:r w:rsidRPr="00F518FE">
              <w:rPr>
                <w:rFonts w:ascii="Calibri" w:hAnsi="Calibri" w:cs="Calibri"/>
                <w:b/>
                <w:color w:val="000000"/>
                <w:sz w:val="16"/>
                <w:szCs w:val="16"/>
                <w:lang w:eastAsia="pl-PL"/>
              </w:rPr>
              <w:t>Opłata</w:t>
            </w:r>
            <w:r w:rsidR="00644DE7" w:rsidRPr="00F518FE">
              <w:rPr>
                <w:rFonts w:ascii="Calibri" w:hAnsi="Calibri" w:cs="Calibri"/>
                <w:b/>
                <w:color w:val="000000"/>
                <w:sz w:val="16"/>
                <w:szCs w:val="16"/>
                <w:lang w:eastAsia="pl-PL"/>
              </w:rPr>
              <w:t xml:space="preserve"> </w:t>
            </w:r>
            <w:r w:rsidR="007039F4" w:rsidRPr="00F518FE">
              <w:rPr>
                <w:rFonts w:ascii="Calibri" w:hAnsi="Calibri" w:cs="Calibri"/>
                <w:b/>
                <w:color w:val="000000"/>
                <w:sz w:val="16"/>
                <w:szCs w:val="16"/>
                <w:lang w:eastAsia="pl-PL"/>
              </w:rPr>
              <w:t>[zł]</w:t>
            </w:r>
          </w:p>
        </w:tc>
      </w:tr>
      <w:tr w:rsidR="00181CE6" w:rsidRPr="00F518FE" w14:paraId="6BB54F22" w14:textId="77777777" w:rsidTr="00506FAB">
        <w:trPr>
          <w:trHeight w:val="300"/>
        </w:trPr>
        <w:tc>
          <w:tcPr>
            <w:tcW w:w="425" w:type="dxa"/>
            <w:shd w:val="clear" w:color="000000" w:fill="F2F2F2"/>
            <w:vAlign w:val="center"/>
          </w:tcPr>
          <w:p w14:paraId="7E93B25C" w14:textId="77777777" w:rsidR="00181CE6" w:rsidRPr="00F518FE" w:rsidRDefault="00181CE6" w:rsidP="00181CE6">
            <w:pPr>
              <w:pStyle w:val="ListParagraph"/>
              <w:numPr>
                <w:ilvl w:val="0"/>
                <w:numId w:val="82"/>
              </w:numPr>
              <w:spacing w:line="240" w:lineRule="auto"/>
              <w:rPr>
                <w:rFonts w:ascii="Calibri" w:hAnsi="Calibri" w:cs="Calibri"/>
                <w:b/>
                <w:sz w:val="16"/>
                <w:szCs w:val="16"/>
              </w:rPr>
            </w:pPr>
          </w:p>
        </w:tc>
        <w:tc>
          <w:tcPr>
            <w:tcW w:w="4819" w:type="dxa"/>
            <w:shd w:val="clear" w:color="000000" w:fill="F2F2F2"/>
            <w:noWrap/>
          </w:tcPr>
          <w:p w14:paraId="032E68EA" w14:textId="0DB1074B" w:rsidR="00181CE6" w:rsidRPr="00F518FE" w:rsidRDefault="00181CE6" w:rsidP="00181CE6">
            <w:pPr>
              <w:spacing w:line="240" w:lineRule="auto"/>
              <w:rPr>
                <w:rFonts w:ascii="Calibri" w:hAnsi="Calibri" w:cs="Calibri"/>
                <w:sz w:val="16"/>
                <w:szCs w:val="16"/>
              </w:rPr>
            </w:pPr>
            <w:r w:rsidRPr="00F518FE">
              <w:rPr>
                <w:rFonts w:ascii="Calibri" w:hAnsi="Calibri" w:cs="Calibri"/>
                <w:sz w:val="16"/>
                <w:szCs w:val="16"/>
              </w:rPr>
              <w:t xml:space="preserve">Przygotowanie studni kablowej lub komory kablowej OSD do doprowadzenia kabla światłowodowego OK </w:t>
            </w:r>
          </w:p>
        </w:tc>
        <w:tc>
          <w:tcPr>
            <w:tcW w:w="1702" w:type="dxa"/>
            <w:noWrap/>
          </w:tcPr>
          <w:p w14:paraId="267B854B" w14:textId="61A94ED6" w:rsidR="00181CE6" w:rsidRPr="00F518FE" w:rsidRDefault="00181CE6" w:rsidP="00181CE6">
            <w:pPr>
              <w:spacing w:line="240" w:lineRule="auto"/>
              <w:jc w:val="center"/>
              <w:rPr>
                <w:rFonts w:ascii="Calibri" w:hAnsi="Calibri" w:cs="Calibri"/>
                <w:color w:val="000000"/>
                <w:sz w:val="16"/>
                <w:szCs w:val="16"/>
                <w:lang w:eastAsia="pl-PL"/>
              </w:rPr>
            </w:pPr>
            <w:r w:rsidRPr="00F518FE">
              <w:rPr>
                <w:sz w:val="16"/>
                <w:szCs w:val="16"/>
              </w:rPr>
              <w:t xml:space="preserve">Wg. kosztorysu </w:t>
            </w:r>
          </w:p>
        </w:tc>
      </w:tr>
      <w:tr w:rsidR="00181CE6" w:rsidRPr="00F518FE" w14:paraId="7F5B2B2E" w14:textId="77777777" w:rsidTr="00506FAB">
        <w:trPr>
          <w:trHeight w:val="300"/>
        </w:trPr>
        <w:tc>
          <w:tcPr>
            <w:tcW w:w="425" w:type="dxa"/>
            <w:shd w:val="clear" w:color="000000" w:fill="F2F2F2"/>
            <w:vAlign w:val="center"/>
          </w:tcPr>
          <w:p w14:paraId="25A9C7BC" w14:textId="77777777" w:rsidR="00181CE6" w:rsidRPr="00F518FE" w:rsidRDefault="00181CE6" w:rsidP="00181CE6">
            <w:pPr>
              <w:pStyle w:val="ListParagraph"/>
              <w:numPr>
                <w:ilvl w:val="0"/>
                <w:numId w:val="82"/>
              </w:numPr>
              <w:spacing w:line="240" w:lineRule="auto"/>
              <w:rPr>
                <w:rFonts w:ascii="Calibri" w:hAnsi="Calibri" w:cs="Calibri"/>
                <w:b/>
                <w:sz w:val="16"/>
                <w:szCs w:val="16"/>
              </w:rPr>
            </w:pPr>
          </w:p>
        </w:tc>
        <w:tc>
          <w:tcPr>
            <w:tcW w:w="4819" w:type="dxa"/>
            <w:shd w:val="clear" w:color="000000" w:fill="F2F2F2"/>
          </w:tcPr>
          <w:p w14:paraId="7D603EDA" w14:textId="5B717906" w:rsidR="00181CE6" w:rsidRPr="00F518FE" w:rsidRDefault="00181CE6" w:rsidP="00181CE6">
            <w:pPr>
              <w:spacing w:line="240" w:lineRule="auto"/>
              <w:rPr>
                <w:rFonts w:ascii="Calibri" w:hAnsi="Calibri" w:cs="Calibri"/>
                <w:sz w:val="16"/>
                <w:szCs w:val="16"/>
              </w:rPr>
            </w:pPr>
            <w:r w:rsidRPr="00F518FE">
              <w:rPr>
                <w:rFonts w:ascii="Calibri" w:hAnsi="Calibri" w:cs="Calibri"/>
                <w:sz w:val="16"/>
                <w:szCs w:val="16"/>
              </w:rPr>
              <w:t xml:space="preserve">Wykonanie robót inżynieryjnych pomiędzy studnią kablową a komorą kablową OSD </w:t>
            </w:r>
          </w:p>
        </w:tc>
        <w:tc>
          <w:tcPr>
            <w:tcW w:w="1702" w:type="dxa"/>
            <w:noWrap/>
          </w:tcPr>
          <w:p w14:paraId="70581CF1" w14:textId="0502D57C" w:rsidR="00181CE6" w:rsidRPr="00F518FE" w:rsidRDefault="00181CE6" w:rsidP="00181CE6">
            <w:pPr>
              <w:spacing w:line="240" w:lineRule="auto"/>
              <w:jc w:val="center"/>
              <w:rPr>
                <w:rFonts w:ascii="Calibri" w:hAnsi="Calibri" w:cs="Calibri"/>
                <w:color w:val="000000"/>
                <w:sz w:val="16"/>
                <w:szCs w:val="16"/>
                <w:lang w:eastAsia="pl-PL"/>
              </w:rPr>
            </w:pPr>
            <w:r w:rsidRPr="00F518FE">
              <w:rPr>
                <w:sz w:val="16"/>
                <w:szCs w:val="16"/>
              </w:rPr>
              <w:t xml:space="preserve">Wg. kosztorysu </w:t>
            </w:r>
          </w:p>
        </w:tc>
      </w:tr>
      <w:tr w:rsidR="00181CE6" w:rsidRPr="00F518FE" w14:paraId="6663A7CE" w14:textId="77777777" w:rsidTr="00506FAB">
        <w:trPr>
          <w:trHeight w:val="300"/>
        </w:trPr>
        <w:tc>
          <w:tcPr>
            <w:tcW w:w="425" w:type="dxa"/>
            <w:shd w:val="clear" w:color="000000" w:fill="F2F2F2"/>
            <w:vAlign w:val="center"/>
          </w:tcPr>
          <w:p w14:paraId="6794779F" w14:textId="77777777" w:rsidR="00181CE6" w:rsidRPr="00F518FE" w:rsidRDefault="00181CE6" w:rsidP="00181CE6">
            <w:pPr>
              <w:pStyle w:val="ListParagraph"/>
              <w:numPr>
                <w:ilvl w:val="0"/>
                <w:numId w:val="82"/>
              </w:numPr>
              <w:spacing w:line="240" w:lineRule="auto"/>
              <w:rPr>
                <w:rFonts w:ascii="Calibri" w:hAnsi="Calibri" w:cs="Calibri"/>
                <w:b/>
                <w:sz w:val="16"/>
                <w:szCs w:val="16"/>
              </w:rPr>
            </w:pPr>
          </w:p>
        </w:tc>
        <w:tc>
          <w:tcPr>
            <w:tcW w:w="4819" w:type="dxa"/>
            <w:shd w:val="clear" w:color="000000" w:fill="F2F2F2"/>
            <w:noWrap/>
          </w:tcPr>
          <w:p w14:paraId="45BE0EF7" w14:textId="2B3CBE89" w:rsidR="00181CE6" w:rsidRPr="00F518FE" w:rsidRDefault="00181CE6" w:rsidP="00181CE6">
            <w:pPr>
              <w:spacing w:line="240" w:lineRule="auto"/>
              <w:rPr>
                <w:rFonts w:ascii="Calibri" w:hAnsi="Calibri" w:cs="Calibri"/>
                <w:sz w:val="16"/>
                <w:szCs w:val="16"/>
              </w:rPr>
            </w:pPr>
            <w:r w:rsidRPr="00F518FE">
              <w:rPr>
                <w:rFonts w:ascii="Calibri" w:hAnsi="Calibri" w:cs="Calibri"/>
                <w:sz w:val="16"/>
                <w:szCs w:val="16"/>
              </w:rPr>
              <w:t xml:space="preserve">Wykonanie okablowania światłowodowego </w:t>
            </w:r>
          </w:p>
        </w:tc>
        <w:tc>
          <w:tcPr>
            <w:tcW w:w="1702" w:type="dxa"/>
          </w:tcPr>
          <w:p w14:paraId="2750EB67" w14:textId="0B383066" w:rsidR="00181CE6" w:rsidRPr="00F518FE" w:rsidRDefault="00181CE6" w:rsidP="00181CE6">
            <w:pPr>
              <w:spacing w:line="240" w:lineRule="auto"/>
              <w:jc w:val="center"/>
              <w:rPr>
                <w:rFonts w:ascii="Calibri" w:hAnsi="Calibri" w:cs="Calibri"/>
                <w:color w:val="000000"/>
                <w:sz w:val="16"/>
                <w:szCs w:val="16"/>
                <w:lang w:eastAsia="pl-PL"/>
              </w:rPr>
            </w:pPr>
            <w:r w:rsidRPr="00F518FE">
              <w:rPr>
                <w:sz w:val="16"/>
                <w:szCs w:val="16"/>
              </w:rPr>
              <w:t xml:space="preserve">Wg. kosztorysu </w:t>
            </w:r>
          </w:p>
        </w:tc>
      </w:tr>
      <w:tr w:rsidR="00181CE6" w:rsidRPr="00F518FE" w14:paraId="01DE2E5F" w14:textId="77777777" w:rsidTr="00506FAB">
        <w:trPr>
          <w:trHeight w:val="300"/>
        </w:trPr>
        <w:tc>
          <w:tcPr>
            <w:tcW w:w="425" w:type="dxa"/>
            <w:shd w:val="clear" w:color="000000" w:fill="F2F2F2"/>
            <w:vAlign w:val="center"/>
          </w:tcPr>
          <w:p w14:paraId="18297E6D" w14:textId="77777777" w:rsidR="00181CE6" w:rsidRPr="00F518FE" w:rsidRDefault="00181CE6" w:rsidP="00181CE6">
            <w:pPr>
              <w:pStyle w:val="ListParagraph"/>
              <w:numPr>
                <w:ilvl w:val="0"/>
                <w:numId w:val="82"/>
              </w:numPr>
              <w:spacing w:line="240" w:lineRule="auto"/>
              <w:rPr>
                <w:rFonts w:ascii="Calibri" w:hAnsi="Calibri" w:cs="Calibri"/>
                <w:b/>
                <w:sz w:val="16"/>
                <w:szCs w:val="16"/>
              </w:rPr>
            </w:pPr>
          </w:p>
        </w:tc>
        <w:tc>
          <w:tcPr>
            <w:tcW w:w="4819" w:type="dxa"/>
            <w:shd w:val="clear" w:color="000000" w:fill="F2F2F2"/>
            <w:noWrap/>
          </w:tcPr>
          <w:p w14:paraId="0AE3E75B" w14:textId="25C37336" w:rsidR="00181CE6" w:rsidRPr="00F518FE" w:rsidRDefault="00181CE6" w:rsidP="00181CE6">
            <w:pPr>
              <w:spacing w:line="240" w:lineRule="auto"/>
              <w:rPr>
                <w:rFonts w:ascii="Calibri" w:hAnsi="Calibri" w:cs="Calibri"/>
                <w:sz w:val="16"/>
                <w:szCs w:val="16"/>
              </w:rPr>
            </w:pPr>
            <w:r w:rsidRPr="00F518FE">
              <w:rPr>
                <w:rFonts w:ascii="Calibri" w:hAnsi="Calibri" w:cs="Calibri"/>
                <w:sz w:val="16"/>
                <w:szCs w:val="16"/>
              </w:rPr>
              <w:t xml:space="preserve">Przygotowanie pomieszczenia do instalacji urządzeń OK </w:t>
            </w:r>
          </w:p>
        </w:tc>
        <w:tc>
          <w:tcPr>
            <w:tcW w:w="1702" w:type="dxa"/>
          </w:tcPr>
          <w:p w14:paraId="642F33AC" w14:textId="3747034F" w:rsidR="00181CE6" w:rsidRPr="00F518FE" w:rsidRDefault="00181CE6" w:rsidP="00181CE6">
            <w:pPr>
              <w:spacing w:line="240" w:lineRule="auto"/>
              <w:jc w:val="center"/>
              <w:rPr>
                <w:rFonts w:ascii="Calibri" w:hAnsi="Calibri" w:cs="Calibri"/>
                <w:color w:val="000000"/>
                <w:sz w:val="16"/>
                <w:szCs w:val="16"/>
                <w:lang w:eastAsia="pl-PL"/>
              </w:rPr>
            </w:pPr>
            <w:r w:rsidRPr="00F518FE">
              <w:rPr>
                <w:sz w:val="16"/>
                <w:szCs w:val="16"/>
              </w:rPr>
              <w:t xml:space="preserve">Wg. kosztorysu </w:t>
            </w:r>
          </w:p>
        </w:tc>
      </w:tr>
      <w:tr w:rsidR="00181CE6" w:rsidRPr="00F518FE" w14:paraId="56E65B71" w14:textId="77777777" w:rsidTr="00506FAB">
        <w:trPr>
          <w:trHeight w:val="300"/>
        </w:trPr>
        <w:tc>
          <w:tcPr>
            <w:tcW w:w="425" w:type="dxa"/>
            <w:shd w:val="clear" w:color="000000" w:fill="F2F2F2"/>
            <w:vAlign w:val="center"/>
          </w:tcPr>
          <w:p w14:paraId="43A5A0AB" w14:textId="77777777" w:rsidR="00181CE6" w:rsidRPr="00F518FE" w:rsidRDefault="00181CE6" w:rsidP="00181CE6">
            <w:pPr>
              <w:pStyle w:val="ListParagraph"/>
              <w:numPr>
                <w:ilvl w:val="0"/>
                <w:numId w:val="82"/>
              </w:numPr>
              <w:spacing w:line="240" w:lineRule="auto"/>
              <w:rPr>
                <w:rFonts w:ascii="Calibri" w:hAnsi="Calibri" w:cs="Calibri"/>
                <w:b/>
                <w:sz w:val="16"/>
                <w:szCs w:val="16"/>
              </w:rPr>
            </w:pPr>
          </w:p>
        </w:tc>
        <w:tc>
          <w:tcPr>
            <w:tcW w:w="4819" w:type="dxa"/>
            <w:shd w:val="clear" w:color="000000" w:fill="F2F2F2"/>
            <w:noWrap/>
          </w:tcPr>
          <w:p w14:paraId="441195C4" w14:textId="0773F528" w:rsidR="00181CE6" w:rsidRPr="00F518FE" w:rsidRDefault="00181CE6" w:rsidP="00181CE6">
            <w:pPr>
              <w:spacing w:line="240" w:lineRule="auto"/>
              <w:rPr>
                <w:rFonts w:ascii="Calibri" w:hAnsi="Calibri" w:cs="Calibri"/>
                <w:sz w:val="16"/>
                <w:szCs w:val="16"/>
              </w:rPr>
            </w:pPr>
            <w:r w:rsidRPr="00F518FE">
              <w:rPr>
                <w:rFonts w:ascii="Calibri" w:hAnsi="Calibri" w:cs="Calibri"/>
                <w:sz w:val="16"/>
                <w:szCs w:val="16"/>
              </w:rPr>
              <w:t xml:space="preserve">Przygotowanie stanowiska do instalacji urządzeń OK </w:t>
            </w:r>
          </w:p>
        </w:tc>
        <w:tc>
          <w:tcPr>
            <w:tcW w:w="1702" w:type="dxa"/>
          </w:tcPr>
          <w:p w14:paraId="71AB6248" w14:textId="2F6B1CB6" w:rsidR="00181CE6" w:rsidRPr="00F518FE" w:rsidRDefault="00181CE6" w:rsidP="00181CE6">
            <w:pPr>
              <w:spacing w:line="240" w:lineRule="auto"/>
              <w:jc w:val="center"/>
              <w:rPr>
                <w:rFonts w:ascii="Calibri" w:hAnsi="Calibri" w:cs="Calibri"/>
                <w:color w:val="000000"/>
                <w:sz w:val="16"/>
                <w:szCs w:val="16"/>
                <w:lang w:eastAsia="pl-PL"/>
              </w:rPr>
            </w:pPr>
            <w:r w:rsidRPr="00F518FE">
              <w:rPr>
                <w:sz w:val="16"/>
                <w:szCs w:val="16"/>
              </w:rPr>
              <w:t xml:space="preserve">Wg. kosztorysu </w:t>
            </w:r>
          </w:p>
        </w:tc>
      </w:tr>
      <w:tr w:rsidR="00181CE6" w:rsidRPr="00BF3C67" w14:paraId="2FBC0F2D" w14:textId="77777777" w:rsidTr="00506FAB">
        <w:trPr>
          <w:trHeight w:val="300"/>
        </w:trPr>
        <w:tc>
          <w:tcPr>
            <w:tcW w:w="425" w:type="dxa"/>
            <w:shd w:val="clear" w:color="000000" w:fill="F2F2F2"/>
            <w:vAlign w:val="center"/>
          </w:tcPr>
          <w:p w14:paraId="5A76F982" w14:textId="77777777" w:rsidR="00181CE6" w:rsidRPr="00F518FE" w:rsidRDefault="00181CE6" w:rsidP="00181CE6">
            <w:pPr>
              <w:pStyle w:val="ListParagraph"/>
              <w:numPr>
                <w:ilvl w:val="0"/>
                <w:numId w:val="82"/>
              </w:numPr>
              <w:spacing w:line="240" w:lineRule="auto"/>
              <w:rPr>
                <w:rFonts w:ascii="Calibri" w:hAnsi="Calibri" w:cs="Calibri"/>
                <w:b/>
                <w:sz w:val="16"/>
                <w:szCs w:val="16"/>
              </w:rPr>
            </w:pPr>
          </w:p>
        </w:tc>
        <w:tc>
          <w:tcPr>
            <w:tcW w:w="4819" w:type="dxa"/>
            <w:shd w:val="clear" w:color="000000" w:fill="F2F2F2"/>
            <w:noWrap/>
          </w:tcPr>
          <w:p w14:paraId="214ECCD7" w14:textId="2DC37673" w:rsidR="00181CE6" w:rsidRPr="00F518FE" w:rsidRDefault="00181CE6" w:rsidP="00181CE6">
            <w:pPr>
              <w:spacing w:line="240" w:lineRule="auto"/>
              <w:rPr>
                <w:rFonts w:ascii="Calibri" w:hAnsi="Calibri" w:cs="Calibri"/>
                <w:sz w:val="16"/>
                <w:szCs w:val="16"/>
              </w:rPr>
            </w:pPr>
            <w:r w:rsidRPr="00F518FE">
              <w:rPr>
                <w:rFonts w:ascii="Calibri" w:hAnsi="Calibri" w:cs="Calibri"/>
                <w:sz w:val="16"/>
                <w:szCs w:val="16"/>
              </w:rPr>
              <w:t xml:space="preserve">Wykonanie okablowania teletransmisyjnego dla sygnałów elektrycznych </w:t>
            </w:r>
          </w:p>
        </w:tc>
        <w:tc>
          <w:tcPr>
            <w:tcW w:w="1702" w:type="dxa"/>
          </w:tcPr>
          <w:p w14:paraId="67151B0F" w14:textId="1BFF1766" w:rsidR="00181CE6" w:rsidRPr="00F518FE" w:rsidRDefault="00181CE6" w:rsidP="00181CE6">
            <w:pPr>
              <w:spacing w:line="240" w:lineRule="auto"/>
              <w:jc w:val="center"/>
              <w:rPr>
                <w:rFonts w:ascii="Calibri" w:hAnsi="Calibri" w:cs="Calibri"/>
                <w:color w:val="000000"/>
                <w:sz w:val="16"/>
                <w:szCs w:val="16"/>
                <w:lang w:eastAsia="pl-PL"/>
              </w:rPr>
            </w:pPr>
            <w:r w:rsidRPr="00F518FE">
              <w:rPr>
                <w:sz w:val="16"/>
                <w:szCs w:val="16"/>
              </w:rPr>
              <w:t xml:space="preserve">Wg. kosztorysu </w:t>
            </w:r>
          </w:p>
        </w:tc>
      </w:tr>
    </w:tbl>
    <w:p w14:paraId="6FAC44FF" w14:textId="77777777" w:rsidR="0082339E" w:rsidRPr="00BF3C67" w:rsidRDefault="0082339E" w:rsidP="00CB0967">
      <w:pPr>
        <w:rPr>
          <w:rFonts w:ascii="Calibri" w:hAnsi="Calibri" w:cs="Calibri"/>
        </w:rPr>
      </w:pPr>
    </w:p>
    <w:p w14:paraId="134DF89F" w14:textId="145278E9" w:rsidR="00673A39" w:rsidRPr="00BF3C67" w:rsidRDefault="00673A39" w:rsidP="006F294D">
      <w:pPr>
        <w:pStyle w:val="Heading2"/>
        <w:numPr>
          <w:ilvl w:val="1"/>
          <w:numId w:val="99"/>
        </w:numPr>
        <w:ind w:left="567" w:hanging="567"/>
        <w:rPr>
          <w:rFonts w:ascii="Calibri" w:hAnsi="Calibri" w:cs="Calibri"/>
          <w:b/>
          <w:kern w:val="12"/>
          <w:sz w:val="23"/>
          <w:szCs w:val="23"/>
          <w:lang w:val="pl-PL"/>
        </w:rPr>
      </w:pPr>
      <w:bookmarkStart w:id="215" w:name="_Toc194411930"/>
      <w:r w:rsidRPr="00BF3C67">
        <w:rPr>
          <w:rFonts w:ascii="Calibri" w:hAnsi="Calibri" w:cs="Calibri"/>
          <w:b/>
          <w:kern w:val="12"/>
          <w:sz w:val="23"/>
          <w:szCs w:val="23"/>
          <w:lang w:val="pl-PL"/>
        </w:rPr>
        <w:t>Opłaty za usługę Połączenia w trybie liniowym</w:t>
      </w:r>
      <w:bookmarkEnd w:id="215"/>
    </w:p>
    <w:p w14:paraId="3147B7D1" w14:textId="1FFC099F" w:rsidR="00673A39" w:rsidRPr="00BF3C67" w:rsidRDefault="00673A39"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Tabela nr 1</w:t>
      </w:r>
      <w:r w:rsidR="00AC1BF2" w:rsidRPr="00BF3C67">
        <w:rPr>
          <w:rFonts w:ascii="Calibri" w:hAnsi="Calibri" w:cs="Calibri"/>
          <w:i w:val="0"/>
          <w:color w:val="auto"/>
          <w:sz w:val="23"/>
          <w:szCs w:val="23"/>
        </w:rPr>
        <w:t>5</w:t>
      </w:r>
      <w:r w:rsidRPr="00BF3C67">
        <w:rPr>
          <w:rFonts w:ascii="Calibri" w:hAnsi="Calibri" w:cs="Calibri"/>
          <w:i w:val="0"/>
          <w:color w:val="auto"/>
          <w:sz w:val="23"/>
          <w:szCs w:val="23"/>
        </w:rPr>
        <w:t xml:space="preserve"> Opłaty abonamentowe</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702"/>
      </w:tblGrid>
      <w:tr w:rsidR="00673A39" w:rsidRPr="00BF3C67" w14:paraId="6912CB87" w14:textId="77777777" w:rsidTr="00AD6CAC">
        <w:trPr>
          <w:trHeight w:val="300"/>
        </w:trPr>
        <w:tc>
          <w:tcPr>
            <w:tcW w:w="425" w:type="dxa"/>
            <w:shd w:val="clear" w:color="000000" w:fill="F2F2F2"/>
            <w:vAlign w:val="center"/>
          </w:tcPr>
          <w:p w14:paraId="27638E6A" w14:textId="77777777" w:rsidR="00673A39" w:rsidRPr="00BF3C67" w:rsidRDefault="00673A39" w:rsidP="00431279">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315B48E8" w14:textId="77777777" w:rsidR="00673A39" w:rsidRPr="00BF3C67" w:rsidRDefault="00673A39" w:rsidP="00C94C2F">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1702" w:type="dxa"/>
            <w:shd w:val="clear" w:color="auto" w:fill="F2F2F2" w:themeFill="background1" w:themeFillShade="F2"/>
            <w:noWrap/>
            <w:vAlign w:val="center"/>
          </w:tcPr>
          <w:p w14:paraId="1608C24D" w14:textId="5AD0A245" w:rsidR="00673A39" w:rsidRPr="00BF3C67" w:rsidRDefault="00673A39" w:rsidP="00C94C2F">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644DE7" w:rsidRPr="00BF3C67">
              <w:rPr>
                <w:rFonts w:ascii="Calibri" w:hAnsi="Calibri" w:cs="Calibri"/>
                <w:b/>
                <w:color w:val="000000"/>
                <w:sz w:val="16"/>
                <w:szCs w:val="16"/>
                <w:lang w:eastAsia="pl-PL"/>
              </w:rPr>
              <w:t xml:space="preserve"> </w:t>
            </w:r>
            <w:r w:rsidR="00353367" w:rsidRPr="00BF3C67">
              <w:rPr>
                <w:rFonts w:ascii="Calibri" w:hAnsi="Calibri" w:cs="Calibri"/>
                <w:b/>
                <w:color w:val="000000"/>
                <w:sz w:val="16"/>
                <w:szCs w:val="16"/>
                <w:lang w:eastAsia="pl-PL"/>
              </w:rPr>
              <w:t>[zł/m-</w:t>
            </w:r>
            <w:proofErr w:type="spellStart"/>
            <w:r w:rsidR="00353367" w:rsidRPr="00BF3C67">
              <w:rPr>
                <w:rFonts w:ascii="Calibri" w:hAnsi="Calibri" w:cs="Calibri"/>
                <w:b/>
                <w:color w:val="000000"/>
                <w:sz w:val="16"/>
                <w:szCs w:val="16"/>
                <w:lang w:eastAsia="pl-PL"/>
              </w:rPr>
              <w:t>ąc</w:t>
            </w:r>
            <w:proofErr w:type="spellEnd"/>
            <w:r w:rsidR="00353367" w:rsidRPr="00BF3C67">
              <w:rPr>
                <w:rFonts w:ascii="Calibri" w:hAnsi="Calibri" w:cs="Calibri"/>
                <w:b/>
                <w:color w:val="000000"/>
                <w:sz w:val="16"/>
                <w:szCs w:val="16"/>
                <w:lang w:eastAsia="pl-PL"/>
              </w:rPr>
              <w:t>]</w:t>
            </w:r>
          </w:p>
        </w:tc>
      </w:tr>
      <w:tr w:rsidR="00673A39" w:rsidRPr="00BF3C67" w14:paraId="50ACCF7A" w14:textId="77777777" w:rsidTr="00AD6CAC">
        <w:trPr>
          <w:trHeight w:val="300"/>
        </w:trPr>
        <w:tc>
          <w:tcPr>
            <w:tcW w:w="425" w:type="dxa"/>
            <w:shd w:val="clear" w:color="000000" w:fill="F2F2F2"/>
            <w:vAlign w:val="center"/>
          </w:tcPr>
          <w:p w14:paraId="1116E5CB" w14:textId="77777777" w:rsidR="00673A39" w:rsidRPr="00BF3C67" w:rsidRDefault="00673A39" w:rsidP="00FE74A5">
            <w:pPr>
              <w:pStyle w:val="ListParagraph"/>
              <w:numPr>
                <w:ilvl w:val="0"/>
                <w:numId w:val="106"/>
              </w:numPr>
              <w:spacing w:line="240" w:lineRule="auto"/>
              <w:rPr>
                <w:rFonts w:ascii="Calibri" w:hAnsi="Calibri" w:cs="Calibri"/>
                <w:b/>
                <w:sz w:val="16"/>
                <w:szCs w:val="16"/>
              </w:rPr>
            </w:pPr>
          </w:p>
        </w:tc>
        <w:tc>
          <w:tcPr>
            <w:tcW w:w="4819" w:type="dxa"/>
            <w:shd w:val="clear" w:color="000000" w:fill="F2F2F2"/>
            <w:noWrap/>
          </w:tcPr>
          <w:p w14:paraId="367A57DE" w14:textId="25DDB3A8" w:rsidR="00673A39" w:rsidRPr="00BF3C67" w:rsidRDefault="00673A39" w:rsidP="00D07A8B">
            <w:pPr>
              <w:spacing w:line="240" w:lineRule="auto"/>
              <w:rPr>
                <w:rFonts w:ascii="Calibri" w:hAnsi="Calibri" w:cs="Calibri"/>
                <w:sz w:val="16"/>
                <w:szCs w:val="16"/>
              </w:rPr>
            </w:pPr>
            <w:r w:rsidRPr="00BF3C67">
              <w:rPr>
                <w:rFonts w:ascii="Calibri" w:hAnsi="Calibri" w:cs="Calibri"/>
                <w:sz w:val="16"/>
                <w:szCs w:val="16"/>
              </w:rPr>
              <w:t xml:space="preserve">Wykorzystanie Infrastruktury OSD poza sprzętem teletransmisyjnym </w:t>
            </w:r>
          </w:p>
        </w:tc>
        <w:tc>
          <w:tcPr>
            <w:tcW w:w="1702" w:type="dxa"/>
            <w:noWrap/>
            <w:vAlign w:val="center"/>
          </w:tcPr>
          <w:p w14:paraId="0E899F31" w14:textId="17A798A2" w:rsidR="00673A39" w:rsidRPr="00BF3C67" w:rsidRDefault="00D64690" w:rsidP="00673A39">
            <w:pPr>
              <w:spacing w:line="240" w:lineRule="auto"/>
              <w:jc w:val="center"/>
              <w:rPr>
                <w:rFonts w:ascii="Calibri" w:hAnsi="Calibri" w:cs="Calibri"/>
                <w:color w:val="000000"/>
                <w:sz w:val="16"/>
                <w:szCs w:val="16"/>
                <w:lang w:eastAsia="pl-PL"/>
              </w:rPr>
            </w:pPr>
            <w:r w:rsidRPr="00BF3C67">
              <w:rPr>
                <w:rFonts w:ascii="Calibri" w:hAnsi="Calibri" w:cs="Calibri"/>
                <w:color w:val="000000"/>
                <w:sz w:val="16"/>
                <w:szCs w:val="16"/>
                <w:lang w:eastAsia="pl-PL"/>
              </w:rPr>
              <w:t>27,25 + 1,13*</w:t>
            </w:r>
            <w:r w:rsidR="003652A8">
              <w:rPr>
                <w:rFonts w:ascii="Calibri" w:hAnsi="Calibri" w:cs="Calibri"/>
                <w:color w:val="000000"/>
                <w:sz w:val="16"/>
                <w:szCs w:val="16"/>
                <w:lang w:eastAsia="pl-PL"/>
              </w:rPr>
              <w:t>n</w:t>
            </w:r>
          </w:p>
        </w:tc>
      </w:tr>
    </w:tbl>
    <w:p w14:paraId="1A81BF46" w14:textId="77777777" w:rsidR="00D64690" w:rsidRPr="00BF3C67" w:rsidRDefault="00D64690" w:rsidP="00D64690">
      <w:pPr>
        <w:spacing w:before="2"/>
        <w:ind w:left="426"/>
        <w:rPr>
          <w:rFonts w:ascii="Calibri" w:hAnsi="Calibri" w:cs="Calibri"/>
          <w:sz w:val="18"/>
        </w:rPr>
      </w:pPr>
      <w:r w:rsidRPr="00BF3C67">
        <w:rPr>
          <w:rFonts w:ascii="Calibri" w:hAnsi="Calibri" w:cs="Calibri"/>
          <w:color w:val="494948"/>
          <w:sz w:val="18"/>
        </w:rPr>
        <w:t>*n-–</w:t>
      </w:r>
      <w:r w:rsidRPr="00BF3C67">
        <w:rPr>
          <w:rFonts w:ascii="Calibri" w:hAnsi="Calibri" w:cs="Calibri"/>
          <w:color w:val="494948"/>
          <w:spacing w:val="-2"/>
          <w:sz w:val="18"/>
        </w:rPr>
        <w:t xml:space="preserve"> </w:t>
      </w:r>
      <w:r w:rsidRPr="00BF3C67">
        <w:rPr>
          <w:rFonts w:ascii="Calibri" w:hAnsi="Calibri" w:cs="Calibri"/>
          <w:color w:val="494948"/>
          <w:sz w:val="18"/>
        </w:rPr>
        <w:t>liczba</w:t>
      </w:r>
      <w:r w:rsidRPr="00BF3C67">
        <w:rPr>
          <w:rFonts w:ascii="Calibri" w:hAnsi="Calibri" w:cs="Calibri"/>
          <w:color w:val="494948"/>
          <w:spacing w:val="-2"/>
          <w:sz w:val="18"/>
        </w:rPr>
        <w:t xml:space="preserve"> </w:t>
      </w:r>
      <w:r w:rsidRPr="00BF3C67">
        <w:rPr>
          <w:rFonts w:ascii="Calibri" w:hAnsi="Calibri" w:cs="Calibri"/>
          <w:color w:val="494948"/>
          <w:sz w:val="18"/>
        </w:rPr>
        <w:t>łączy E1,</w:t>
      </w:r>
      <w:r w:rsidRPr="00BF3C67">
        <w:rPr>
          <w:rFonts w:ascii="Calibri" w:hAnsi="Calibri" w:cs="Calibri"/>
          <w:color w:val="494948"/>
          <w:spacing w:val="-2"/>
          <w:sz w:val="18"/>
        </w:rPr>
        <w:t xml:space="preserve"> </w:t>
      </w:r>
      <w:r w:rsidRPr="00BF3C67">
        <w:rPr>
          <w:rFonts w:ascii="Calibri" w:hAnsi="Calibri" w:cs="Calibri"/>
          <w:color w:val="494948"/>
          <w:sz w:val="18"/>
        </w:rPr>
        <w:t>STM-1,</w:t>
      </w:r>
      <w:r w:rsidRPr="00BF3C67">
        <w:rPr>
          <w:rFonts w:ascii="Calibri" w:hAnsi="Calibri" w:cs="Calibri"/>
          <w:color w:val="494948"/>
          <w:spacing w:val="-2"/>
          <w:sz w:val="18"/>
        </w:rPr>
        <w:t xml:space="preserve"> </w:t>
      </w:r>
      <w:r w:rsidRPr="00BF3C67">
        <w:rPr>
          <w:rFonts w:ascii="Calibri" w:hAnsi="Calibri" w:cs="Calibri"/>
          <w:color w:val="494948"/>
          <w:sz w:val="18"/>
        </w:rPr>
        <w:t>STM-4,</w:t>
      </w:r>
      <w:r w:rsidRPr="00BF3C67">
        <w:rPr>
          <w:rFonts w:ascii="Calibri" w:hAnsi="Calibri" w:cs="Calibri"/>
          <w:color w:val="494948"/>
          <w:spacing w:val="-1"/>
          <w:sz w:val="18"/>
        </w:rPr>
        <w:t xml:space="preserve"> </w:t>
      </w:r>
      <w:r w:rsidRPr="00BF3C67">
        <w:rPr>
          <w:rFonts w:ascii="Calibri" w:hAnsi="Calibri" w:cs="Calibri"/>
          <w:color w:val="494948"/>
          <w:sz w:val="18"/>
        </w:rPr>
        <w:t>STM-16,</w:t>
      </w:r>
      <w:r w:rsidRPr="00BF3C67">
        <w:rPr>
          <w:rFonts w:ascii="Calibri" w:hAnsi="Calibri" w:cs="Calibri"/>
          <w:color w:val="494948"/>
          <w:spacing w:val="-3"/>
          <w:sz w:val="18"/>
        </w:rPr>
        <w:t xml:space="preserve"> </w:t>
      </w:r>
      <w:r w:rsidRPr="00BF3C67">
        <w:rPr>
          <w:rFonts w:ascii="Calibri" w:hAnsi="Calibri" w:cs="Calibri"/>
          <w:color w:val="494948"/>
          <w:sz w:val="18"/>
        </w:rPr>
        <w:t xml:space="preserve">1 </w:t>
      </w:r>
      <w:r w:rsidRPr="00BF3C67">
        <w:rPr>
          <w:rFonts w:ascii="Calibri" w:hAnsi="Calibri" w:cs="Calibri"/>
          <w:color w:val="494948"/>
          <w:spacing w:val="-5"/>
          <w:sz w:val="18"/>
        </w:rPr>
        <w:t>GE</w:t>
      </w:r>
    </w:p>
    <w:p w14:paraId="60022755" w14:textId="77777777" w:rsidR="00745A9C" w:rsidRPr="00BF3C67" w:rsidRDefault="00745A9C" w:rsidP="00673A39">
      <w:pPr>
        <w:rPr>
          <w:rFonts w:ascii="Calibri" w:hAnsi="Calibri" w:cs="Calibri"/>
        </w:rPr>
      </w:pPr>
    </w:p>
    <w:p w14:paraId="18518BD8" w14:textId="21478145" w:rsidR="00673A39" w:rsidRPr="00BF3C67" w:rsidRDefault="00673A39"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Tabela nr 1</w:t>
      </w:r>
      <w:r w:rsidR="00AC1BF2" w:rsidRPr="00BF3C67">
        <w:rPr>
          <w:rFonts w:ascii="Calibri" w:hAnsi="Calibri" w:cs="Calibri"/>
          <w:i w:val="0"/>
          <w:color w:val="auto"/>
          <w:sz w:val="23"/>
          <w:szCs w:val="23"/>
        </w:rPr>
        <w:t>6</w:t>
      </w:r>
      <w:r w:rsidRPr="00BF3C67">
        <w:rPr>
          <w:rFonts w:ascii="Calibri" w:hAnsi="Calibri" w:cs="Calibri"/>
          <w:i w:val="0"/>
          <w:color w:val="auto"/>
          <w:sz w:val="23"/>
          <w:szCs w:val="23"/>
        </w:rPr>
        <w:t xml:space="preserve"> Opłaty jednorazowe</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702"/>
      </w:tblGrid>
      <w:tr w:rsidR="00673A39" w:rsidRPr="00BF3C67" w14:paraId="001EBCAA" w14:textId="77777777" w:rsidTr="00AD6CAC">
        <w:trPr>
          <w:trHeight w:val="300"/>
        </w:trPr>
        <w:tc>
          <w:tcPr>
            <w:tcW w:w="425" w:type="dxa"/>
            <w:shd w:val="clear" w:color="000000" w:fill="F2F2F2"/>
            <w:vAlign w:val="center"/>
          </w:tcPr>
          <w:p w14:paraId="0B6E89AE" w14:textId="77777777" w:rsidR="00673A39" w:rsidRPr="00BF3C67" w:rsidRDefault="00673A39" w:rsidP="00431279">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2AA49222" w14:textId="77777777" w:rsidR="00673A39" w:rsidRPr="00BF3C67" w:rsidRDefault="00673A39" w:rsidP="00C94C2F">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1702" w:type="dxa"/>
            <w:shd w:val="clear" w:color="auto" w:fill="F2F2F2" w:themeFill="background1" w:themeFillShade="F2"/>
            <w:noWrap/>
            <w:vAlign w:val="center"/>
          </w:tcPr>
          <w:p w14:paraId="0686E57E" w14:textId="6F5B0E52" w:rsidR="00673A39" w:rsidRPr="00BF3C67" w:rsidRDefault="00673A39" w:rsidP="00C94C2F">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644DE7" w:rsidRPr="00BF3C67">
              <w:rPr>
                <w:rFonts w:ascii="Calibri" w:hAnsi="Calibri" w:cs="Calibri"/>
                <w:b/>
                <w:color w:val="000000"/>
                <w:sz w:val="16"/>
                <w:szCs w:val="16"/>
                <w:lang w:eastAsia="pl-PL"/>
              </w:rPr>
              <w:t xml:space="preserve"> </w:t>
            </w:r>
            <w:r w:rsidR="007039F4" w:rsidRPr="00BF3C67">
              <w:rPr>
                <w:rFonts w:ascii="Calibri" w:hAnsi="Calibri" w:cs="Calibri"/>
                <w:b/>
                <w:color w:val="000000"/>
                <w:sz w:val="16"/>
                <w:szCs w:val="16"/>
                <w:lang w:eastAsia="pl-PL"/>
              </w:rPr>
              <w:t>[zł]</w:t>
            </w:r>
          </w:p>
        </w:tc>
      </w:tr>
      <w:tr w:rsidR="00181CE6" w:rsidRPr="00BF3C67" w14:paraId="34F420E3" w14:textId="77777777" w:rsidTr="00E00B7C">
        <w:trPr>
          <w:trHeight w:val="300"/>
        </w:trPr>
        <w:tc>
          <w:tcPr>
            <w:tcW w:w="425" w:type="dxa"/>
            <w:shd w:val="clear" w:color="000000" w:fill="F2F2F2"/>
            <w:vAlign w:val="center"/>
          </w:tcPr>
          <w:p w14:paraId="3638677A" w14:textId="77777777" w:rsidR="00181CE6" w:rsidRPr="00BF3C67" w:rsidRDefault="00181CE6" w:rsidP="00181CE6">
            <w:pPr>
              <w:pStyle w:val="ListParagraph"/>
              <w:numPr>
                <w:ilvl w:val="0"/>
                <w:numId w:val="84"/>
              </w:numPr>
              <w:spacing w:line="240" w:lineRule="auto"/>
              <w:rPr>
                <w:rFonts w:ascii="Calibri" w:hAnsi="Calibri" w:cs="Calibri"/>
                <w:b/>
                <w:sz w:val="16"/>
                <w:szCs w:val="16"/>
              </w:rPr>
            </w:pPr>
          </w:p>
        </w:tc>
        <w:tc>
          <w:tcPr>
            <w:tcW w:w="4819" w:type="dxa"/>
            <w:shd w:val="clear" w:color="000000" w:fill="F2F2F2"/>
            <w:noWrap/>
            <w:vAlign w:val="center"/>
          </w:tcPr>
          <w:p w14:paraId="2CE6831F" w14:textId="3AA1527F" w:rsidR="00181CE6" w:rsidRPr="00BF3C67" w:rsidRDefault="00181CE6" w:rsidP="00181CE6">
            <w:pPr>
              <w:spacing w:line="240" w:lineRule="auto"/>
              <w:rPr>
                <w:rFonts w:ascii="Calibri" w:hAnsi="Calibri" w:cs="Calibri"/>
                <w:sz w:val="16"/>
                <w:szCs w:val="16"/>
              </w:rPr>
            </w:pPr>
            <w:r w:rsidRPr="00BF3C67">
              <w:rPr>
                <w:rFonts w:ascii="Calibri" w:hAnsi="Calibri" w:cs="Calibri"/>
                <w:sz w:val="16"/>
                <w:szCs w:val="16"/>
              </w:rPr>
              <w:t>Przygotowanie studni kablowej lub komory kablowej OSD do doprowadzenia kabla światłowodowego OK</w:t>
            </w:r>
          </w:p>
        </w:tc>
        <w:tc>
          <w:tcPr>
            <w:tcW w:w="1702" w:type="dxa"/>
            <w:noWrap/>
          </w:tcPr>
          <w:p w14:paraId="22410F49" w14:textId="42A9BC3C" w:rsidR="00181CE6" w:rsidRPr="00F518FE" w:rsidRDefault="00181CE6" w:rsidP="00181CE6">
            <w:pPr>
              <w:spacing w:line="240" w:lineRule="auto"/>
              <w:jc w:val="center"/>
              <w:rPr>
                <w:rFonts w:ascii="Calibri" w:hAnsi="Calibri" w:cs="Calibri"/>
                <w:color w:val="000000"/>
                <w:sz w:val="16"/>
                <w:szCs w:val="16"/>
                <w:lang w:eastAsia="pl-PL"/>
              </w:rPr>
            </w:pPr>
            <w:r w:rsidRPr="00F518FE">
              <w:rPr>
                <w:sz w:val="16"/>
                <w:szCs w:val="16"/>
              </w:rPr>
              <w:t xml:space="preserve">Wg. kosztorysu </w:t>
            </w:r>
          </w:p>
        </w:tc>
      </w:tr>
      <w:tr w:rsidR="00181CE6" w:rsidRPr="00BF3C67" w14:paraId="432ABA97" w14:textId="77777777" w:rsidTr="00E00B7C">
        <w:trPr>
          <w:trHeight w:val="300"/>
        </w:trPr>
        <w:tc>
          <w:tcPr>
            <w:tcW w:w="425" w:type="dxa"/>
            <w:shd w:val="clear" w:color="000000" w:fill="F2F2F2"/>
            <w:vAlign w:val="center"/>
          </w:tcPr>
          <w:p w14:paraId="149E753E" w14:textId="77777777" w:rsidR="00181CE6" w:rsidRPr="00BF3C67" w:rsidRDefault="00181CE6" w:rsidP="00181CE6">
            <w:pPr>
              <w:pStyle w:val="ListParagraph"/>
              <w:numPr>
                <w:ilvl w:val="0"/>
                <w:numId w:val="84"/>
              </w:numPr>
              <w:spacing w:line="240" w:lineRule="auto"/>
              <w:rPr>
                <w:rFonts w:ascii="Calibri" w:hAnsi="Calibri" w:cs="Calibri"/>
                <w:b/>
                <w:sz w:val="16"/>
                <w:szCs w:val="16"/>
              </w:rPr>
            </w:pPr>
          </w:p>
        </w:tc>
        <w:tc>
          <w:tcPr>
            <w:tcW w:w="4819" w:type="dxa"/>
            <w:shd w:val="clear" w:color="000000" w:fill="F2F2F2"/>
            <w:vAlign w:val="center"/>
          </w:tcPr>
          <w:p w14:paraId="1E0477A9" w14:textId="132DD2B8" w:rsidR="00181CE6" w:rsidRPr="00BF3C67" w:rsidRDefault="00181CE6" w:rsidP="00181CE6">
            <w:pPr>
              <w:spacing w:line="240" w:lineRule="auto"/>
              <w:rPr>
                <w:rFonts w:ascii="Calibri" w:hAnsi="Calibri" w:cs="Calibri"/>
                <w:bCs/>
                <w:color w:val="000000"/>
                <w:sz w:val="16"/>
                <w:szCs w:val="16"/>
                <w:lang w:eastAsia="pl-PL"/>
              </w:rPr>
            </w:pPr>
            <w:r w:rsidRPr="00BF3C67">
              <w:rPr>
                <w:rFonts w:ascii="Calibri" w:hAnsi="Calibri" w:cs="Calibri"/>
                <w:sz w:val="16"/>
                <w:szCs w:val="16"/>
              </w:rPr>
              <w:t>Wykonanie robót inżynieryjnych pomiędzy studnią kablową a komorą kablową OSD</w:t>
            </w:r>
          </w:p>
        </w:tc>
        <w:tc>
          <w:tcPr>
            <w:tcW w:w="1702" w:type="dxa"/>
            <w:noWrap/>
          </w:tcPr>
          <w:p w14:paraId="2C6F4159" w14:textId="04A70F2F" w:rsidR="00181CE6" w:rsidRPr="00F518FE" w:rsidRDefault="00181CE6" w:rsidP="00181CE6">
            <w:pPr>
              <w:spacing w:line="240" w:lineRule="auto"/>
              <w:jc w:val="center"/>
              <w:rPr>
                <w:rFonts w:ascii="Calibri" w:hAnsi="Calibri" w:cs="Calibri"/>
                <w:color w:val="000000"/>
                <w:sz w:val="16"/>
                <w:szCs w:val="16"/>
                <w:lang w:eastAsia="pl-PL"/>
              </w:rPr>
            </w:pPr>
            <w:r w:rsidRPr="00F518FE">
              <w:rPr>
                <w:sz w:val="16"/>
                <w:szCs w:val="16"/>
              </w:rPr>
              <w:t xml:space="preserve">Wg. kosztorysu </w:t>
            </w:r>
          </w:p>
        </w:tc>
      </w:tr>
      <w:tr w:rsidR="00181CE6" w:rsidRPr="00BF3C67" w14:paraId="1E81E01C" w14:textId="77777777" w:rsidTr="00E00B7C">
        <w:trPr>
          <w:trHeight w:val="300"/>
        </w:trPr>
        <w:tc>
          <w:tcPr>
            <w:tcW w:w="425" w:type="dxa"/>
            <w:shd w:val="clear" w:color="000000" w:fill="F2F2F2"/>
            <w:vAlign w:val="center"/>
          </w:tcPr>
          <w:p w14:paraId="594502BA" w14:textId="77777777" w:rsidR="00181CE6" w:rsidRPr="00BF3C67" w:rsidRDefault="00181CE6" w:rsidP="00181CE6">
            <w:pPr>
              <w:pStyle w:val="ListParagraph"/>
              <w:numPr>
                <w:ilvl w:val="0"/>
                <w:numId w:val="84"/>
              </w:numPr>
              <w:spacing w:line="240" w:lineRule="auto"/>
              <w:rPr>
                <w:rFonts w:ascii="Calibri" w:hAnsi="Calibri" w:cs="Calibri"/>
                <w:b/>
                <w:sz w:val="16"/>
                <w:szCs w:val="16"/>
              </w:rPr>
            </w:pPr>
          </w:p>
        </w:tc>
        <w:tc>
          <w:tcPr>
            <w:tcW w:w="4819" w:type="dxa"/>
            <w:shd w:val="clear" w:color="000000" w:fill="F2F2F2"/>
            <w:noWrap/>
            <w:vAlign w:val="center"/>
          </w:tcPr>
          <w:p w14:paraId="47868B89" w14:textId="024F3947" w:rsidR="00181CE6" w:rsidRPr="00BF3C67" w:rsidRDefault="00181CE6" w:rsidP="00181CE6">
            <w:pPr>
              <w:spacing w:line="240" w:lineRule="auto"/>
              <w:rPr>
                <w:rFonts w:ascii="Calibri" w:hAnsi="Calibri" w:cs="Calibri"/>
                <w:bCs/>
                <w:color w:val="000000"/>
                <w:sz w:val="16"/>
                <w:szCs w:val="16"/>
                <w:lang w:eastAsia="pl-PL"/>
              </w:rPr>
            </w:pPr>
            <w:r w:rsidRPr="00BF3C67">
              <w:rPr>
                <w:rFonts w:ascii="Calibri" w:hAnsi="Calibri" w:cs="Calibri"/>
                <w:sz w:val="16"/>
                <w:szCs w:val="16"/>
              </w:rPr>
              <w:t xml:space="preserve">Wykonanie okablowania światłowodowego </w:t>
            </w:r>
          </w:p>
        </w:tc>
        <w:tc>
          <w:tcPr>
            <w:tcW w:w="1702" w:type="dxa"/>
          </w:tcPr>
          <w:p w14:paraId="0FA3EB2D" w14:textId="17FE3932" w:rsidR="00181CE6" w:rsidRPr="00F518FE" w:rsidRDefault="00181CE6" w:rsidP="00181CE6">
            <w:pPr>
              <w:spacing w:line="240" w:lineRule="auto"/>
              <w:jc w:val="center"/>
              <w:rPr>
                <w:rFonts w:ascii="Calibri" w:hAnsi="Calibri" w:cs="Calibri"/>
                <w:color w:val="000000"/>
                <w:sz w:val="16"/>
                <w:szCs w:val="16"/>
                <w:lang w:eastAsia="pl-PL"/>
              </w:rPr>
            </w:pPr>
            <w:r w:rsidRPr="00F518FE">
              <w:rPr>
                <w:sz w:val="16"/>
                <w:szCs w:val="16"/>
              </w:rPr>
              <w:t xml:space="preserve">Wg. kosztorysu </w:t>
            </w:r>
          </w:p>
        </w:tc>
      </w:tr>
      <w:tr w:rsidR="00181CE6" w:rsidRPr="00BF3C67" w14:paraId="57632F2E" w14:textId="77777777" w:rsidTr="00E00B7C">
        <w:trPr>
          <w:trHeight w:val="300"/>
        </w:trPr>
        <w:tc>
          <w:tcPr>
            <w:tcW w:w="425" w:type="dxa"/>
            <w:shd w:val="clear" w:color="000000" w:fill="F2F2F2"/>
            <w:vAlign w:val="center"/>
          </w:tcPr>
          <w:p w14:paraId="777F65F0" w14:textId="77777777" w:rsidR="00181CE6" w:rsidRPr="00BF3C67" w:rsidRDefault="00181CE6" w:rsidP="00181CE6">
            <w:pPr>
              <w:pStyle w:val="ListParagraph"/>
              <w:numPr>
                <w:ilvl w:val="0"/>
                <w:numId w:val="84"/>
              </w:numPr>
              <w:spacing w:line="240" w:lineRule="auto"/>
              <w:rPr>
                <w:rFonts w:ascii="Calibri" w:hAnsi="Calibri" w:cs="Calibri"/>
                <w:b/>
                <w:sz w:val="16"/>
                <w:szCs w:val="16"/>
              </w:rPr>
            </w:pPr>
          </w:p>
        </w:tc>
        <w:tc>
          <w:tcPr>
            <w:tcW w:w="4819" w:type="dxa"/>
            <w:shd w:val="clear" w:color="000000" w:fill="F2F2F2"/>
            <w:noWrap/>
            <w:vAlign w:val="center"/>
          </w:tcPr>
          <w:p w14:paraId="6D76AB3C" w14:textId="2E6356CC" w:rsidR="00181CE6" w:rsidRPr="00BF3C67" w:rsidRDefault="00181CE6" w:rsidP="00181CE6">
            <w:pPr>
              <w:spacing w:line="240" w:lineRule="auto"/>
              <w:rPr>
                <w:rFonts w:ascii="Calibri" w:hAnsi="Calibri" w:cs="Calibri"/>
                <w:sz w:val="16"/>
                <w:szCs w:val="16"/>
              </w:rPr>
            </w:pPr>
            <w:r w:rsidRPr="00BF3C67">
              <w:rPr>
                <w:rFonts w:ascii="Calibri" w:hAnsi="Calibri" w:cs="Calibri"/>
                <w:sz w:val="16"/>
                <w:szCs w:val="16"/>
              </w:rPr>
              <w:t>Wykonanie okablowania teletransmisyjnego dla sygnałów elektrycznych</w:t>
            </w:r>
          </w:p>
        </w:tc>
        <w:tc>
          <w:tcPr>
            <w:tcW w:w="1702" w:type="dxa"/>
          </w:tcPr>
          <w:p w14:paraId="7C941128" w14:textId="0EE4F2B5" w:rsidR="00181CE6" w:rsidRPr="00F518FE" w:rsidRDefault="00181CE6" w:rsidP="00181CE6">
            <w:pPr>
              <w:spacing w:line="240" w:lineRule="auto"/>
              <w:jc w:val="center"/>
              <w:rPr>
                <w:rFonts w:ascii="Calibri" w:hAnsi="Calibri" w:cs="Calibri"/>
                <w:color w:val="000000"/>
                <w:sz w:val="16"/>
                <w:szCs w:val="16"/>
                <w:lang w:eastAsia="pl-PL"/>
              </w:rPr>
            </w:pPr>
            <w:r w:rsidRPr="00F518FE">
              <w:rPr>
                <w:sz w:val="16"/>
                <w:szCs w:val="16"/>
              </w:rPr>
              <w:t xml:space="preserve">Wg. kosztorysu </w:t>
            </w:r>
          </w:p>
        </w:tc>
      </w:tr>
      <w:tr w:rsidR="00181CE6" w:rsidRPr="00BF3C67" w14:paraId="0896AA5D" w14:textId="77777777" w:rsidTr="00E00B7C">
        <w:trPr>
          <w:trHeight w:val="300"/>
        </w:trPr>
        <w:tc>
          <w:tcPr>
            <w:tcW w:w="425" w:type="dxa"/>
            <w:shd w:val="clear" w:color="000000" w:fill="F2F2F2"/>
            <w:vAlign w:val="center"/>
          </w:tcPr>
          <w:p w14:paraId="1315D719" w14:textId="77777777" w:rsidR="00181CE6" w:rsidRPr="00BF3C67" w:rsidRDefault="00181CE6" w:rsidP="00181CE6">
            <w:pPr>
              <w:pStyle w:val="ListParagraph"/>
              <w:numPr>
                <w:ilvl w:val="0"/>
                <w:numId w:val="84"/>
              </w:numPr>
              <w:spacing w:line="240" w:lineRule="auto"/>
              <w:rPr>
                <w:rFonts w:ascii="Calibri" w:hAnsi="Calibri" w:cs="Calibri"/>
                <w:b/>
                <w:sz w:val="16"/>
                <w:szCs w:val="16"/>
              </w:rPr>
            </w:pPr>
          </w:p>
        </w:tc>
        <w:tc>
          <w:tcPr>
            <w:tcW w:w="4819" w:type="dxa"/>
            <w:shd w:val="clear" w:color="000000" w:fill="F2F2F2"/>
            <w:noWrap/>
            <w:vAlign w:val="center"/>
          </w:tcPr>
          <w:p w14:paraId="47E99653" w14:textId="01E0926B" w:rsidR="00181CE6" w:rsidRPr="00BF3C67" w:rsidRDefault="00181CE6" w:rsidP="00181CE6">
            <w:pPr>
              <w:spacing w:line="240" w:lineRule="auto"/>
              <w:rPr>
                <w:rFonts w:ascii="Calibri" w:hAnsi="Calibri" w:cs="Calibri"/>
                <w:sz w:val="16"/>
                <w:szCs w:val="16"/>
              </w:rPr>
            </w:pPr>
            <w:r w:rsidRPr="00BF3C67">
              <w:rPr>
                <w:rFonts w:ascii="Calibri" w:hAnsi="Calibri" w:cs="Calibri"/>
                <w:sz w:val="16"/>
                <w:szCs w:val="16"/>
              </w:rPr>
              <w:t>Test kompatybilności</w:t>
            </w:r>
          </w:p>
        </w:tc>
        <w:tc>
          <w:tcPr>
            <w:tcW w:w="1702" w:type="dxa"/>
          </w:tcPr>
          <w:p w14:paraId="6738C97D" w14:textId="003FBE6F" w:rsidR="00181CE6" w:rsidRPr="00F518FE" w:rsidRDefault="00181CE6" w:rsidP="00181CE6">
            <w:pPr>
              <w:spacing w:line="240" w:lineRule="auto"/>
              <w:jc w:val="center"/>
              <w:rPr>
                <w:rFonts w:ascii="Calibri" w:hAnsi="Calibri" w:cs="Calibri"/>
                <w:color w:val="000000"/>
                <w:sz w:val="16"/>
                <w:szCs w:val="16"/>
                <w:lang w:eastAsia="pl-PL"/>
              </w:rPr>
            </w:pPr>
            <w:r w:rsidRPr="00F518FE">
              <w:rPr>
                <w:sz w:val="16"/>
                <w:szCs w:val="16"/>
              </w:rPr>
              <w:t xml:space="preserve">Wg. kosztorysu </w:t>
            </w:r>
          </w:p>
        </w:tc>
      </w:tr>
    </w:tbl>
    <w:p w14:paraId="361047BD" w14:textId="090676BA" w:rsidR="00D45B0E" w:rsidRPr="00BF3C67" w:rsidRDefault="00D45B0E" w:rsidP="006F294D">
      <w:pPr>
        <w:pStyle w:val="Heading2"/>
        <w:numPr>
          <w:ilvl w:val="1"/>
          <w:numId w:val="99"/>
        </w:numPr>
        <w:ind w:left="567" w:hanging="567"/>
        <w:rPr>
          <w:rFonts w:ascii="Calibri" w:hAnsi="Calibri" w:cs="Calibri"/>
          <w:b/>
          <w:kern w:val="12"/>
          <w:sz w:val="23"/>
          <w:szCs w:val="23"/>
          <w:lang w:val="pl-PL"/>
        </w:rPr>
      </w:pPr>
      <w:bookmarkStart w:id="216" w:name="_Toc194411931"/>
      <w:r w:rsidRPr="00BF3C67">
        <w:rPr>
          <w:rFonts w:ascii="Calibri" w:hAnsi="Calibri" w:cs="Calibri"/>
          <w:b/>
          <w:kern w:val="12"/>
          <w:sz w:val="23"/>
          <w:szCs w:val="23"/>
          <w:lang w:val="pl-PL"/>
        </w:rPr>
        <w:t>Op</w:t>
      </w:r>
      <w:r w:rsidR="005C3651" w:rsidRPr="00BF3C67">
        <w:rPr>
          <w:rFonts w:ascii="Calibri" w:hAnsi="Calibri" w:cs="Calibri"/>
          <w:b/>
          <w:kern w:val="12"/>
          <w:sz w:val="23"/>
          <w:szCs w:val="23"/>
          <w:lang w:val="pl-PL"/>
        </w:rPr>
        <w:t>ł</w:t>
      </w:r>
      <w:r w:rsidRPr="00BF3C67">
        <w:rPr>
          <w:rFonts w:ascii="Calibri" w:hAnsi="Calibri" w:cs="Calibri"/>
          <w:b/>
          <w:kern w:val="12"/>
          <w:sz w:val="23"/>
          <w:szCs w:val="23"/>
          <w:lang w:val="pl-PL"/>
        </w:rPr>
        <w:t>aty za usługę Podbudowa słupowa</w:t>
      </w:r>
      <w:r w:rsidR="00646BBE" w:rsidRPr="00BF3C67">
        <w:rPr>
          <w:rFonts w:ascii="Calibri" w:hAnsi="Calibri" w:cs="Calibri"/>
          <w:b/>
          <w:kern w:val="12"/>
          <w:sz w:val="23"/>
          <w:szCs w:val="23"/>
          <w:lang w:val="pl-PL"/>
        </w:rPr>
        <w:t>, Wieże i Maszty</w:t>
      </w:r>
      <w:r w:rsidR="00B9507F" w:rsidRPr="00BF3C67">
        <w:rPr>
          <w:rStyle w:val="FootnoteReference"/>
          <w:rFonts w:ascii="Calibri" w:hAnsi="Calibri" w:cs="Calibri"/>
          <w:b/>
          <w:kern w:val="12"/>
          <w:lang w:val="pl-PL"/>
        </w:rPr>
        <w:footnoteReference w:id="19"/>
      </w:r>
      <w:bookmarkEnd w:id="216"/>
    </w:p>
    <w:p w14:paraId="299CF76D" w14:textId="3076823A" w:rsidR="00D45B0E" w:rsidRPr="00BF3C67" w:rsidRDefault="00D45B0E"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 xml:space="preserve">Tabela nr </w:t>
      </w:r>
      <w:r w:rsidR="00FD2CA1" w:rsidRPr="00BF3C67">
        <w:rPr>
          <w:rFonts w:ascii="Calibri" w:hAnsi="Calibri" w:cs="Calibri"/>
          <w:i w:val="0"/>
          <w:color w:val="auto"/>
          <w:sz w:val="23"/>
          <w:szCs w:val="23"/>
        </w:rPr>
        <w:t>1</w:t>
      </w:r>
      <w:r w:rsidR="00AC1BF2" w:rsidRPr="00BF3C67">
        <w:rPr>
          <w:rFonts w:ascii="Calibri" w:hAnsi="Calibri" w:cs="Calibri"/>
          <w:i w:val="0"/>
          <w:color w:val="auto"/>
          <w:sz w:val="23"/>
          <w:szCs w:val="23"/>
        </w:rPr>
        <w:t>7</w:t>
      </w:r>
      <w:r w:rsidRPr="00BF3C67">
        <w:rPr>
          <w:rFonts w:ascii="Calibri" w:hAnsi="Calibri" w:cs="Calibri"/>
          <w:i w:val="0"/>
          <w:color w:val="auto"/>
          <w:sz w:val="23"/>
          <w:szCs w:val="23"/>
        </w:rPr>
        <w:t xml:space="preserve"> Opłaty abonamentowe</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702"/>
      </w:tblGrid>
      <w:tr w:rsidR="00D45B0E" w:rsidRPr="00BF3C67" w14:paraId="6A6E06D4" w14:textId="77777777" w:rsidTr="00AD6CAC">
        <w:trPr>
          <w:trHeight w:val="300"/>
        </w:trPr>
        <w:tc>
          <w:tcPr>
            <w:tcW w:w="425" w:type="dxa"/>
            <w:shd w:val="clear" w:color="000000" w:fill="F2F2F2"/>
            <w:vAlign w:val="center"/>
          </w:tcPr>
          <w:p w14:paraId="05CCDB4E" w14:textId="77777777" w:rsidR="00D45B0E" w:rsidRPr="00BF3C67" w:rsidRDefault="00D45B0E" w:rsidP="00431279">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1F05F67C" w14:textId="77777777" w:rsidR="00D45B0E" w:rsidRPr="00BF3C67" w:rsidRDefault="00D45B0E" w:rsidP="00C94C2F">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1702" w:type="dxa"/>
            <w:shd w:val="clear" w:color="auto" w:fill="F2F2F2" w:themeFill="background1" w:themeFillShade="F2"/>
            <w:noWrap/>
            <w:vAlign w:val="center"/>
          </w:tcPr>
          <w:p w14:paraId="42CDC0E6" w14:textId="64CE1330" w:rsidR="00D45B0E" w:rsidRPr="00BF3C67" w:rsidRDefault="00D45B0E" w:rsidP="00C94C2F">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644DE7" w:rsidRPr="00BF3C67">
              <w:rPr>
                <w:rFonts w:ascii="Calibri" w:hAnsi="Calibri" w:cs="Calibri"/>
                <w:b/>
                <w:color w:val="000000"/>
                <w:sz w:val="16"/>
                <w:szCs w:val="16"/>
                <w:lang w:eastAsia="pl-PL"/>
              </w:rPr>
              <w:t xml:space="preserve"> </w:t>
            </w:r>
            <w:r w:rsidR="00353367" w:rsidRPr="00BF3C67">
              <w:rPr>
                <w:rFonts w:ascii="Calibri" w:hAnsi="Calibri" w:cs="Calibri"/>
                <w:b/>
                <w:color w:val="000000"/>
                <w:sz w:val="16"/>
                <w:szCs w:val="16"/>
                <w:lang w:eastAsia="pl-PL"/>
              </w:rPr>
              <w:t>[zł/m-</w:t>
            </w:r>
            <w:proofErr w:type="spellStart"/>
            <w:r w:rsidR="00353367" w:rsidRPr="00BF3C67">
              <w:rPr>
                <w:rFonts w:ascii="Calibri" w:hAnsi="Calibri" w:cs="Calibri"/>
                <w:b/>
                <w:color w:val="000000"/>
                <w:sz w:val="16"/>
                <w:szCs w:val="16"/>
                <w:lang w:eastAsia="pl-PL"/>
              </w:rPr>
              <w:t>ąc</w:t>
            </w:r>
            <w:proofErr w:type="spellEnd"/>
            <w:r w:rsidR="00353367" w:rsidRPr="00BF3C67">
              <w:rPr>
                <w:rFonts w:ascii="Calibri" w:hAnsi="Calibri" w:cs="Calibri"/>
                <w:b/>
                <w:color w:val="000000"/>
                <w:sz w:val="16"/>
                <w:szCs w:val="16"/>
                <w:lang w:eastAsia="pl-PL"/>
              </w:rPr>
              <w:t>]</w:t>
            </w:r>
          </w:p>
        </w:tc>
      </w:tr>
      <w:tr w:rsidR="00D45B0E" w:rsidRPr="00BF3C67" w14:paraId="7DB9861F" w14:textId="77777777" w:rsidTr="00AD6CAC">
        <w:trPr>
          <w:trHeight w:val="300"/>
        </w:trPr>
        <w:tc>
          <w:tcPr>
            <w:tcW w:w="425" w:type="dxa"/>
            <w:shd w:val="clear" w:color="000000" w:fill="F2F2F2"/>
            <w:vAlign w:val="center"/>
          </w:tcPr>
          <w:p w14:paraId="1A08D39A" w14:textId="77777777" w:rsidR="00D45B0E" w:rsidRPr="00BF3C67" w:rsidRDefault="00D45B0E" w:rsidP="00902706">
            <w:pPr>
              <w:pStyle w:val="ListParagraph"/>
              <w:numPr>
                <w:ilvl w:val="0"/>
                <w:numId w:val="85"/>
              </w:numPr>
              <w:spacing w:line="240" w:lineRule="auto"/>
              <w:rPr>
                <w:rFonts w:ascii="Calibri" w:hAnsi="Calibri" w:cs="Calibri"/>
                <w:b/>
                <w:sz w:val="16"/>
                <w:szCs w:val="16"/>
              </w:rPr>
            </w:pPr>
          </w:p>
        </w:tc>
        <w:tc>
          <w:tcPr>
            <w:tcW w:w="4819" w:type="dxa"/>
            <w:shd w:val="clear" w:color="000000" w:fill="F2F2F2"/>
            <w:noWrap/>
            <w:vAlign w:val="center"/>
          </w:tcPr>
          <w:p w14:paraId="5FAA7397" w14:textId="43A147EA" w:rsidR="00D45B0E" w:rsidRPr="00BF3C67" w:rsidRDefault="00D45B0E" w:rsidP="00C94C2F">
            <w:pPr>
              <w:spacing w:line="240" w:lineRule="auto"/>
              <w:rPr>
                <w:rFonts w:ascii="Calibri" w:hAnsi="Calibri" w:cs="Calibri"/>
                <w:sz w:val="16"/>
                <w:szCs w:val="16"/>
              </w:rPr>
            </w:pPr>
            <w:r w:rsidRPr="00BF3C67">
              <w:rPr>
                <w:rFonts w:ascii="Calibri" w:hAnsi="Calibri" w:cs="Calibri"/>
                <w:sz w:val="16"/>
                <w:szCs w:val="16"/>
              </w:rPr>
              <w:t>Udostępnienie jednej sztuki Podbudowy słupowej</w:t>
            </w:r>
          </w:p>
        </w:tc>
        <w:tc>
          <w:tcPr>
            <w:tcW w:w="1702" w:type="dxa"/>
            <w:noWrap/>
            <w:vAlign w:val="center"/>
          </w:tcPr>
          <w:p w14:paraId="29214DFC" w14:textId="35C167D0" w:rsidR="00D45B0E" w:rsidRPr="00BF3C67" w:rsidRDefault="00D64690" w:rsidP="00C94C2F">
            <w:pPr>
              <w:spacing w:line="240" w:lineRule="auto"/>
              <w:jc w:val="center"/>
              <w:rPr>
                <w:rFonts w:ascii="Calibri" w:hAnsi="Calibri" w:cs="Calibri"/>
                <w:color w:val="000000"/>
                <w:sz w:val="16"/>
                <w:szCs w:val="16"/>
                <w:lang w:eastAsia="pl-PL"/>
              </w:rPr>
            </w:pPr>
            <w:r w:rsidRPr="00BF3C67">
              <w:rPr>
                <w:rFonts w:ascii="Calibri" w:hAnsi="Calibri" w:cs="Calibri"/>
                <w:color w:val="000000"/>
                <w:sz w:val="16"/>
                <w:szCs w:val="16"/>
                <w:lang w:eastAsia="pl-PL"/>
              </w:rPr>
              <w:t>5,39</w:t>
            </w:r>
          </w:p>
        </w:tc>
      </w:tr>
      <w:tr w:rsidR="00D45B0E" w:rsidRPr="00BF3C67" w14:paraId="0629C558" w14:textId="77777777" w:rsidTr="00AD6CAC">
        <w:trPr>
          <w:trHeight w:val="300"/>
        </w:trPr>
        <w:tc>
          <w:tcPr>
            <w:tcW w:w="425" w:type="dxa"/>
            <w:shd w:val="clear" w:color="000000" w:fill="F2F2F2"/>
            <w:vAlign w:val="center"/>
          </w:tcPr>
          <w:p w14:paraId="515B61B3" w14:textId="77777777" w:rsidR="00D45B0E" w:rsidRPr="00BF3C67" w:rsidRDefault="00D45B0E" w:rsidP="00902706">
            <w:pPr>
              <w:pStyle w:val="ListParagraph"/>
              <w:numPr>
                <w:ilvl w:val="0"/>
                <w:numId w:val="85"/>
              </w:numPr>
              <w:spacing w:line="240" w:lineRule="auto"/>
              <w:rPr>
                <w:rFonts w:ascii="Calibri" w:hAnsi="Calibri" w:cs="Calibri"/>
                <w:b/>
                <w:sz w:val="16"/>
                <w:szCs w:val="16"/>
              </w:rPr>
            </w:pPr>
          </w:p>
        </w:tc>
        <w:tc>
          <w:tcPr>
            <w:tcW w:w="4819" w:type="dxa"/>
            <w:shd w:val="clear" w:color="000000" w:fill="F2F2F2"/>
            <w:vAlign w:val="center"/>
          </w:tcPr>
          <w:p w14:paraId="39BFF568" w14:textId="71FFC0F5" w:rsidR="00D45B0E" w:rsidRPr="00BF3C67" w:rsidRDefault="00B834BB" w:rsidP="00C94C2F">
            <w:pPr>
              <w:spacing w:line="240" w:lineRule="auto"/>
              <w:rPr>
                <w:rFonts w:ascii="Calibri" w:hAnsi="Calibri" w:cs="Calibri"/>
                <w:bCs/>
                <w:sz w:val="16"/>
                <w:szCs w:val="16"/>
                <w:lang w:eastAsia="pl-PL"/>
              </w:rPr>
            </w:pPr>
            <w:r w:rsidRPr="00BF3C67">
              <w:rPr>
                <w:rFonts w:ascii="Calibri" w:hAnsi="Calibri" w:cs="Calibri"/>
                <w:bCs/>
                <w:sz w:val="16"/>
                <w:szCs w:val="16"/>
                <w:lang w:eastAsia="pl-PL"/>
              </w:rPr>
              <w:t xml:space="preserve">Rezerwacja </w:t>
            </w:r>
            <w:r w:rsidR="00886B74" w:rsidRPr="00BF3C67">
              <w:rPr>
                <w:rFonts w:ascii="Calibri" w:hAnsi="Calibri" w:cs="Calibri"/>
                <w:sz w:val="16"/>
                <w:szCs w:val="16"/>
              </w:rPr>
              <w:t>jednej sztuki Podbudowy słupowej</w:t>
            </w:r>
          </w:p>
        </w:tc>
        <w:tc>
          <w:tcPr>
            <w:tcW w:w="1702" w:type="dxa"/>
            <w:noWrap/>
            <w:vAlign w:val="center"/>
          </w:tcPr>
          <w:p w14:paraId="14366768" w14:textId="55490E9B" w:rsidR="00D45B0E" w:rsidRPr="00BF3C67" w:rsidRDefault="009E168A" w:rsidP="00C94C2F">
            <w:pPr>
              <w:spacing w:line="240" w:lineRule="auto"/>
              <w:jc w:val="center"/>
              <w:rPr>
                <w:rFonts w:ascii="Calibri" w:hAnsi="Calibri" w:cs="Calibri"/>
                <w:color w:val="000000"/>
                <w:sz w:val="16"/>
                <w:szCs w:val="16"/>
                <w:lang w:eastAsia="pl-PL"/>
              </w:rPr>
            </w:pPr>
            <w:r>
              <w:rPr>
                <w:rFonts w:ascii="Calibri" w:hAnsi="Calibri" w:cs="Calibri"/>
                <w:color w:val="000000"/>
                <w:sz w:val="16"/>
                <w:szCs w:val="16"/>
                <w:lang w:eastAsia="pl-PL"/>
              </w:rPr>
              <w:t>Usługa nie jest świadczona przez OSD w Sieci KPO4</w:t>
            </w:r>
          </w:p>
        </w:tc>
      </w:tr>
      <w:tr w:rsidR="00D45B0E" w:rsidRPr="00BF3C67" w14:paraId="3066D6B7" w14:textId="77777777" w:rsidTr="00AD6CAC">
        <w:trPr>
          <w:trHeight w:val="300"/>
        </w:trPr>
        <w:tc>
          <w:tcPr>
            <w:tcW w:w="425" w:type="dxa"/>
            <w:shd w:val="clear" w:color="000000" w:fill="F2F2F2"/>
            <w:vAlign w:val="center"/>
          </w:tcPr>
          <w:p w14:paraId="0B847C2A" w14:textId="77777777" w:rsidR="00D45B0E" w:rsidRPr="00BF3C67" w:rsidRDefault="00D45B0E" w:rsidP="00902706">
            <w:pPr>
              <w:pStyle w:val="ListParagraph"/>
              <w:numPr>
                <w:ilvl w:val="0"/>
                <w:numId w:val="85"/>
              </w:numPr>
              <w:spacing w:line="240" w:lineRule="auto"/>
              <w:rPr>
                <w:rFonts w:ascii="Calibri" w:hAnsi="Calibri" w:cs="Calibri"/>
                <w:b/>
                <w:sz w:val="16"/>
                <w:szCs w:val="16"/>
              </w:rPr>
            </w:pPr>
          </w:p>
        </w:tc>
        <w:tc>
          <w:tcPr>
            <w:tcW w:w="4819" w:type="dxa"/>
            <w:shd w:val="clear" w:color="000000" w:fill="F2F2F2"/>
            <w:noWrap/>
            <w:vAlign w:val="center"/>
          </w:tcPr>
          <w:p w14:paraId="749C1DC3" w14:textId="4C004D4A" w:rsidR="00D45B0E" w:rsidRPr="00BF3C67" w:rsidRDefault="00646BBE" w:rsidP="00C94C2F">
            <w:pPr>
              <w:spacing w:line="240" w:lineRule="auto"/>
              <w:rPr>
                <w:rFonts w:ascii="Calibri" w:hAnsi="Calibri" w:cs="Calibri"/>
                <w:bCs/>
                <w:color w:val="000000"/>
                <w:sz w:val="16"/>
                <w:szCs w:val="16"/>
                <w:lang w:eastAsia="pl-PL"/>
              </w:rPr>
            </w:pPr>
            <w:r w:rsidRPr="00BF3C67">
              <w:rPr>
                <w:rFonts w:ascii="Calibri" w:hAnsi="Calibri" w:cs="Calibri"/>
                <w:bCs/>
                <w:color w:val="000000"/>
                <w:sz w:val="16"/>
                <w:szCs w:val="16"/>
                <w:lang w:eastAsia="pl-PL"/>
              </w:rPr>
              <w:t>Korzystanie/Rezerwacja z miejsca na Wieży OSD/Maszcie OSD</w:t>
            </w:r>
            <w:r w:rsidR="006B5358" w:rsidRPr="00BF3C67">
              <w:rPr>
                <w:rFonts w:ascii="Calibri" w:hAnsi="Calibri" w:cs="Calibri"/>
                <w:bCs/>
                <w:color w:val="000000"/>
                <w:sz w:val="16"/>
                <w:szCs w:val="16"/>
                <w:lang w:eastAsia="pl-PL"/>
              </w:rPr>
              <w:t xml:space="preserve"> </w:t>
            </w:r>
            <w:r w:rsidRPr="00BF3C67">
              <w:rPr>
                <w:rFonts w:ascii="Calibri" w:hAnsi="Calibri" w:cs="Calibri"/>
                <w:bCs/>
                <w:color w:val="000000"/>
                <w:sz w:val="16"/>
                <w:szCs w:val="16"/>
                <w:lang w:eastAsia="pl-PL"/>
              </w:rPr>
              <w:t>[szt.]</w:t>
            </w:r>
          </w:p>
        </w:tc>
        <w:tc>
          <w:tcPr>
            <w:tcW w:w="1702" w:type="dxa"/>
            <w:vAlign w:val="center"/>
          </w:tcPr>
          <w:p w14:paraId="242EBF1F" w14:textId="2AE03995" w:rsidR="00D45B0E" w:rsidRPr="00BF3C67" w:rsidRDefault="009E168A" w:rsidP="00C94C2F">
            <w:pPr>
              <w:spacing w:line="240" w:lineRule="auto"/>
              <w:jc w:val="center"/>
              <w:rPr>
                <w:rFonts w:ascii="Calibri" w:hAnsi="Calibri" w:cs="Calibri"/>
                <w:color w:val="000000"/>
                <w:sz w:val="16"/>
                <w:szCs w:val="16"/>
                <w:lang w:eastAsia="pl-PL"/>
              </w:rPr>
            </w:pPr>
            <w:r>
              <w:rPr>
                <w:rFonts w:ascii="Calibri" w:hAnsi="Calibri" w:cs="Calibri"/>
                <w:color w:val="000000"/>
                <w:sz w:val="16"/>
                <w:szCs w:val="16"/>
                <w:lang w:eastAsia="pl-PL"/>
              </w:rPr>
              <w:t>Usługa nie jest świadczona przez OSD w Sieci KPO4</w:t>
            </w:r>
          </w:p>
        </w:tc>
      </w:tr>
    </w:tbl>
    <w:p w14:paraId="73E10F2F" w14:textId="27584611" w:rsidR="00D45B0E" w:rsidRPr="00BF3C67" w:rsidRDefault="00D45B0E" w:rsidP="00D45B0E">
      <w:pPr>
        <w:rPr>
          <w:rFonts w:ascii="Calibri" w:hAnsi="Calibri" w:cs="Calibri"/>
        </w:rPr>
      </w:pPr>
    </w:p>
    <w:p w14:paraId="1C107583" w14:textId="5A337D6F" w:rsidR="00D45B0E" w:rsidRPr="00BF3C67" w:rsidRDefault="00D45B0E"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 xml:space="preserve">Tabela nr </w:t>
      </w:r>
      <w:r w:rsidR="00AC1BF2" w:rsidRPr="00BF3C67">
        <w:rPr>
          <w:rFonts w:ascii="Calibri" w:hAnsi="Calibri" w:cs="Calibri"/>
          <w:i w:val="0"/>
          <w:color w:val="auto"/>
          <w:sz w:val="23"/>
          <w:szCs w:val="23"/>
        </w:rPr>
        <w:t>18</w:t>
      </w:r>
      <w:r w:rsidRPr="00BF3C67">
        <w:rPr>
          <w:rFonts w:ascii="Calibri" w:hAnsi="Calibri" w:cs="Calibri"/>
          <w:i w:val="0"/>
          <w:color w:val="auto"/>
          <w:sz w:val="23"/>
          <w:szCs w:val="23"/>
        </w:rPr>
        <w:t xml:space="preserve"> Opłaty jednorazowe</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702"/>
      </w:tblGrid>
      <w:tr w:rsidR="00D45B0E" w:rsidRPr="00BF3C67" w14:paraId="401029E5" w14:textId="77777777" w:rsidTr="00AD6CAC">
        <w:trPr>
          <w:trHeight w:val="300"/>
        </w:trPr>
        <w:tc>
          <w:tcPr>
            <w:tcW w:w="425" w:type="dxa"/>
            <w:shd w:val="clear" w:color="000000" w:fill="F2F2F2"/>
            <w:vAlign w:val="center"/>
          </w:tcPr>
          <w:p w14:paraId="3E78EABF" w14:textId="77777777" w:rsidR="00D45B0E" w:rsidRPr="00BF3C67" w:rsidRDefault="00D45B0E" w:rsidP="00431279">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3FD27827" w14:textId="77777777" w:rsidR="00D45B0E" w:rsidRPr="00BF3C67" w:rsidRDefault="00D45B0E" w:rsidP="00C94C2F">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1702" w:type="dxa"/>
            <w:shd w:val="clear" w:color="auto" w:fill="F2F2F2" w:themeFill="background1" w:themeFillShade="F2"/>
            <w:noWrap/>
            <w:vAlign w:val="center"/>
          </w:tcPr>
          <w:p w14:paraId="0858570C" w14:textId="4007B4E3" w:rsidR="00D45B0E" w:rsidRPr="00BF3C67" w:rsidRDefault="00D45B0E" w:rsidP="00C94C2F">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644DE7" w:rsidRPr="00BF3C67">
              <w:rPr>
                <w:rFonts w:ascii="Calibri" w:hAnsi="Calibri" w:cs="Calibri"/>
                <w:b/>
                <w:color w:val="000000"/>
                <w:sz w:val="16"/>
                <w:szCs w:val="16"/>
                <w:lang w:eastAsia="pl-PL"/>
              </w:rPr>
              <w:t xml:space="preserve"> </w:t>
            </w:r>
            <w:r w:rsidR="007039F4" w:rsidRPr="00BF3C67">
              <w:rPr>
                <w:rFonts w:ascii="Calibri" w:hAnsi="Calibri" w:cs="Calibri"/>
                <w:b/>
                <w:color w:val="000000"/>
                <w:sz w:val="16"/>
                <w:szCs w:val="16"/>
                <w:lang w:eastAsia="pl-PL"/>
              </w:rPr>
              <w:t>[zł</w:t>
            </w:r>
            <w:r w:rsidR="00525CBA" w:rsidRPr="00BF3C67">
              <w:rPr>
                <w:rFonts w:ascii="Calibri" w:hAnsi="Calibri" w:cs="Calibri"/>
                <w:b/>
                <w:color w:val="000000"/>
                <w:sz w:val="16"/>
                <w:szCs w:val="16"/>
                <w:lang w:eastAsia="pl-PL"/>
              </w:rPr>
              <w:t>/słup</w:t>
            </w:r>
            <w:r w:rsidR="007039F4" w:rsidRPr="00BF3C67">
              <w:rPr>
                <w:rFonts w:ascii="Calibri" w:hAnsi="Calibri" w:cs="Calibri"/>
                <w:b/>
                <w:color w:val="000000"/>
                <w:sz w:val="16"/>
                <w:szCs w:val="16"/>
                <w:lang w:eastAsia="pl-PL"/>
              </w:rPr>
              <w:t>]</w:t>
            </w:r>
          </w:p>
        </w:tc>
      </w:tr>
      <w:tr w:rsidR="00D45B0E" w:rsidRPr="00BF3C67" w14:paraId="724F6A93" w14:textId="77777777" w:rsidTr="00AD6CAC">
        <w:trPr>
          <w:trHeight w:val="300"/>
        </w:trPr>
        <w:tc>
          <w:tcPr>
            <w:tcW w:w="425" w:type="dxa"/>
            <w:shd w:val="clear" w:color="000000" w:fill="F2F2F2"/>
            <w:vAlign w:val="center"/>
          </w:tcPr>
          <w:p w14:paraId="47241B6B" w14:textId="77777777" w:rsidR="00D45B0E" w:rsidRPr="00BF3C67" w:rsidRDefault="00D45B0E" w:rsidP="00902706">
            <w:pPr>
              <w:pStyle w:val="ListParagraph"/>
              <w:numPr>
                <w:ilvl w:val="0"/>
                <w:numId w:val="86"/>
              </w:numPr>
              <w:spacing w:line="240" w:lineRule="auto"/>
              <w:rPr>
                <w:rFonts w:ascii="Calibri" w:hAnsi="Calibri" w:cs="Calibri"/>
                <w:b/>
                <w:sz w:val="16"/>
                <w:szCs w:val="16"/>
              </w:rPr>
            </w:pPr>
          </w:p>
        </w:tc>
        <w:tc>
          <w:tcPr>
            <w:tcW w:w="4819" w:type="dxa"/>
            <w:shd w:val="clear" w:color="000000" w:fill="F2F2F2"/>
            <w:noWrap/>
            <w:vAlign w:val="center"/>
          </w:tcPr>
          <w:p w14:paraId="4F3CC0EC" w14:textId="2F167C73" w:rsidR="00D45B0E" w:rsidRPr="00BF3C67" w:rsidRDefault="00D45B0E" w:rsidP="00C94C2F">
            <w:pPr>
              <w:spacing w:line="240" w:lineRule="auto"/>
              <w:rPr>
                <w:rFonts w:ascii="Calibri" w:hAnsi="Calibri" w:cs="Calibri"/>
                <w:sz w:val="16"/>
                <w:szCs w:val="16"/>
              </w:rPr>
            </w:pPr>
            <w:r w:rsidRPr="00BF3C67">
              <w:rPr>
                <w:rFonts w:ascii="Calibri" w:hAnsi="Calibri" w:cs="Calibri"/>
                <w:sz w:val="16"/>
                <w:szCs w:val="16"/>
              </w:rPr>
              <w:t>Wydanie warunków technicznych dla jednej sztuki Podbudowy słupowej</w:t>
            </w:r>
          </w:p>
        </w:tc>
        <w:tc>
          <w:tcPr>
            <w:tcW w:w="1702" w:type="dxa"/>
            <w:noWrap/>
            <w:vAlign w:val="center"/>
          </w:tcPr>
          <w:p w14:paraId="68C1EA89" w14:textId="195A3FDF" w:rsidR="00D45B0E" w:rsidRPr="00BF3C67" w:rsidRDefault="00D64690" w:rsidP="00C94C2F">
            <w:pPr>
              <w:spacing w:line="240" w:lineRule="auto"/>
              <w:jc w:val="center"/>
              <w:rPr>
                <w:rFonts w:ascii="Calibri" w:hAnsi="Calibri" w:cs="Calibri"/>
                <w:color w:val="000000"/>
                <w:sz w:val="16"/>
                <w:szCs w:val="16"/>
                <w:lang w:eastAsia="pl-PL"/>
              </w:rPr>
            </w:pPr>
            <w:r w:rsidRPr="00BF3C67">
              <w:rPr>
                <w:rFonts w:ascii="Calibri" w:hAnsi="Calibri" w:cs="Calibri"/>
                <w:color w:val="000000"/>
                <w:sz w:val="16"/>
                <w:szCs w:val="16"/>
                <w:lang w:eastAsia="pl-PL"/>
              </w:rPr>
              <w:t>17,13</w:t>
            </w:r>
          </w:p>
        </w:tc>
      </w:tr>
    </w:tbl>
    <w:p w14:paraId="2930490C" w14:textId="4F562FB1" w:rsidR="00673A39" w:rsidRPr="00BF3C67" w:rsidRDefault="00673A39" w:rsidP="00C94C2F">
      <w:pPr>
        <w:rPr>
          <w:rFonts w:ascii="Calibri" w:hAnsi="Calibri" w:cs="Calibri"/>
        </w:rPr>
      </w:pPr>
    </w:p>
    <w:p w14:paraId="646FFEF7" w14:textId="0EE15FE1" w:rsidR="00AB3E83" w:rsidRPr="00BF3C67" w:rsidRDefault="00AB3E83" w:rsidP="006F294D">
      <w:pPr>
        <w:pStyle w:val="Heading2"/>
        <w:numPr>
          <w:ilvl w:val="1"/>
          <w:numId w:val="99"/>
        </w:numPr>
        <w:ind w:left="567" w:hanging="567"/>
        <w:rPr>
          <w:rFonts w:ascii="Calibri" w:hAnsi="Calibri" w:cs="Calibri"/>
          <w:b/>
          <w:kern w:val="12"/>
          <w:sz w:val="23"/>
          <w:szCs w:val="23"/>
          <w:lang w:val="pl-PL"/>
        </w:rPr>
      </w:pPr>
      <w:bookmarkStart w:id="217" w:name="_Toc194411932"/>
      <w:r w:rsidRPr="00BF3C67">
        <w:rPr>
          <w:rFonts w:ascii="Calibri" w:hAnsi="Calibri" w:cs="Calibri"/>
          <w:b/>
          <w:kern w:val="12"/>
          <w:sz w:val="23"/>
          <w:szCs w:val="23"/>
          <w:lang w:val="pl-PL"/>
        </w:rPr>
        <w:t>Opłaty wspólne dla wszystkich usług</w:t>
      </w:r>
      <w:bookmarkEnd w:id="217"/>
    </w:p>
    <w:p w14:paraId="31B7A5D3" w14:textId="3FB69174" w:rsidR="00AB3E83" w:rsidRPr="00BF3C67" w:rsidRDefault="00AB3E83"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 xml:space="preserve">Tabela nr </w:t>
      </w:r>
      <w:r w:rsidR="00FD2CA1" w:rsidRPr="00BF3C67">
        <w:rPr>
          <w:rFonts w:ascii="Calibri" w:hAnsi="Calibri" w:cs="Calibri"/>
          <w:i w:val="0"/>
          <w:color w:val="auto"/>
          <w:sz w:val="23"/>
          <w:szCs w:val="23"/>
        </w:rPr>
        <w:t>1</w:t>
      </w:r>
      <w:r w:rsidR="00AC1BF2" w:rsidRPr="00BF3C67">
        <w:rPr>
          <w:rFonts w:ascii="Calibri" w:hAnsi="Calibri" w:cs="Calibri"/>
          <w:i w:val="0"/>
          <w:color w:val="auto"/>
          <w:sz w:val="23"/>
          <w:szCs w:val="23"/>
        </w:rPr>
        <w:t>9</w:t>
      </w:r>
      <w:r w:rsidRPr="00BF3C67">
        <w:rPr>
          <w:rFonts w:ascii="Calibri" w:hAnsi="Calibri" w:cs="Calibri"/>
          <w:i w:val="0"/>
          <w:color w:val="auto"/>
          <w:sz w:val="23"/>
          <w:szCs w:val="23"/>
        </w:rPr>
        <w:t xml:space="preserve"> Opłaty za nadzór</w:t>
      </w:r>
      <w:r w:rsidR="0081264D" w:rsidRPr="00BF3C67">
        <w:rPr>
          <w:rFonts w:ascii="Calibri" w:hAnsi="Calibri" w:cs="Calibri"/>
          <w:i w:val="0"/>
          <w:color w:val="auto"/>
          <w:sz w:val="23"/>
          <w:szCs w:val="23"/>
        </w:rPr>
        <w:t xml:space="preserve"> i interwencje</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702"/>
      </w:tblGrid>
      <w:tr w:rsidR="00AB3E83" w:rsidRPr="00BF3C67" w14:paraId="50D801C5" w14:textId="77777777" w:rsidTr="00AD6CAC">
        <w:trPr>
          <w:trHeight w:val="300"/>
        </w:trPr>
        <w:tc>
          <w:tcPr>
            <w:tcW w:w="425" w:type="dxa"/>
            <w:shd w:val="clear" w:color="000000" w:fill="F2F2F2"/>
            <w:vAlign w:val="center"/>
          </w:tcPr>
          <w:p w14:paraId="6D615A47" w14:textId="77777777" w:rsidR="00AB3E83" w:rsidRPr="00BF3C67" w:rsidRDefault="00AB3E83" w:rsidP="00431279">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4AD152B3" w14:textId="2565F64B" w:rsidR="00AB3E83" w:rsidRPr="00BF3C67" w:rsidRDefault="00AB3E83" w:rsidP="00C94C2F">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Usługa</w:t>
            </w:r>
            <w:r w:rsidR="00646BBE" w:rsidRPr="00BF3C67">
              <w:rPr>
                <w:rFonts w:ascii="Calibri" w:hAnsi="Calibri" w:cs="Calibri"/>
                <w:b/>
                <w:bCs/>
                <w:color w:val="000000"/>
                <w:sz w:val="16"/>
                <w:szCs w:val="16"/>
                <w:lang w:eastAsia="pl-PL"/>
              </w:rPr>
              <w:t>*</w:t>
            </w:r>
            <w:r w:rsidRPr="00BF3C67">
              <w:rPr>
                <w:rFonts w:ascii="Calibri" w:hAnsi="Calibri" w:cs="Calibri"/>
                <w:b/>
                <w:bCs/>
                <w:color w:val="000000"/>
                <w:sz w:val="16"/>
                <w:szCs w:val="16"/>
                <w:lang w:eastAsia="pl-PL"/>
              </w:rPr>
              <w:t xml:space="preserve"> </w:t>
            </w:r>
          </w:p>
        </w:tc>
        <w:tc>
          <w:tcPr>
            <w:tcW w:w="1702" w:type="dxa"/>
            <w:shd w:val="clear" w:color="auto" w:fill="F2F2F2" w:themeFill="background1" w:themeFillShade="F2"/>
            <w:noWrap/>
            <w:vAlign w:val="center"/>
          </w:tcPr>
          <w:p w14:paraId="5B5E6F13" w14:textId="2F8B9DEE" w:rsidR="00AB3E83" w:rsidRPr="00BF3C67" w:rsidRDefault="00AB3E83" w:rsidP="00353367">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8F27FC" w:rsidRPr="00BF3C67">
              <w:rPr>
                <w:rFonts w:ascii="Calibri" w:hAnsi="Calibri" w:cs="Calibri"/>
                <w:b/>
                <w:color w:val="000000"/>
                <w:sz w:val="16"/>
                <w:szCs w:val="16"/>
                <w:lang w:eastAsia="pl-PL"/>
              </w:rPr>
              <w:t xml:space="preserve"> </w:t>
            </w:r>
            <w:r w:rsidR="00353367" w:rsidRPr="00BF3C67">
              <w:rPr>
                <w:rFonts w:ascii="Calibri" w:hAnsi="Calibri" w:cs="Calibri"/>
                <w:b/>
                <w:color w:val="000000"/>
                <w:sz w:val="16"/>
                <w:szCs w:val="16"/>
                <w:lang w:eastAsia="pl-PL"/>
              </w:rPr>
              <w:t>[</w:t>
            </w:r>
            <w:r w:rsidR="008F27FC" w:rsidRPr="00BF3C67">
              <w:rPr>
                <w:rFonts w:ascii="Calibri" w:hAnsi="Calibri" w:cs="Calibri"/>
                <w:b/>
                <w:color w:val="000000"/>
                <w:sz w:val="16"/>
                <w:szCs w:val="16"/>
                <w:lang w:eastAsia="pl-PL"/>
              </w:rPr>
              <w:t>zł/osobę/godzinę</w:t>
            </w:r>
            <w:r w:rsidR="00353367" w:rsidRPr="00BF3C67">
              <w:rPr>
                <w:rFonts w:ascii="Calibri" w:hAnsi="Calibri" w:cs="Calibri"/>
                <w:b/>
                <w:color w:val="000000"/>
                <w:sz w:val="16"/>
                <w:szCs w:val="16"/>
                <w:lang w:eastAsia="pl-PL"/>
              </w:rPr>
              <w:t>]</w:t>
            </w:r>
          </w:p>
        </w:tc>
      </w:tr>
      <w:tr w:rsidR="00D64690" w:rsidRPr="00BF3C67" w14:paraId="1273DA56" w14:textId="77777777" w:rsidTr="00A53F82">
        <w:trPr>
          <w:trHeight w:val="300"/>
        </w:trPr>
        <w:tc>
          <w:tcPr>
            <w:tcW w:w="425" w:type="dxa"/>
            <w:shd w:val="clear" w:color="000000" w:fill="F2F2F2"/>
            <w:vAlign w:val="center"/>
          </w:tcPr>
          <w:p w14:paraId="09C8C28E" w14:textId="77777777" w:rsidR="00D64690" w:rsidRPr="00BF3C67" w:rsidRDefault="00D64690" w:rsidP="00D64690">
            <w:pPr>
              <w:pStyle w:val="ListParagraph"/>
              <w:numPr>
                <w:ilvl w:val="0"/>
                <w:numId w:val="87"/>
              </w:numPr>
              <w:spacing w:line="240" w:lineRule="auto"/>
              <w:rPr>
                <w:rFonts w:ascii="Calibri" w:hAnsi="Calibri" w:cs="Calibri"/>
                <w:b/>
                <w:sz w:val="16"/>
                <w:szCs w:val="16"/>
              </w:rPr>
            </w:pPr>
          </w:p>
        </w:tc>
        <w:tc>
          <w:tcPr>
            <w:tcW w:w="4819" w:type="dxa"/>
            <w:shd w:val="clear" w:color="000000" w:fill="F2F2F2"/>
            <w:noWrap/>
            <w:vAlign w:val="center"/>
          </w:tcPr>
          <w:p w14:paraId="75DC68D8" w14:textId="24404DB3" w:rsidR="00D64690" w:rsidRPr="00BF3C67" w:rsidRDefault="00D64690" w:rsidP="00D64690">
            <w:pPr>
              <w:spacing w:line="240" w:lineRule="auto"/>
              <w:rPr>
                <w:rFonts w:ascii="Calibri" w:hAnsi="Calibri" w:cs="Calibri"/>
                <w:sz w:val="16"/>
                <w:szCs w:val="16"/>
              </w:rPr>
            </w:pPr>
            <w:r w:rsidRPr="00BF3C67">
              <w:rPr>
                <w:rFonts w:ascii="Calibri" w:hAnsi="Calibri" w:cs="Calibri"/>
                <w:sz w:val="16"/>
                <w:szCs w:val="16"/>
              </w:rPr>
              <w:t>Nadzór i interwencje w dni robocze 8:00–16:00</w:t>
            </w:r>
          </w:p>
        </w:tc>
        <w:tc>
          <w:tcPr>
            <w:tcW w:w="1702" w:type="dxa"/>
            <w:noWrap/>
          </w:tcPr>
          <w:p w14:paraId="23AF2D91" w14:textId="2204B84D" w:rsidR="00D64690" w:rsidRPr="003A3419" w:rsidRDefault="00D64690" w:rsidP="00D64690">
            <w:pPr>
              <w:spacing w:line="240" w:lineRule="auto"/>
              <w:jc w:val="center"/>
              <w:rPr>
                <w:rFonts w:ascii="Calibri" w:hAnsi="Calibri" w:cs="Calibri"/>
                <w:color w:val="000000"/>
                <w:sz w:val="16"/>
                <w:szCs w:val="14"/>
                <w:lang w:eastAsia="pl-PL"/>
              </w:rPr>
            </w:pPr>
            <w:r w:rsidRPr="003A3419">
              <w:rPr>
                <w:rFonts w:ascii="Calibri" w:hAnsi="Calibri" w:cs="Calibri"/>
                <w:color w:val="494948"/>
                <w:spacing w:val="-2"/>
                <w:sz w:val="16"/>
                <w:szCs w:val="14"/>
              </w:rPr>
              <w:t>88,88</w:t>
            </w:r>
          </w:p>
        </w:tc>
      </w:tr>
      <w:tr w:rsidR="00D64690" w:rsidRPr="00BF3C67" w14:paraId="0732008B" w14:textId="77777777" w:rsidTr="00A53F82">
        <w:trPr>
          <w:trHeight w:val="300"/>
        </w:trPr>
        <w:tc>
          <w:tcPr>
            <w:tcW w:w="425" w:type="dxa"/>
            <w:shd w:val="clear" w:color="000000" w:fill="F2F2F2"/>
            <w:vAlign w:val="center"/>
          </w:tcPr>
          <w:p w14:paraId="018BD3BD" w14:textId="77777777" w:rsidR="00D64690" w:rsidRPr="00BF3C67" w:rsidRDefault="00D64690" w:rsidP="00D64690">
            <w:pPr>
              <w:pStyle w:val="ListParagraph"/>
              <w:numPr>
                <w:ilvl w:val="0"/>
                <w:numId w:val="87"/>
              </w:numPr>
              <w:spacing w:line="240" w:lineRule="auto"/>
              <w:rPr>
                <w:rFonts w:ascii="Calibri" w:hAnsi="Calibri" w:cs="Calibri"/>
                <w:b/>
                <w:sz w:val="16"/>
                <w:szCs w:val="16"/>
              </w:rPr>
            </w:pPr>
          </w:p>
        </w:tc>
        <w:tc>
          <w:tcPr>
            <w:tcW w:w="4819" w:type="dxa"/>
            <w:shd w:val="clear" w:color="000000" w:fill="F2F2F2"/>
            <w:vAlign w:val="center"/>
          </w:tcPr>
          <w:p w14:paraId="6C469981" w14:textId="2ECB0EBE" w:rsidR="00D64690" w:rsidRPr="00BF3C67" w:rsidRDefault="00D64690" w:rsidP="00D64690">
            <w:pPr>
              <w:spacing w:line="240" w:lineRule="auto"/>
              <w:rPr>
                <w:rFonts w:ascii="Calibri" w:hAnsi="Calibri" w:cs="Calibri"/>
                <w:bCs/>
                <w:color w:val="000000"/>
                <w:sz w:val="16"/>
                <w:szCs w:val="16"/>
                <w:lang w:eastAsia="pl-PL"/>
              </w:rPr>
            </w:pPr>
            <w:r w:rsidRPr="00BF3C67">
              <w:rPr>
                <w:rFonts w:ascii="Calibri" w:hAnsi="Calibri" w:cs="Calibri"/>
                <w:bCs/>
                <w:color w:val="000000"/>
                <w:sz w:val="16"/>
                <w:szCs w:val="16"/>
                <w:lang w:eastAsia="pl-PL"/>
              </w:rPr>
              <w:t xml:space="preserve">Nadzór </w:t>
            </w:r>
            <w:r w:rsidRPr="00BF3C67">
              <w:rPr>
                <w:rFonts w:ascii="Calibri" w:hAnsi="Calibri" w:cs="Calibri"/>
                <w:sz w:val="16"/>
                <w:szCs w:val="16"/>
              </w:rPr>
              <w:t xml:space="preserve">i interwencje </w:t>
            </w:r>
            <w:r w:rsidRPr="00BF3C67">
              <w:rPr>
                <w:rFonts w:ascii="Calibri" w:hAnsi="Calibri" w:cs="Calibri"/>
                <w:bCs/>
                <w:color w:val="000000"/>
                <w:sz w:val="16"/>
                <w:szCs w:val="16"/>
                <w:lang w:eastAsia="pl-PL"/>
              </w:rPr>
              <w:t>w soboty, poza godz. pracy w dni robocze 16:00–22:00, 6.00–8.00</w:t>
            </w:r>
          </w:p>
        </w:tc>
        <w:tc>
          <w:tcPr>
            <w:tcW w:w="1702" w:type="dxa"/>
            <w:noWrap/>
          </w:tcPr>
          <w:p w14:paraId="6B7BCB45" w14:textId="2A1F3718" w:rsidR="00D64690" w:rsidRPr="003A3419" w:rsidRDefault="00D64690" w:rsidP="00D64690">
            <w:pPr>
              <w:spacing w:line="240" w:lineRule="auto"/>
              <w:jc w:val="center"/>
              <w:rPr>
                <w:rFonts w:ascii="Calibri" w:hAnsi="Calibri" w:cs="Calibri"/>
                <w:color w:val="000000"/>
                <w:sz w:val="16"/>
                <w:szCs w:val="14"/>
                <w:lang w:eastAsia="pl-PL"/>
              </w:rPr>
            </w:pPr>
            <w:r w:rsidRPr="003A3419">
              <w:rPr>
                <w:rFonts w:ascii="Calibri" w:hAnsi="Calibri" w:cs="Calibri"/>
                <w:color w:val="494948"/>
                <w:spacing w:val="-2"/>
                <w:sz w:val="16"/>
                <w:szCs w:val="14"/>
              </w:rPr>
              <w:t>122,06</w:t>
            </w:r>
          </w:p>
        </w:tc>
      </w:tr>
      <w:tr w:rsidR="00D64690" w:rsidRPr="00BF3C67" w14:paraId="0B66973B" w14:textId="77777777" w:rsidTr="00A53F82">
        <w:trPr>
          <w:trHeight w:val="300"/>
        </w:trPr>
        <w:tc>
          <w:tcPr>
            <w:tcW w:w="425" w:type="dxa"/>
            <w:shd w:val="clear" w:color="000000" w:fill="F2F2F2"/>
            <w:vAlign w:val="center"/>
          </w:tcPr>
          <w:p w14:paraId="244B8C52" w14:textId="77777777" w:rsidR="00D64690" w:rsidRPr="00BF3C67" w:rsidRDefault="00D64690" w:rsidP="00D64690">
            <w:pPr>
              <w:pStyle w:val="ListParagraph"/>
              <w:numPr>
                <w:ilvl w:val="0"/>
                <w:numId w:val="87"/>
              </w:numPr>
              <w:spacing w:line="240" w:lineRule="auto"/>
              <w:rPr>
                <w:rFonts w:ascii="Calibri" w:hAnsi="Calibri" w:cs="Calibri"/>
                <w:b/>
                <w:sz w:val="16"/>
                <w:szCs w:val="16"/>
              </w:rPr>
            </w:pPr>
          </w:p>
        </w:tc>
        <w:tc>
          <w:tcPr>
            <w:tcW w:w="4819" w:type="dxa"/>
            <w:shd w:val="clear" w:color="000000" w:fill="F2F2F2"/>
            <w:noWrap/>
            <w:vAlign w:val="center"/>
          </w:tcPr>
          <w:p w14:paraId="0152E5A2" w14:textId="00B27D13" w:rsidR="00D64690" w:rsidRPr="00BF3C67" w:rsidRDefault="00D64690" w:rsidP="00D64690">
            <w:pPr>
              <w:spacing w:line="240" w:lineRule="auto"/>
              <w:rPr>
                <w:rFonts w:ascii="Calibri" w:hAnsi="Calibri" w:cs="Calibri"/>
                <w:bCs/>
                <w:color w:val="000000"/>
                <w:sz w:val="16"/>
                <w:szCs w:val="16"/>
                <w:lang w:eastAsia="pl-PL"/>
              </w:rPr>
            </w:pPr>
            <w:r w:rsidRPr="00BF3C67">
              <w:rPr>
                <w:rFonts w:ascii="Calibri" w:hAnsi="Calibri" w:cs="Calibri"/>
                <w:bCs/>
                <w:color w:val="000000"/>
                <w:sz w:val="16"/>
                <w:szCs w:val="16"/>
                <w:lang w:eastAsia="pl-PL"/>
              </w:rPr>
              <w:t xml:space="preserve">Nadzór </w:t>
            </w:r>
            <w:r w:rsidRPr="00BF3C67">
              <w:rPr>
                <w:rFonts w:ascii="Calibri" w:hAnsi="Calibri" w:cs="Calibri"/>
                <w:sz w:val="16"/>
                <w:szCs w:val="16"/>
              </w:rPr>
              <w:t xml:space="preserve">i interwencje </w:t>
            </w:r>
            <w:r w:rsidRPr="00BF3C67">
              <w:rPr>
                <w:rFonts w:ascii="Calibri" w:hAnsi="Calibri" w:cs="Calibri"/>
                <w:bCs/>
                <w:color w:val="000000"/>
                <w:sz w:val="16"/>
                <w:szCs w:val="16"/>
                <w:lang w:eastAsia="pl-PL"/>
              </w:rPr>
              <w:t>w nocy (22.00–6.00), niedziele i dni ustawowo wolne od pracy</w:t>
            </w:r>
          </w:p>
        </w:tc>
        <w:tc>
          <w:tcPr>
            <w:tcW w:w="1702" w:type="dxa"/>
          </w:tcPr>
          <w:p w14:paraId="64402209" w14:textId="0A915463" w:rsidR="00D64690" w:rsidRPr="003A3419" w:rsidRDefault="00D64690" w:rsidP="00D64690">
            <w:pPr>
              <w:spacing w:line="240" w:lineRule="auto"/>
              <w:jc w:val="center"/>
              <w:rPr>
                <w:rFonts w:ascii="Calibri" w:hAnsi="Calibri" w:cs="Calibri"/>
                <w:color w:val="000000"/>
                <w:sz w:val="16"/>
                <w:szCs w:val="14"/>
                <w:lang w:eastAsia="pl-PL"/>
              </w:rPr>
            </w:pPr>
            <w:r w:rsidRPr="003A3419">
              <w:rPr>
                <w:rFonts w:ascii="Calibri" w:hAnsi="Calibri" w:cs="Calibri"/>
                <w:color w:val="494948"/>
                <w:spacing w:val="-2"/>
                <w:sz w:val="16"/>
                <w:szCs w:val="14"/>
              </w:rPr>
              <w:t>155,08</w:t>
            </w:r>
          </w:p>
        </w:tc>
      </w:tr>
      <w:tr w:rsidR="00D64690" w:rsidRPr="00BF3C67" w14:paraId="5FB5AEAE" w14:textId="77777777" w:rsidTr="00A53F82">
        <w:trPr>
          <w:trHeight w:val="300"/>
        </w:trPr>
        <w:tc>
          <w:tcPr>
            <w:tcW w:w="425" w:type="dxa"/>
            <w:shd w:val="clear" w:color="000000" w:fill="F2F2F2"/>
            <w:vAlign w:val="center"/>
          </w:tcPr>
          <w:p w14:paraId="5A23CC50" w14:textId="77777777" w:rsidR="00D64690" w:rsidRPr="00BF3C67" w:rsidRDefault="00D64690" w:rsidP="00D64690">
            <w:pPr>
              <w:pStyle w:val="ListParagraph"/>
              <w:numPr>
                <w:ilvl w:val="0"/>
                <w:numId w:val="87"/>
              </w:numPr>
              <w:spacing w:line="240" w:lineRule="auto"/>
              <w:rPr>
                <w:rFonts w:ascii="Calibri" w:hAnsi="Calibri" w:cs="Calibri"/>
                <w:b/>
                <w:sz w:val="16"/>
                <w:szCs w:val="16"/>
              </w:rPr>
            </w:pPr>
          </w:p>
        </w:tc>
        <w:tc>
          <w:tcPr>
            <w:tcW w:w="4819" w:type="dxa"/>
            <w:shd w:val="clear" w:color="000000" w:fill="F2F2F2"/>
            <w:noWrap/>
            <w:vAlign w:val="center"/>
          </w:tcPr>
          <w:p w14:paraId="2A61EDCF" w14:textId="665CBCBE" w:rsidR="00D64690" w:rsidRPr="00BF3C67" w:rsidRDefault="00D64690" w:rsidP="00D64690">
            <w:pPr>
              <w:spacing w:line="240" w:lineRule="auto"/>
              <w:rPr>
                <w:rFonts w:ascii="Calibri" w:hAnsi="Calibri" w:cs="Calibri"/>
                <w:sz w:val="16"/>
                <w:szCs w:val="16"/>
              </w:rPr>
            </w:pPr>
            <w:r w:rsidRPr="00BF3C67">
              <w:rPr>
                <w:rFonts w:ascii="Calibri" w:hAnsi="Calibri" w:cs="Calibri"/>
                <w:sz w:val="16"/>
                <w:szCs w:val="16"/>
              </w:rPr>
              <w:t>Opłata za interwencje w przypadku Awarii o statusie priorytetowym</w:t>
            </w:r>
          </w:p>
        </w:tc>
        <w:tc>
          <w:tcPr>
            <w:tcW w:w="1702" w:type="dxa"/>
          </w:tcPr>
          <w:p w14:paraId="09ECE263" w14:textId="045F0414" w:rsidR="00D64690" w:rsidRPr="003A3419" w:rsidRDefault="00D64690" w:rsidP="00D64690">
            <w:pPr>
              <w:spacing w:line="240" w:lineRule="auto"/>
              <w:jc w:val="center"/>
              <w:rPr>
                <w:rFonts w:ascii="Calibri" w:hAnsi="Calibri" w:cs="Calibri"/>
                <w:sz w:val="16"/>
                <w:szCs w:val="14"/>
                <w:lang w:eastAsia="pl-PL"/>
              </w:rPr>
            </w:pPr>
            <w:r w:rsidRPr="003A3419">
              <w:rPr>
                <w:rFonts w:ascii="Calibri" w:hAnsi="Calibri" w:cs="Calibri"/>
                <w:color w:val="494948"/>
                <w:spacing w:val="-2"/>
                <w:sz w:val="16"/>
                <w:szCs w:val="14"/>
              </w:rPr>
              <w:t>88,88</w:t>
            </w:r>
          </w:p>
        </w:tc>
      </w:tr>
    </w:tbl>
    <w:p w14:paraId="38706CEC" w14:textId="02FA8BBF" w:rsidR="00D45B0E" w:rsidRPr="00BF3C67" w:rsidRDefault="00646BBE" w:rsidP="00D07A8B">
      <w:pPr>
        <w:pStyle w:val="EYBulletedList1"/>
        <w:numPr>
          <w:ilvl w:val="0"/>
          <w:numId w:val="0"/>
        </w:numPr>
        <w:jc w:val="left"/>
        <w:rPr>
          <w:rFonts w:ascii="Calibri" w:hAnsi="Calibri" w:cs="Calibri"/>
          <w:sz w:val="16"/>
          <w:szCs w:val="16"/>
        </w:rPr>
      </w:pPr>
      <w:r w:rsidRPr="00BF3C67">
        <w:rPr>
          <w:rFonts w:ascii="Calibri" w:hAnsi="Calibri" w:cs="Calibri"/>
          <w:sz w:val="16"/>
          <w:szCs w:val="16"/>
        </w:rPr>
        <w:t>*</w:t>
      </w:r>
      <w:r w:rsidR="00D07A8B" w:rsidRPr="00BF3C67">
        <w:rPr>
          <w:rFonts w:ascii="Calibri" w:hAnsi="Calibri" w:cs="Calibri"/>
          <w:sz w:val="16"/>
          <w:szCs w:val="16"/>
        </w:rPr>
        <w:t>Minimalna opłata za Nadzór jest równa jednej godzinie Nadzoru sprawowanego w ww. czasie</w:t>
      </w:r>
    </w:p>
    <w:p w14:paraId="1C3344D8" w14:textId="01937196" w:rsidR="00AB3E83" w:rsidRPr="00BF3C67" w:rsidRDefault="001B3BBF"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Tabela nr 2</w:t>
      </w:r>
      <w:r w:rsidR="00AC1BF2" w:rsidRPr="00BF3C67">
        <w:rPr>
          <w:rFonts w:ascii="Calibri" w:hAnsi="Calibri" w:cs="Calibri"/>
          <w:i w:val="0"/>
          <w:color w:val="auto"/>
          <w:sz w:val="23"/>
          <w:szCs w:val="23"/>
        </w:rPr>
        <w:t>0</w:t>
      </w:r>
      <w:r w:rsidR="00AB3E83" w:rsidRPr="00BF3C67">
        <w:rPr>
          <w:rFonts w:ascii="Calibri" w:hAnsi="Calibri" w:cs="Calibri"/>
          <w:i w:val="0"/>
          <w:color w:val="auto"/>
          <w:sz w:val="23"/>
          <w:szCs w:val="23"/>
        </w:rPr>
        <w:t xml:space="preserve"> Opłaty związane z dostępem do Usługi</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6"/>
        <w:gridCol w:w="4819"/>
        <w:gridCol w:w="1701"/>
      </w:tblGrid>
      <w:tr w:rsidR="00646BBE" w:rsidRPr="00BF3C67" w14:paraId="55C878DC" w14:textId="77777777" w:rsidTr="004869E3">
        <w:trPr>
          <w:trHeight w:val="300"/>
        </w:trPr>
        <w:tc>
          <w:tcPr>
            <w:tcW w:w="426" w:type="dxa"/>
            <w:shd w:val="clear" w:color="000000" w:fill="F2F2F2"/>
            <w:vAlign w:val="center"/>
          </w:tcPr>
          <w:p w14:paraId="56EFEDA3" w14:textId="77777777" w:rsidR="00AB3E83" w:rsidRPr="00BF3C67" w:rsidRDefault="00AB3E83" w:rsidP="00431279">
            <w:pPr>
              <w:spacing w:line="240" w:lineRule="auto"/>
              <w:rPr>
                <w:rFonts w:ascii="Calibri" w:hAnsi="Calibri" w:cs="Calibri"/>
                <w:b/>
                <w:bCs/>
                <w:sz w:val="16"/>
                <w:szCs w:val="16"/>
                <w:lang w:eastAsia="pl-PL"/>
              </w:rPr>
            </w:pPr>
            <w:r w:rsidRPr="00BF3C67">
              <w:rPr>
                <w:rFonts w:ascii="Calibri" w:hAnsi="Calibri" w:cs="Calibri"/>
                <w:b/>
                <w:bCs/>
                <w:sz w:val="16"/>
                <w:szCs w:val="16"/>
                <w:lang w:eastAsia="pl-PL"/>
              </w:rPr>
              <w:t>L.p.</w:t>
            </w:r>
          </w:p>
        </w:tc>
        <w:tc>
          <w:tcPr>
            <w:tcW w:w="4819" w:type="dxa"/>
            <w:shd w:val="clear" w:color="000000" w:fill="F2F2F2"/>
            <w:noWrap/>
            <w:vAlign w:val="center"/>
          </w:tcPr>
          <w:p w14:paraId="4D7C7290" w14:textId="77777777" w:rsidR="00AB3E83" w:rsidRPr="00BF3C67" w:rsidRDefault="00AB3E83" w:rsidP="00C94C2F">
            <w:pPr>
              <w:spacing w:line="240" w:lineRule="auto"/>
              <w:rPr>
                <w:rFonts w:ascii="Calibri" w:hAnsi="Calibri" w:cs="Calibri"/>
                <w:b/>
                <w:bCs/>
                <w:sz w:val="16"/>
                <w:szCs w:val="16"/>
                <w:lang w:eastAsia="pl-PL"/>
              </w:rPr>
            </w:pPr>
            <w:r w:rsidRPr="00BF3C67">
              <w:rPr>
                <w:rFonts w:ascii="Calibri" w:hAnsi="Calibri" w:cs="Calibri"/>
                <w:b/>
                <w:bCs/>
                <w:sz w:val="16"/>
                <w:szCs w:val="16"/>
                <w:lang w:eastAsia="pl-PL"/>
              </w:rPr>
              <w:t xml:space="preserve">Usługa </w:t>
            </w:r>
          </w:p>
        </w:tc>
        <w:tc>
          <w:tcPr>
            <w:tcW w:w="1701" w:type="dxa"/>
            <w:shd w:val="clear" w:color="auto" w:fill="F2F2F2" w:themeFill="background1" w:themeFillShade="F2"/>
            <w:noWrap/>
            <w:vAlign w:val="center"/>
          </w:tcPr>
          <w:p w14:paraId="3A43CAD1" w14:textId="4CF0AB40" w:rsidR="00AB3E83" w:rsidRPr="00BF3C67" w:rsidRDefault="00AB3E83" w:rsidP="00C94C2F">
            <w:pPr>
              <w:spacing w:line="240" w:lineRule="auto"/>
              <w:rPr>
                <w:rFonts w:ascii="Calibri" w:hAnsi="Calibri" w:cs="Calibri"/>
                <w:b/>
                <w:sz w:val="16"/>
                <w:szCs w:val="16"/>
                <w:lang w:eastAsia="pl-PL"/>
              </w:rPr>
            </w:pPr>
            <w:r w:rsidRPr="00BF3C67">
              <w:rPr>
                <w:rFonts w:ascii="Calibri" w:hAnsi="Calibri" w:cs="Calibri"/>
                <w:b/>
                <w:sz w:val="16"/>
                <w:szCs w:val="16"/>
                <w:lang w:eastAsia="pl-PL"/>
              </w:rPr>
              <w:t>Opłata</w:t>
            </w:r>
            <w:r w:rsidR="00644DE7" w:rsidRPr="00BF3C67">
              <w:rPr>
                <w:rFonts w:ascii="Calibri" w:hAnsi="Calibri" w:cs="Calibri"/>
                <w:b/>
                <w:sz w:val="16"/>
                <w:szCs w:val="16"/>
                <w:lang w:eastAsia="pl-PL"/>
              </w:rPr>
              <w:t xml:space="preserve"> </w:t>
            </w:r>
            <w:r w:rsidR="007039F4" w:rsidRPr="00BF3C67">
              <w:rPr>
                <w:rFonts w:ascii="Calibri" w:hAnsi="Calibri" w:cs="Calibri"/>
                <w:b/>
                <w:color w:val="000000"/>
                <w:sz w:val="16"/>
                <w:szCs w:val="16"/>
                <w:lang w:eastAsia="pl-PL"/>
              </w:rPr>
              <w:t>[zł]</w:t>
            </w:r>
          </w:p>
        </w:tc>
      </w:tr>
      <w:tr w:rsidR="00D64690" w:rsidRPr="00BF3C67" w14:paraId="626CE973" w14:textId="77777777" w:rsidTr="006A3674">
        <w:trPr>
          <w:trHeight w:val="300"/>
        </w:trPr>
        <w:tc>
          <w:tcPr>
            <w:tcW w:w="426" w:type="dxa"/>
            <w:shd w:val="clear" w:color="000000" w:fill="F2F2F2"/>
            <w:vAlign w:val="center"/>
          </w:tcPr>
          <w:p w14:paraId="2010131E" w14:textId="77777777" w:rsidR="00D64690" w:rsidRPr="00BF3C67" w:rsidRDefault="00D64690" w:rsidP="00D64690">
            <w:pPr>
              <w:pStyle w:val="ListParagraph"/>
              <w:numPr>
                <w:ilvl w:val="0"/>
                <w:numId w:val="88"/>
              </w:numPr>
              <w:spacing w:line="240" w:lineRule="auto"/>
              <w:rPr>
                <w:rFonts w:ascii="Calibri" w:hAnsi="Calibri" w:cs="Calibri"/>
                <w:b/>
                <w:sz w:val="16"/>
                <w:szCs w:val="16"/>
              </w:rPr>
            </w:pPr>
          </w:p>
        </w:tc>
        <w:tc>
          <w:tcPr>
            <w:tcW w:w="4819" w:type="dxa"/>
            <w:shd w:val="clear" w:color="000000" w:fill="F2F2F2"/>
            <w:noWrap/>
            <w:vAlign w:val="center"/>
          </w:tcPr>
          <w:p w14:paraId="23BA34A6" w14:textId="2FD4B53E" w:rsidR="00D64690" w:rsidRPr="00BF3C67" w:rsidRDefault="00D64690" w:rsidP="00D64690">
            <w:pPr>
              <w:spacing w:line="240" w:lineRule="auto"/>
              <w:rPr>
                <w:rFonts w:ascii="Calibri" w:hAnsi="Calibri" w:cs="Calibri"/>
                <w:sz w:val="16"/>
                <w:szCs w:val="16"/>
              </w:rPr>
            </w:pPr>
            <w:r w:rsidRPr="00BF3C67">
              <w:rPr>
                <w:rFonts w:ascii="Calibri" w:hAnsi="Calibri" w:cs="Calibri"/>
                <w:sz w:val="16"/>
                <w:szCs w:val="16"/>
              </w:rPr>
              <w:t>Zestawienie dostępu na porcie 1 GE (zł)*</w:t>
            </w:r>
          </w:p>
        </w:tc>
        <w:tc>
          <w:tcPr>
            <w:tcW w:w="1701" w:type="dxa"/>
            <w:noWrap/>
          </w:tcPr>
          <w:p w14:paraId="39829A79" w14:textId="4D10569F" w:rsidR="00D64690" w:rsidRPr="00BF3C67" w:rsidRDefault="00D64690" w:rsidP="00D64690">
            <w:pPr>
              <w:spacing w:line="240" w:lineRule="auto"/>
              <w:jc w:val="center"/>
              <w:rPr>
                <w:rFonts w:ascii="Calibri" w:hAnsi="Calibri" w:cs="Calibri"/>
                <w:color w:val="000000"/>
                <w:sz w:val="16"/>
                <w:szCs w:val="16"/>
                <w:lang w:eastAsia="pl-PL"/>
              </w:rPr>
            </w:pPr>
            <w:r w:rsidRPr="00BF3C67">
              <w:rPr>
                <w:rFonts w:ascii="Calibri" w:hAnsi="Calibri" w:cs="Calibri"/>
                <w:color w:val="000000"/>
                <w:sz w:val="16"/>
                <w:szCs w:val="16"/>
                <w:lang w:eastAsia="pl-PL"/>
              </w:rPr>
              <w:t>2 099,47</w:t>
            </w:r>
          </w:p>
        </w:tc>
      </w:tr>
      <w:tr w:rsidR="00D64690" w:rsidRPr="00BF3C67" w14:paraId="49C87AD1" w14:textId="77777777" w:rsidTr="006A3674">
        <w:trPr>
          <w:trHeight w:val="300"/>
        </w:trPr>
        <w:tc>
          <w:tcPr>
            <w:tcW w:w="426" w:type="dxa"/>
            <w:shd w:val="clear" w:color="000000" w:fill="F2F2F2"/>
            <w:vAlign w:val="center"/>
          </w:tcPr>
          <w:p w14:paraId="3C8AFCD0" w14:textId="77777777" w:rsidR="00D64690" w:rsidRPr="00BF3C67" w:rsidRDefault="00D64690" w:rsidP="00D64690">
            <w:pPr>
              <w:pStyle w:val="ListParagraph"/>
              <w:numPr>
                <w:ilvl w:val="0"/>
                <w:numId w:val="88"/>
              </w:numPr>
              <w:spacing w:line="240" w:lineRule="auto"/>
              <w:rPr>
                <w:rFonts w:ascii="Calibri" w:hAnsi="Calibri" w:cs="Calibri"/>
                <w:b/>
                <w:sz w:val="16"/>
                <w:szCs w:val="16"/>
              </w:rPr>
            </w:pPr>
          </w:p>
        </w:tc>
        <w:tc>
          <w:tcPr>
            <w:tcW w:w="4819" w:type="dxa"/>
            <w:shd w:val="clear" w:color="000000" w:fill="F2F2F2"/>
            <w:vAlign w:val="center"/>
          </w:tcPr>
          <w:p w14:paraId="3B118198" w14:textId="45F652DD" w:rsidR="00D64690" w:rsidRPr="00BF3C67" w:rsidRDefault="00D64690" w:rsidP="00D64690">
            <w:pPr>
              <w:spacing w:line="240" w:lineRule="auto"/>
              <w:rPr>
                <w:rFonts w:ascii="Calibri" w:hAnsi="Calibri" w:cs="Calibri"/>
                <w:sz w:val="16"/>
                <w:szCs w:val="16"/>
              </w:rPr>
            </w:pPr>
            <w:r w:rsidRPr="00BF3C67">
              <w:rPr>
                <w:rFonts w:ascii="Calibri" w:hAnsi="Calibri" w:cs="Calibri"/>
                <w:sz w:val="16"/>
                <w:szCs w:val="16"/>
              </w:rPr>
              <w:t>Zestawienie dostępu na porcie 10 GE (zł)</w:t>
            </w:r>
          </w:p>
        </w:tc>
        <w:tc>
          <w:tcPr>
            <w:tcW w:w="1701" w:type="dxa"/>
            <w:noWrap/>
          </w:tcPr>
          <w:p w14:paraId="29A56961" w14:textId="06D7FF29" w:rsidR="00D64690" w:rsidRPr="00BF3C67" w:rsidRDefault="00D64690" w:rsidP="00D64690">
            <w:pPr>
              <w:spacing w:line="240" w:lineRule="auto"/>
              <w:jc w:val="center"/>
              <w:rPr>
                <w:rFonts w:ascii="Calibri" w:hAnsi="Calibri" w:cs="Calibri"/>
                <w:color w:val="000000"/>
                <w:sz w:val="16"/>
                <w:szCs w:val="16"/>
                <w:lang w:eastAsia="pl-PL"/>
              </w:rPr>
            </w:pPr>
            <w:r w:rsidRPr="00BF3C67">
              <w:rPr>
                <w:rFonts w:ascii="Calibri" w:hAnsi="Calibri" w:cs="Calibri"/>
                <w:color w:val="000000"/>
                <w:sz w:val="16"/>
                <w:szCs w:val="16"/>
                <w:lang w:eastAsia="pl-PL"/>
              </w:rPr>
              <w:t>7 448,93</w:t>
            </w:r>
          </w:p>
        </w:tc>
      </w:tr>
      <w:tr w:rsidR="00646BBE" w:rsidRPr="004D14F2" w14:paraId="7F107F98" w14:textId="77777777" w:rsidTr="004869E3">
        <w:trPr>
          <w:trHeight w:val="300"/>
        </w:trPr>
        <w:tc>
          <w:tcPr>
            <w:tcW w:w="426" w:type="dxa"/>
            <w:shd w:val="clear" w:color="000000" w:fill="F2F2F2"/>
            <w:vAlign w:val="center"/>
          </w:tcPr>
          <w:p w14:paraId="1282C4D3" w14:textId="77777777" w:rsidR="004D7C01" w:rsidRPr="00BF3C67" w:rsidRDefault="004D7C01" w:rsidP="00902706">
            <w:pPr>
              <w:pStyle w:val="ListParagraph"/>
              <w:numPr>
                <w:ilvl w:val="0"/>
                <w:numId w:val="88"/>
              </w:numPr>
              <w:spacing w:line="240" w:lineRule="auto"/>
              <w:rPr>
                <w:rFonts w:ascii="Calibri" w:hAnsi="Calibri" w:cs="Calibri"/>
                <w:b/>
                <w:sz w:val="16"/>
                <w:szCs w:val="16"/>
              </w:rPr>
            </w:pPr>
          </w:p>
        </w:tc>
        <w:tc>
          <w:tcPr>
            <w:tcW w:w="4819" w:type="dxa"/>
            <w:shd w:val="clear" w:color="000000" w:fill="F2F2F2"/>
            <w:vAlign w:val="center"/>
          </w:tcPr>
          <w:p w14:paraId="3DC587A1" w14:textId="4D16D8AF" w:rsidR="004D7C01" w:rsidRPr="00BF3C67" w:rsidRDefault="004D7C01" w:rsidP="00871FA5">
            <w:pPr>
              <w:spacing w:line="240" w:lineRule="auto"/>
              <w:rPr>
                <w:rFonts w:ascii="Calibri" w:hAnsi="Calibri" w:cs="Calibri"/>
                <w:sz w:val="16"/>
                <w:szCs w:val="16"/>
              </w:rPr>
            </w:pPr>
            <w:r w:rsidRPr="00BF3C67">
              <w:rPr>
                <w:rFonts w:ascii="Calibri" w:hAnsi="Calibri" w:cs="Calibri"/>
                <w:sz w:val="16"/>
                <w:szCs w:val="16"/>
              </w:rPr>
              <w:t>Zestawienie dostępu na porcie 40</w:t>
            </w:r>
            <w:r w:rsidR="00871FA5" w:rsidRPr="00BF3C67">
              <w:rPr>
                <w:rFonts w:ascii="Calibri" w:hAnsi="Calibri" w:cs="Calibri"/>
                <w:sz w:val="16"/>
                <w:szCs w:val="16"/>
              </w:rPr>
              <w:t xml:space="preserve"> GE </w:t>
            </w:r>
            <w:r w:rsidRPr="00BF3C67">
              <w:rPr>
                <w:rFonts w:ascii="Calibri" w:hAnsi="Calibri" w:cs="Calibri"/>
                <w:sz w:val="16"/>
                <w:szCs w:val="16"/>
              </w:rPr>
              <w:t>(zł)</w:t>
            </w:r>
          </w:p>
        </w:tc>
        <w:tc>
          <w:tcPr>
            <w:tcW w:w="1701" w:type="dxa"/>
            <w:noWrap/>
            <w:vAlign w:val="center"/>
          </w:tcPr>
          <w:p w14:paraId="5DF0EF12" w14:textId="4158B21C" w:rsidR="004D7C01" w:rsidRPr="004D14F2" w:rsidRDefault="002D7426" w:rsidP="004D7C01">
            <w:pPr>
              <w:spacing w:line="240" w:lineRule="auto"/>
              <w:jc w:val="center"/>
              <w:rPr>
                <w:rFonts w:ascii="Calibri" w:hAnsi="Calibri" w:cs="Calibri"/>
                <w:sz w:val="16"/>
                <w:szCs w:val="16"/>
                <w:lang w:eastAsia="pl-PL"/>
              </w:rPr>
            </w:pPr>
            <w:r w:rsidRPr="004D14F2">
              <w:rPr>
                <w:rFonts w:ascii="Calibri" w:hAnsi="Calibri" w:cs="Calibri"/>
                <w:sz w:val="16"/>
                <w:szCs w:val="16"/>
                <w:lang w:eastAsia="pl-PL"/>
              </w:rPr>
              <w:t>wg. kosztorysu</w:t>
            </w:r>
            <w:r w:rsidR="00230E3E" w:rsidRPr="004D14F2">
              <w:rPr>
                <w:rFonts w:ascii="Calibri" w:hAnsi="Calibri" w:cs="Calibri"/>
                <w:sz w:val="16"/>
                <w:szCs w:val="16"/>
                <w:lang w:eastAsia="pl-PL"/>
              </w:rPr>
              <w:t>**</w:t>
            </w:r>
          </w:p>
        </w:tc>
      </w:tr>
      <w:tr w:rsidR="00EF1B58" w:rsidRPr="00BF3C67" w14:paraId="68A22E7D" w14:textId="77777777" w:rsidTr="00522A8D">
        <w:trPr>
          <w:trHeight w:val="300"/>
        </w:trPr>
        <w:tc>
          <w:tcPr>
            <w:tcW w:w="426" w:type="dxa"/>
            <w:shd w:val="clear" w:color="000000" w:fill="F2F2F2"/>
            <w:vAlign w:val="center"/>
          </w:tcPr>
          <w:p w14:paraId="57D23DEA" w14:textId="77777777" w:rsidR="00EF1B58" w:rsidRPr="00BF3C67" w:rsidRDefault="00EF1B58" w:rsidP="00EF1B58">
            <w:pPr>
              <w:pStyle w:val="ListParagraph"/>
              <w:numPr>
                <w:ilvl w:val="0"/>
                <w:numId w:val="88"/>
              </w:numPr>
              <w:spacing w:line="240" w:lineRule="auto"/>
              <w:rPr>
                <w:rFonts w:ascii="Calibri" w:hAnsi="Calibri" w:cs="Calibri"/>
                <w:b/>
                <w:sz w:val="16"/>
                <w:szCs w:val="16"/>
              </w:rPr>
            </w:pPr>
          </w:p>
        </w:tc>
        <w:tc>
          <w:tcPr>
            <w:tcW w:w="4819" w:type="dxa"/>
            <w:shd w:val="clear" w:color="000000" w:fill="F2F2F2"/>
            <w:vAlign w:val="center"/>
          </w:tcPr>
          <w:p w14:paraId="379E1DF7" w14:textId="22796356" w:rsidR="00EF1B58" w:rsidRPr="00BF3C67" w:rsidRDefault="00EF1B58" w:rsidP="00EF1B58">
            <w:pPr>
              <w:spacing w:line="240" w:lineRule="auto"/>
              <w:rPr>
                <w:rFonts w:ascii="Calibri" w:hAnsi="Calibri" w:cs="Calibri"/>
                <w:sz w:val="16"/>
                <w:szCs w:val="16"/>
              </w:rPr>
            </w:pPr>
            <w:r w:rsidRPr="00BF3C67">
              <w:rPr>
                <w:rFonts w:ascii="Calibri" w:hAnsi="Calibri" w:cs="Calibri"/>
                <w:sz w:val="16"/>
                <w:szCs w:val="16"/>
              </w:rPr>
              <w:t>Zestawienie dostępu na porcie 100 GE (zł)</w:t>
            </w:r>
          </w:p>
        </w:tc>
        <w:tc>
          <w:tcPr>
            <w:tcW w:w="1701" w:type="dxa"/>
            <w:noWrap/>
          </w:tcPr>
          <w:p w14:paraId="47F04C0B" w14:textId="137A90C4" w:rsidR="00EF1B58" w:rsidRPr="00E66913" w:rsidRDefault="00EF1B58" w:rsidP="00EF1B58">
            <w:pPr>
              <w:spacing w:line="240" w:lineRule="auto"/>
              <w:jc w:val="center"/>
              <w:rPr>
                <w:rFonts w:ascii="Calibri" w:hAnsi="Calibri" w:cs="Calibri"/>
                <w:sz w:val="16"/>
                <w:szCs w:val="16"/>
                <w:lang w:eastAsia="pl-PL"/>
              </w:rPr>
            </w:pPr>
            <w:r w:rsidRPr="00E66913">
              <w:rPr>
                <w:rFonts w:ascii="Calibri" w:hAnsi="Calibri" w:cs="Calibri"/>
                <w:color w:val="494948"/>
                <w:sz w:val="16"/>
                <w:szCs w:val="16"/>
              </w:rPr>
              <w:t>30</w:t>
            </w:r>
            <w:r w:rsidRPr="00E66913">
              <w:rPr>
                <w:rFonts w:ascii="Calibri" w:hAnsi="Calibri" w:cs="Calibri"/>
                <w:color w:val="494948"/>
                <w:spacing w:val="-1"/>
                <w:sz w:val="16"/>
                <w:szCs w:val="16"/>
              </w:rPr>
              <w:t xml:space="preserve"> </w:t>
            </w:r>
            <w:r w:rsidRPr="00E66913">
              <w:rPr>
                <w:rFonts w:ascii="Calibri" w:hAnsi="Calibri" w:cs="Calibri"/>
                <w:color w:val="494948"/>
                <w:spacing w:val="-2"/>
                <w:sz w:val="16"/>
                <w:szCs w:val="16"/>
              </w:rPr>
              <w:t>902,12</w:t>
            </w:r>
          </w:p>
        </w:tc>
      </w:tr>
      <w:tr w:rsidR="00EF1B58" w:rsidRPr="00BF3C67" w14:paraId="10982E5F" w14:textId="77777777" w:rsidTr="00522A8D">
        <w:trPr>
          <w:trHeight w:val="300"/>
        </w:trPr>
        <w:tc>
          <w:tcPr>
            <w:tcW w:w="426" w:type="dxa"/>
            <w:shd w:val="clear" w:color="000000" w:fill="F2F2F2"/>
            <w:vAlign w:val="center"/>
          </w:tcPr>
          <w:p w14:paraId="216206F2" w14:textId="77777777" w:rsidR="00EF1B58" w:rsidRPr="00BF3C67" w:rsidRDefault="00EF1B58" w:rsidP="00EF1B58">
            <w:pPr>
              <w:pStyle w:val="ListParagraph"/>
              <w:numPr>
                <w:ilvl w:val="0"/>
                <w:numId w:val="88"/>
              </w:numPr>
              <w:spacing w:line="240" w:lineRule="auto"/>
              <w:rPr>
                <w:rFonts w:ascii="Calibri" w:hAnsi="Calibri" w:cs="Calibri"/>
                <w:b/>
                <w:sz w:val="16"/>
                <w:szCs w:val="16"/>
              </w:rPr>
            </w:pPr>
          </w:p>
        </w:tc>
        <w:tc>
          <w:tcPr>
            <w:tcW w:w="4819" w:type="dxa"/>
            <w:shd w:val="clear" w:color="000000" w:fill="F2F2F2"/>
            <w:noWrap/>
            <w:vAlign w:val="center"/>
          </w:tcPr>
          <w:p w14:paraId="48B13739" w14:textId="383D0E25" w:rsidR="00EF1B58" w:rsidRPr="00BF3C67" w:rsidRDefault="00EF1B58" w:rsidP="00EF1B58">
            <w:pPr>
              <w:spacing w:line="240" w:lineRule="auto"/>
              <w:rPr>
                <w:rFonts w:ascii="Calibri" w:hAnsi="Calibri" w:cs="Calibri"/>
                <w:sz w:val="16"/>
                <w:szCs w:val="16"/>
              </w:rPr>
            </w:pPr>
            <w:r w:rsidRPr="00BF3C67">
              <w:rPr>
                <w:rFonts w:ascii="Calibri" w:hAnsi="Calibri" w:cs="Calibri"/>
                <w:sz w:val="16"/>
                <w:szCs w:val="16"/>
              </w:rPr>
              <w:t>Wywiad techniczny na PDU (płatne w przypadku rezygnacji) (zł)</w:t>
            </w:r>
          </w:p>
        </w:tc>
        <w:tc>
          <w:tcPr>
            <w:tcW w:w="1701" w:type="dxa"/>
          </w:tcPr>
          <w:p w14:paraId="51A06038" w14:textId="60106F31" w:rsidR="00EF1B58" w:rsidRPr="00E66913" w:rsidRDefault="00EF1B58" w:rsidP="00EF1B58">
            <w:pPr>
              <w:spacing w:line="240" w:lineRule="auto"/>
              <w:jc w:val="center"/>
              <w:rPr>
                <w:rFonts w:ascii="Calibri" w:hAnsi="Calibri" w:cs="Calibri"/>
                <w:sz w:val="16"/>
                <w:szCs w:val="16"/>
                <w:lang w:eastAsia="pl-PL"/>
              </w:rPr>
            </w:pPr>
            <w:r w:rsidRPr="00E66913">
              <w:rPr>
                <w:rFonts w:ascii="Calibri" w:hAnsi="Calibri" w:cs="Calibri"/>
                <w:color w:val="494948"/>
                <w:sz w:val="16"/>
                <w:szCs w:val="16"/>
              </w:rPr>
              <w:t>2</w:t>
            </w:r>
            <w:r w:rsidRPr="00E66913">
              <w:rPr>
                <w:rFonts w:ascii="Calibri" w:hAnsi="Calibri" w:cs="Calibri"/>
                <w:color w:val="494948"/>
                <w:spacing w:val="1"/>
                <w:sz w:val="16"/>
                <w:szCs w:val="16"/>
              </w:rPr>
              <w:t xml:space="preserve"> </w:t>
            </w:r>
            <w:r w:rsidRPr="00E66913">
              <w:rPr>
                <w:rFonts w:ascii="Calibri" w:hAnsi="Calibri" w:cs="Calibri"/>
                <w:color w:val="494948"/>
                <w:spacing w:val="-2"/>
                <w:sz w:val="16"/>
                <w:szCs w:val="16"/>
              </w:rPr>
              <w:t>103,30</w:t>
            </w:r>
          </w:p>
        </w:tc>
      </w:tr>
      <w:tr w:rsidR="00EF1B58" w:rsidRPr="00BF3C67" w14:paraId="40C9B319" w14:textId="77777777" w:rsidTr="00522A8D">
        <w:trPr>
          <w:trHeight w:val="300"/>
        </w:trPr>
        <w:tc>
          <w:tcPr>
            <w:tcW w:w="426" w:type="dxa"/>
            <w:shd w:val="clear" w:color="000000" w:fill="F2F2F2"/>
            <w:vAlign w:val="center"/>
          </w:tcPr>
          <w:p w14:paraId="17A47AFF" w14:textId="31C6B4C9" w:rsidR="00EF1B58" w:rsidRPr="00BF3C67" w:rsidRDefault="00EF1B58" w:rsidP="00EF1B58">
            <w:pPr>
              <w:pStyle w:val="ListParagraph"/>
              <w:numPr>
                <w:ilvl w:val="0"/>
                <w:numId w:val="88"/>
              </w:numPr>
              <w:spacing w:line="240" w:lineRule="auto"/>
              <w:rPr>
                <w:rFonts w:ascii="Calibri" w:hAnsi="Calibri" w:cs="Calibri"/>
                <w:b/>
                <w:sz w:val="16"/>
                <w:szCs w:val="16"/>
              </w:rPr>
            </w:pPr>
          </w:p>
        </w:tc>
        <w:tc>
          <w:tcPr>
            <w:tcW w:w="4819" w:type="dxa"/>
            <w:shd w:val="clear" w:color="000000" w:fill="F2F2F2"/>
            <w:noWrap/>
            <w:vAlign w:val="center"/>
          </w:tcPr>
          <w:p w14:paraId="1C0F4149" w14:textId="7EA4D138" w:rsidR="00EF1B58" w:rsidRPr="00BF3C67" w:rsidRDefault="00EF1B58" w:rsidP="00EF1B58">
            <w:pPr>
              <w:spacing w:line="240" w:lineRule="auto"/>
              <w:rPr>
                <w:rFonts w:ascii="Calibri" w:hAnsi="Calibri" w:cs="Calibri"/>
                <w:sz w:val="16"/>
                <w:szCs w:val="16"/>
              </w:rPr>
            </w:pPr>
            <w:r w:rsidRPr="00BF3C67">
              <w:rPr>
                <w:rFonts w:ascii="Calibri" w:hAnsi="Calibri" w:cs="Calibri"/>
                <w:sz w:val="16"/>
                <w:szCs w:val="16"/>
              </w:rPr>
              <w:t>Przygotowanie migracji VLAN (zł)</w:t>
            </w:r>
          </w:p>
        </w:tc>
        <w:tc>
          <w:tcPr>
            <w:tcW w:w="1701" w:type="dxa"/>
          </w:tcPr>
          <w:p w14:paraId="10484D49" w14:textId="71868948" w:rsidR="00EF1B58" w:rsidRPr="00E66913" w:rsidRDefault="00EF1B58" w:rsidP="00EF1B58">
            <w:pPr>
              <w:spacing w:line="240" w:lineRule="auto"/>
              <w:jc w:val="center"/>
              <w:rPr>
                <w:rFonts w:ascii="Calibri" w:hAnsi="Calibri" w:cs="Calibri"/>
                <w:sz w:val="16"/>
                <w:szCs w:val="16"/>
                <w:lang w:eastAsia="pl-PL"/>
              </w:rPr>
            </w:pPr>
            <w:r w:rsidRPr="00E66913">
              <w:rPr>
                <w:rFonts w:ascii="Calibri" w:hAnsi="Calibri" w:cs="Calibri"/>
                <w:color w:val="494948"/>
                <w:spacing w:val="-2"/>
                <w:sz w:val="16"/>
                <w:szCs w:val="16"/>
              </w:rPr>
              <w:t>24,23</w:t>
            </w:r>
          </w:p>
        </w:tc>
      </w:tr>
      <w:tr w:rsidR="00EF1B58" w:rsidRPr="00BF3C67" w14:paraId="28D25B14" w14:textId="77777777" w:rsidTr="00522A8D">
        <w:trPr>
          <w:trHeight w:val="300"/>
        </w:trPr>
        <w:tc>
          <w:tcPr>
            <w:tcW w:w="426" w:type="dxa"/>
            <w:shd w:val="clear" w:color="000000" w:fill="F2F2F2"/>
            <w:vAlign w:val="center"/>
          </w:tcPr>
          <w:p w14:paraId="52CF6C26" w14:textId="77777777" w:rsidR="00EF1B58" w:rsidRPr="00BF3C67" w:rsidRDefault="00EF1B58" w:rsidP="00EF1B58">
            <w:pPr>
              <w:pStyle w:val="ListParagraph"/>
              <w:numPr>
                <w:ilvl w:val="0"/>
                <w:numId w:val="88"/>
              </w:numPr>
              <w:spacing w:line="240" w:lineRule="auto"/>
              <w:rPr>
                <w:rFonts w:ascii="Calibri" w:hAnsi="Calibri" w:cs="Calibri"/>
                <w:b/>
                <w:sz w:val="16"/>
                <w:szCs w:val="16"/>
              </w:rPr>
            </w:pPr>
          </w:p>
        </w:tc>
        <w:tc>
          <w:tcPr>
            <w:tcW w:w="4819" w:type="dxa"/>
            <w:shd w:val="clear" w:color="000000" w:fill="F2F2F2"/>
            <w:noWrap/>
            <w:vAlign w:val="center"/>
          </w:tcPr>
          <w:p w14:paraId="7A74CA0A" w14:textId="1039A1F9" w:rsidR="00EF1B58" w:rsidRPr="00BF3C67" w:rsidRDefault="00EF1B58" w:rsidP="00EF1B58">
            <w:pPr>
              <w:spacing w:line="240" w:lineRule="auto"/>
              <w:rPr>
                <w:rFonts w:ascii="Calibri" w:hAnsi="Calibri" w:cs="Calibri"/>
                <w:sz w:val="16"/>
                <w:szCs w:val="16"/>
              </w:rPr>
            </w:pPr>
            <w:r w:rsidRPr="00BF3C67">
              <w:rPr>
                <w:rFonts w:ascii="Calibri" w:hAnsi="Calibri" w:cs="Calibri"/>
                <w:sz w:val="16"/>
                <w:szCs w:val="16"/>
              </w:rPr>
              <w:t>Wykonanie migracji VLAN (zł)</w:t>
            </w:r>
          </w:p>
        </w:tc>
        <w:tc>
          <w:tcPr>
            <w:tcW w:w="1701" w:type="dxa"/>
          </w:tcPr>
          <w:p w14:paraId="6D77D279" w14:textId="514D913B" w:rsidR="00EF1B58" w:rsidRPr="00E66913" w:rsidRDefault="00EF1B58" w:rsidP="00EF1B58">
            <w:pPr>
              <w:spacing w:line="240" w:lineRule="auto"/>
              <w:jc w:val="center"/>
              <w:rPr>
                <w:rFonts w:ascii="Calibri" w:hAnsi="Calibri" w:cs="Calibri"/>
                <w:sz w:val="16"/>
                <w:szCs w:val="16"/>
                <w:lang w:eastAsia="pl-PL"/>
              </w:rPr>
            </w:pPr>
            <w:r w:rsidRPr="00E66913">
              <w:rPr>
                <w:rFonts w:ascii="Calibri" w:hAnsi="Calibri" w:cs="Calibri"/>
                <w:color w:val="494948"/>
                <w:spacing w:val="-2"/>
                <w:sz w:val="16"/>
                <w:szCs w:val="16"/>
              </w:rPr>
              <w:t>60,44</w:t>
            </w:r>
          </w:p>
        </w:tc>
      </w:tr>
    </w:tbl>
    <w:p w14:paraId="0D363DDC" w14:textId="6BC11C03" w:rsidR="00CE1222" w:rsidRPr="00BF3C67" w:rsidRDefault="00FD3BBA" w:rsidP="00230E3E">
      <w:pPr>
        <w:spacing w:after="120" w:line="240" w:lineRule="auto"/>
        <w:rPr>
          <w:rFonts w:ascii="Calibri" w:hAnsi="Calibri" w:cs="Calibri"/>
          <w:sz w:val="16"/>
          <w:szCs w:val="16"/>
        </w:rPr>
      </w:pPr>
      <w:r w:rsidRPr="00BF3C67">
        <w:rPr>
          <w:rFonts w:ascii="Calibri" w:hAnsi="Calibri" w:cs="Calibri"/>
          <w:sz w:val="16"/>
          <w:szCs w:val="16"/>
        </w:rPr>
        <w:t>* usługa opcjonalna</w:t>
      </w:r>
      <w:r w:rsidR="00230E3E" w:rsidRPr="00BF3C67">
        <w:rPr>
          <w:rFonts w:ascii="Calibri" w:hAnsi="Calibri" w:cs="Calibri"/>
          <w:sz w:val="16"/>
          <w:szCs w:val="16"/>
        </w:rPr>
        <w:br/>
        <w:t>** w przypadku opublikowania na stronie www UKE maksymalnego poziomu opłaty, OSD określa opłatę zgodnie z publikacją</w:t>
      </w:r>
      <w:r w:rsidR="00C4380C" w:rsidRPr="00BF3C67">
        <w:rPr>
          <w:rFonts w:ascii="Calibri" w:hAnsi="Calibri" w:cs="Calibri"/>
          <w:sz w:val="16"/>
          <w:szCs w:val="16"/>
        </w:rPr>
        <w:t>; zgodnie z art 27 ust. 4 Ustawy, w przypadku sporu Strony mogą wystąpić do Prezesa UKE o rozstrzygnięcie sporu</w:t>
      </w:r>
    </w:p>
    <w:p w14:paraId="25311CD6" w14:textId="77777777" w:rsidR="005C3651" w:rsidRPr="00BF3C67" w:rsidRDefault="005C3651" w:rsidP="00AF7742">
      <w:pPr>
        <w:pStyle w:val="Caption"/>
        <w:rPr>
          <w:rFonts w:ascii="Calibri" w:hAnsi="Calibri" w:cs="Calibri"/>
          <w:i w:val="0"/>
          <w:color w:val="auto"/>
          <w:sz w:val="23"/>
          <w:szCs w:val="23"/>
        </w:rPr>
      </w:pPr>
    </w:p>
    <w:p w14:paraId="43027E65" w14:textId="5743E062" w:rsidR="00AB3E83" w:rsidRPr="00BF3C67" w:rsidRDefault="00AB3E83"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 xml:space="preserve">Tabela nr </w:t>
      </w:r>
      <w:r w:rsidR="001B3BBF" w:rsidRPr="00BF3C67">
        <w:rPr>
          <w:rFonts w:ascii="Calibri" w:hAnsi="Calibri" w:cs="Calibri"/>
          <w:i w:val="0"/>
          <w:color w:val="auto"/>
          <w:sz w:val="23"/>
          <w:szCs w:val="23"/>
        </w:rPr>
        <w:t>2</w:t>
      </w:r>
      <w:r w:rsidR="00AC1BF2" w:rsidRPr="00BF3C67">
        <w:rPr>
          <w:rFonts w:ascii="Calibri" w:hAnsi="Calibri" w:cs="Calibri"/>
          <w:i w:val="0"/>
          <w:color w:val="auto"/>
          <w:sz w:val="23"/>
          <w:szCs w:val="23"/>
        </w:rPr>
        <w:t>1</w:t>
      </w:r>
      <w:r w:rsidRPr="00BF3C67">
        <w:rPr>
          <w:rFonts w:ascii="Calibri" w:hAnsi="Calibri" w:cs="Calibri"/>
          <w:i w:val="0"/>
          <w:color w:val="auto"/>
          <w:sz w:val="23"/>
          <w:szCs w:val="23"/>
        </w:rPr>
        <w:t xml:space="preserve"> Opłaty przyłącze</w:t>
      </w:r>
      <w:r w:rsidR="00DB6F8A" w:rsidRPr="00BF3C67">
        <w:rPr>
          <w:rFonts w:ascii="Calibri" w:hAnsi="Calibri" w:cs="Calibri"/>
          <w:i w:val="0"/>
          <w:color w:val="auto"/>
          <w:sz w:val="23"/>
          <w:szCs w:val="23"/>
        </w:rPr>
        <w:t xml:space="preserve"> </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702"/>
      </w:tblGrid>
      <w:tr w:rsidR="00AB3E83" w:rsidRPr="00BF3C67" w14:paraId="69C58900" w14:textId="77777777" w:rsidTr="00AD6CAC">
        <w:trPr>
          <w:trHeight w:val="300"/>
        </w:trPr>
        <w:tc>
          <w:tcPr>
            <w:tcW w:w="425" w:type="dxa"/>
            <w:shd w:val="clear" w:color="000000" w:fill="F2F2F2"/>
            <w:vAlign w:val="center"/>
          </w:tcPr>
          <w:p w14:paraId="423740D0" w14:textId="77777777" w:rsidR="00AB3E83" w:rsidRPr="00BF3C67" w:rsidRDefault="00AB3E83" w:rsidP="00431279">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5CBE3417" w14:textId="77777777" w:rsidR="00AB3E83" w:rsidRPr="00BF3C67" w:rsidRDefault="00AB3E83" w:rsidP="00C94C2F">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 xml:space="preserve">Usługa </w:t>
            </w:r>
          </w:p>
        </w:tc>
        <w:tc>
          <w:tcPr>
            <w:tcW w:w="1702" w:type="dxa"/>
            <w:shd w:val="clear" w:color="auto" w:fill="F2F2F2" w:themeFill="background1" w:themeFillShade="F2"/>
            <w:noWrap/>
            <w:vAlign w:val="center"/>
          </w:tcPr>
          <w:p w14:paraId="07E14FF8" w14:textId="5EDF3645" w:rsidR="00AB3E83" w:rsidRPr="00BF3C67" w:rsidRDefault="00AB3E83" w:rsidP="00C94C2F">
            <w:pPr>
              <w:spacing w:line="240" w:lineRule="auto"/>
              <w:rPr>
                <w:rFonts w:ascii="Calibri" w:hAnsi="Calibri" w:cs="Calibri"/>
                <w:b/>
                <w:color w:val="000000"/>
                <w:sz w:val="16"/>
                <w:szCs w:val="16"/>
                <w:lang w:eastAsia="pl-PL"/>
              </w:rPr>
            </w:pPr>
            <w:r w:rsidRPr="00BF3C67">
              <w:rPr>
                <w:rFonts w:ascii="Calibri" w:hAnsi="Calibri" w:cs="Calibri"/>
                <w:b/>
                <w:color w:val="000000"/>
                <w:sz w:val="16"/>
                <w:szCs w:val="16"/>
                <w:lang w:eastAsia="pl-PL"/>
              </w:rPr>
              <w:t>Opłata</w:t>
            </w:r>
            <w:r w:rsidR="00644DE7" w:rsidRPr="00BF3C67">
              <w:rPr>
                <w:rFonts w:ascii="Calibri" w:hAnsi="Calibri" w:cs="Calibri"/>
                <w:b/>
                <w:color w:val="000000"/>
                <w:sz w:val="16"/>
                <w:szCs w:val="16"/>
                <w:lang w:eastAsia="pl-PL"/>
              </w:rPr>
              <w:t xml:space="preserve"> </w:t>
            </w:r>
            <w:r w:rsidR="007039F4" w:rsidRPr="00BF3C67">
              <w:rPr>
                <w:rFonts w:ascii="Calibri" w:hAnsi="Calibri" w:cs="Calibri"/>
                <w:b/>
                <w:color w:val="000000"/>
                <w:sz w:val="16"/>
                <w:szCs w:val="16"/>
                <w:lang w:eastAsia="pl-PL"/>
              </w:rPr>
              <w:t>[zł]</w:t>
            </w:r>
          </w:p>
        </w:tc>
      </w:tr>
      <w:tr w:rsidR="002D7426" w:rsidRPr="00BF3C67" w14:paraId="65951BB3" w14:textId="77777777" w:rsidTr="00AD6CAC">
        <w:trPr>
          <w:trHeight w:val="300"/>
        </w:trPr>
        <w:tc>
          <w:tcPr>
            <w:tcW w:w="425" w:type="dxa"/>
            <w:shd w:val="clear" w:color="000000" w:fill="F2F2F2"/>
            <w:vAlign w:val="center"/>
          </w:tcPr>
          <w:p w14:paraId="5A25AFC6" w14:textId="77777777" w:rsidR="002D7426" w:rsidRPr="00BF3C67" w:rsidRDefault="002D7426" w:rsidP="002D7426">
            <w:pPr>
              <w:pStyle w:val="ListParagraph"/>
              <w:numPr>
                <w:ilvl w:val="0"/>
                <w:numId w:val="89"/>
              </w:numPr>
              <w:spacing w:line="240" w:lineRule="auto"/>
              <w:rPr>
                <w:rFonts w:ascii="Calibri" w:hAnsi="Calibri" w:cs="Calibri"/>
                <w:sz w:val="16"/>
                <w:szCs w:val="16"/>
              </w:rPr>
            </w:pPr>
          </w:p>
        </w:tc>
        <w:tc>
          <w:tcPr>
            <w:tcW w:w="4819" w:type="dxa"/>
            <w:shd w:val="clear" w:color="000000" w:fill="F2F2F2"/>
            <w:noWrap/>
            <w:vAlign w:val="center"/>
          </w:tcPr>
          <w:p w14:paraId="72D5128C" w14:textId="7070149D" w:rsidR="002D7426" w:rsidRPr="00BF3C67" w:rsidRDefault="002D7426" w:rsidP="002D7426">
            <w:pPr>
              <w:spacing w:line="240" w:lineRule="auto"/>
              <w:rPr>
                <w:rFonts w:ascii="Calibri" w:hAnsi="Calibri" w:cs="Calibri"/>
                <w:sz w:val="16"/>
                <w:szCs w:val="16"/>
              </w:rPr>
            </w:pPr>
            <w:r w:rsidRPr="00BF3C67">
              <w:rPr>
                <w:rFonts w:ascii="Calibri" w:hAnsi="Calibri" w:cs="Calibri"/>
                <w:sz w:val="16"/>
                <w:szCs w:val="16"/>
              </w:rPr>
              <w:t>Przyłącze nietypowe</w:t>
            </w:r>
          </w:p>
        </w:tc>
        <w:tc>
          <w:tcPr>
            <w:tcW w:w="1702" w:type="dxa"/>
            <w:noWrap/>
            <w:vAlign w:val="center"/>
          </w:tcPr>
          <w:p w14:paraId="733579F8" w14:textId="58B956EA" w:rsidR="002D7426" w:rsidRPr="00BF3C67" w:rsidRDefault="002D7426" w:rsidP="002D7426">
            <w:pPr>
              <w:spacing w:line="240" w:lineRule="auto"/>
              <w:jc w:val="center"/>
              <w:rPr>
                <w:rFonts w:ascii="Calibri" w:hAnsi="Calibri" w:cs="Calibri"/>
                <w:color w:val="000000"/>
                <w:sz w:val="16"/>
                <w:szCs w:val="16"/>
                <w:lang w:eastAsia="pl-PL"/>
              </w:rPr>
            </w:pPr>
            <w:r w:rsidRPr="00BF3C67">
              <w:rPr>
                <w:rFonts w:ascii="Calibri" w:hAnsi="Calibri" w:cs="Calibri"/>
                <w:sz w:val="16"/>
                <w:szCs w:val="16"/>
                <w:lang w:eastAsia="pl-PL"/>
              </w:rPr>
              <w:t>wg. kosztorysu</w:t>
            </w:r>
            <w:r w:rsidR="00230E3E" w:rsidRPr="00BF3C67">
              <w:rPr>
                <w:rFonts w:ascii="Calibri" w:hAnsi="Calibri" w:cs="Calibri"/>
                <w:sz w:val="16"/>
                <w:szCs w:val="16"/>
                <w:lang w:eastAsia="pl-PL"/>
              </w:rPr>
              <w:t>*</w:t>
            </w:r>
          </w:p>
        </w:tc>
      </w:tr>
      <w:tr w:rsidR="002D7426" w:rsidRPr="00BF3C67" w14:paraId="034E5E3D" w14:textId="77777777" w:rsidTr="00AD6CAC">
        <w:trPr>
          <w:trHeight w:val="300"/>
        </w:trPr>
        <w:tc>
          <w:tcPr>
            <w:tcW w:w="425" w:type="dxa"/>
            <w:shd w:val="clear" w:color="000000" w:fill="F2F2F2"/>
            <w:vAlign w:val="center"/>
          </w:tcPr>
          <w:p w14:paraId="24547E91" w14:textId="77777777" w:rsidR="002D7426" w:rsidRPr="00BF3C67" w:rsidRDefault="002D7426" w:rsidP="002D7426">
            <w:pPr>
              <w:pStyle w:val="ListParagraph"/>
              <w:numPr>
                <w:ilvl w:val="0"/>
                <w:numId w:val="89"/>
              </w:numPr>
              <w:spacing w:line="240" w:lineRule="auto"/>
              <w:rPr>
                <w:rFonts w:ascii="Calibri" w:hAnsi="Calibri" w:cs="Calibri"/>
                <w:sz w:val="16"/>
                <w:szCs w:val="16"/>
              </w:rPr>
            </w:pPr>
          </w:p>
        </w:tc>
        <w:tc>
          <w:tcPr>
            <w:tcW w:w="4819" w:type="dxa"/>
            <w:shd w:val="clear" w:color="000000" w:fill="F2F2F2"/>
            <w:vAlign w:val="center"/>
          </w:tcPr>
          <w:p w14:paraId="588840AA" w14:textId="52D8D20F" w:rsidR="002D7426" w:rsidRPr="00BF3C67" w:rsidRDefault="002D7426" w:rsidP="002D7426">
            <w:pPr>
              <w:spacing w:line="240" w:lineRule="auto"/>
              <w:rPr>
                <w:rFonts w:ascii="Calibri" w:hAnsi="Calibri" w:cs="Calibri"/>
                <w:sz w:val="16"/>
                <w:szCs w:val="16"/>
              </w:rPr>
            </w:pPr>
            <w:r w:rsidRPr="00BF3C67">
              <w:rPr>
                <w:rFonts w:ascii="Calibri" w:hAnsi="Calibri" w:cs="Calibri"/>
                <w:sz w:val="16"/>
                <w:szCs w:val="16"/>
              </w:rPr>
              <w:t>Wykonanie dodatkowych czynności, które nie są objęte standardowym zakresem prac</w:t>
            </w:r>
            <w:r w:rsidRPr="00BF3C67" w:rsidDel="007110B9">
              <w:rPr>
                <w:rFonts w:ascii="Calibri" w:hAnsi="Calibri" w:cs="Calibri"/>
                <w:sz w:val="16"/>
                <w:szCs w:val="16"/>
              </w:rPr>
              <w:t xml:space="preserve"> </w:t>
            </w:r>
          </w:p>
        </w:tc>
        <w:tc>
          <w:tcPr>
            <w:tcW w:w="1702" w:type="dxa"/>
            <w:noWrap/>
            <w:vAlign w:val="center"/>
          </w:tcPr>
          <w:p w14:paraId="7E25983D" w14:textId="2841F467" w:rsidR="002D7426" w:rsidRPr="00BF3C67" w:rsidRDefault="002D7426" w:rsidP="002D7426">
            <w:pPr>
              <w:spacing w:line="240" w:lineRule="auto"/>
              <w:jc w:val="center"/>
              <w:rPr>
                <w:rFonts w:ascii="Calibri" w:hAnsi="Calibri" w:cs="Calibri"/>
                <w:color w:val="000000"/>
                <w:sz w:val="16"/>
                <w:szCs w:val="16"/>
                <w:lang w:eastAsia="pl-PL"/>
              </w:rPr>
            </w:pPr>
            <w:r w:rsidRPr="00BF3C67">
              <w:rPr>
                <w:rFonts w:ascii="Calibri" w:hAnsi="Calibri" w:cs="Calibri"/>
                <w:sz w:val="16"/>
                <w:szCs w:val="16"/>
                <w:lang w:eastAsia="pl-PL"/>
              </w:rPr>
              <w:t>wg. kosztorysu</w:t>
            </w:r>
            <w:r w:rsidR="00230E3E" w:rsidRPr="00BF3C67">
              <w:rPr>
                <w:rFonts w:ascii="Calibri" w:hAnsi="Calibri" w:cs="Calibri"/>
                <w:sz w:val="16"/>
                <w:szCs w:val="16"/>
                <w:lang w:eastAsia="pl-PL"/>
              </w:rPr>
              <w:t>*</w:t>
            </w:r>
          </w:p>
        </w:tc>
      </w:tr>
    </w:tbl>
    <w:p w14:paraId="24477BFC" w14:textId="131BB8D1" w:rsidR="00230E3E" w:rsidRPr="00BF3C67" w:rsidRDefault="00230E3E" w:rsidP="00230E3E">
      <w:pPr>
        <w:spacing w:after="120" w:line="240" w:lineRule="auto"/>
        <w:rPr>
          <w:rFonts w:ascii="Calibri" w:hAnsi="Calibri" w:cs="Calibri"/>
          <w:sz w:val="16"/>
          <w:szCs w:val="16"/>
        </w:rPr>
      </w:pPr>
      <w:r w:rsidRPr="00BF3C67">
        <w:rPr>
          <w:rFonts w:ascii="Calibri" w:hAnsi="Calibri" w:cs="Calibri"/>
          <w:sz w:val="16"/>
          <w:szCs w:val="16"/>
        </w:rPr>
        <w:t>* w przypadku opublikowania na stronie www UKE maksymalnego poziomu opłaty, OSD określa opłatę zgodnie z publikacją</w:t>
      </w:r>
      <w:r w:rsidR="00C4380C" w:rsidRPr="00BF3C67">
        <w:rPr>
          <w:rFonts w:ascii="Calibri" w:hAnsi="Calibri" w:cs="Calibri"/>
          <w:sz w:val="16"/>
          <w:szCs w:val="16"/>
        </w:rPr>
        <w:t>; zgodnie z art 27 ust. 4 Ustawy, w przypadku sporu Strony mogą wystąpić do Prezesa UKE o rozstrzygnięcie sporu</w:t>
      </w:r>
    </w:p>
    <w:p w14:paraId="325D9A43" w14:textId="3A59B11B" w:rsidR="00AB3E83" w:rsidRPr="00BF3C67" w:rsidRDefault="00AB3E83" w:rsidP="00C94C2F">
      <w:pPr>
        <w:rPr>
          <w:rFonts w:ascii="Calibri" w:hAnsi="Calibri" w:cs="Calibri"/>
        </w:rPr>
      </w:pPr>
    </w:p>
    <w:p w14:paraId="57718AA3" w14:textId="2CBB53BE" w:rsidR="00AB3E83" w:rsidRPr="00BF3C67" w:rsidRDefault="001B3BBF" w:rsidP="00AF7742">
      <w:pPr>
        <w:pStyle w:val="Caption"/>
        <w:rPr>
          <w:rFonts w:ascii="Calibri" w:hAnsi="Calibri" w:cs="Calibri"/>
          <w:i w:val="0"/>
          <w:color w:val="auto"/>
          <w:sz w:val="23"/>
          <w:szCs w:val="23"/>
        </w:rPr>
      </w:pPr>
      <w:r w:rsidRPr="00BF3C67">
        <w:rPr>
          <w:rFonts w:ascii="Calibri" w:hAnsi="Calibri" w:cs="Calibri"/>
          <w:i w:val="0"/>
          <w:color w:val="auto"/>
          <w:sz w:val="23"/>
          <w:szCs w:val="23"/>
        </w:rPr>
        <w:t>Tabela nr 2</w:t>
      </w:r>
      <w:r w:rsidR="00AC1BF2" w:rsidRPr="00BF3C67">
        <w:rPr>
          <w:rFonts w:ascii="Calibri" w:hAnsi="Calibri" w:cs="Calibri"/>
          <w:i w:val="0"/>
          <w:color w:val="auto"/>
          <w:sz w:val="23"/>
          <w:szCs w:val="23"/>
        </w:rPr>
        <w:t>2</w:t>
      </w:r>
      <w:r w:rsidR="00AB3E83" w:rsidRPr="00BF3C67">
        <w:rPr>
          <w:rFonts w:ascii="Calibri" w:hAnsi="Calibri" w:cs="Calibri"/>
          <w:i w:val="0"/>
          <w:color w:val="auto"/>
          <w:sz w:val="23"/>
          <w:szCs w:val="23"/>
        </w:rPr>
        <w:t xml:space="preserve"> Opłaty </w:t>
      </w:r>
      <w:r w:rsidR="001B5F21" w:rsidRPr="00BF3C67">
        <w:rPr>
          <w:rFonts w:ascii="Calibri" w:hAnsi="Calibri" w:cs="Calibri"/>
          <w:i w:val="0"/>
          <w:color w:val="auto"/>
          <w:sz w:val="23"/>
          <w:szCs w:val="23"/>
        </w:rPr>
        <w:t>Asysta</w:t>
      </w:r>
    </w:p>
    <w:tbl>
      <w:tblPr>
        <w:tblW w:w="694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70" w:type="dxa"/>
          <w:right w:w="70" w:type="dxa"/>
        </w:tblCellMar>
        <w:tblLook w:val="04A0" w:firstRow="1" w:lastRow="0" w:firstColumn="1" w:lastColumn="0" w:noHBand="0" w:noVBand="1"/>
      </w:tblPr>
      <w:tblGrid>
        <w:gridCol w:w="425"/>
        <w:gridCol w:w="4819"/>
        <w:gridCol w:w="1702"/>
      </w:tblGrid>
      <w:tr w:rsidR="00AB3E83" w:rsidRPr="00BF3C67" w14:paraId="58942DA1" w14:textId="77777777" w:rsidTr="00AD6CAC">
        <w:trPr>
          <w:trHeight w:val="300"/>
        </w:trPr>
        <w:tc>
          <w:tcPr>
            <w:tcW w:w="425" w:type="dxa"/>
            <w:shd w:val="clear" w:color="000000" w:fill="F2F2F2"/>
            <w:vAlign w:val="center"/>
          </w:tcPr>
          <w:p w14:paraId="39E070B2" w14:textId="77777777" w:rsidR="00AB3E83" w:rsidRPr="00BF3C67" w:rsidRDefault="00AB3E83" w:rsidP="00431279">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L.p.</w:t>
            </w:r>
          </w:p>
        </w:tc>
        <w:tc>
          <w:tcPr>
            <w:tcW w:w="4819" w:type="dxa"/>
            <w:shd w:val="clear" w:color="000000" w:fill="F2F2F2"/>
            <w:noWrap/>
            <w:vAlign w:val="center"/>
          </w:tcPr>
          <w:p w14:paraId="72504290" w14:textId="1147D56C" w:rsidR="00AB3E83" w:rsidRPr="00BF3C67" w:rsidRDefault="00502B13" w:rsidP="00502B13">
            <w:pPr>
              <w:spacing w:line="240" w:lineRule="auto"/>
              <w:rPr>
                <w:rFonts w:ascii="Calibri" w:hAnsi="Calibri" w:cs="Calibri"/>
                <w:b/>
                <w:bCs/>
                <w:color w:val="000000"/>
                <w:sz w:val="16"/>
                <w:szCs w:val="16"/>
                <w:lang w:eastAsia="pl-PL"/>
              </w:rPr>
            </w:pPr>
            <w:r w:rsidRPr="00BF3C67">
              <w:rPr>
                <w:rFonts w:ascii="Calibri" w:hAnsi="Calibri" w:cs="Calibri"/>
                <w:b/>
                <w:bCs/>
                <w:color w:val="000000"/>
                <w:sz w:val="16"/>
                <w:szCs w:val="16"/>
                <w:lang w:eastAsia="pl-PL"/>
              </w:rPr>
              <w:t>Usługa</w:t>
            </w:r>
            <w:r w:rsidR="001B5F21" w:rsidRPr="00BF3C67">
              <w:rPr>
                <w:rFonts w:ascii="Calibri" w:hAnsi="Calibri" w:cs="Calibri"/>
                <w:b/>
                <w:bCs/>
                <w:color w:val="000000"/>
                <w:sz w:val="16"/>
                <w:szCs w:val="16"/>
                <w:lang w:eastAsia="pl-PL"/>
              </w:rPr>
              <w:t xml:space="preserve"> </w:t>
            </w:r>
          </w:p>
        </w:tc>
        <w:tc>
          <w:tcPr>
            <w:tcW w:w="1702" w:type="dxa"/>
            <w:shd w:val="clear" w:color="auto" w:fill="F2F2F2" w:themeFill="background1" w:themeFillShade="F2"/>
            <w:noWrap/>
            <w:vAlign w:val="center"/>
          </w:tcPr>
          <w:p w14:paraId="0C168FB8" w14:textId="3EDAD9DA" w:rsidR="00AB3E83" w:rsidRPr="00BF3C67" w:rsidRDefault="00AB3E83" w:rsidP="007039F4">
            <w:pPr>
              <w:spacing w:line="240" w:lineRule="auto"/>
              <w:rPr>
                <w:rFonts w:ascii="Calibri" w:hAnsi="Calibri" w:cs="Calibri"/>
                <w:sz w:val="16"/>
                <w:szCs w:val="16"/>
              </w:rPr>
            </w:pPr>
            <w:r w:rsidRPr="00BF3C67">
              <w:rPr>
                <w:rFonts w:ascii="Calibri" w:hAnsi="Calibri" w:cs="Calibri"/>
                <w:b/>
                <w:sz w:val="16"/>
                <w:szCs w:val="16"/>
              </w:rPr>
              <w:t>Opłata</w:t>
            </w:r>
            <w:r w:rsidR="00644DE7" w:rsidRPr="00BF3C67">
              <w:rPr>
                <w:rFonts w:ascii="Calibri" w:hAnsi="Calibri" w:cs="Calibri"/>
                <w:sz w:val="16"/>
                <w:szCs w:val="16"/>
              </w:rPr>
              <w:t xml:space="preserve"> </w:t>
            </w:r>
            <w:r w:rsidR="007039F4" w:rsidRPr="00BF3C67">
              <w:rPr>
                <w:rFonts w:ascii="Calibri" w:hAnsi="Calibri" w:cs="Calibri"/>
                <w:b/>
                <w:color w:val="000000"/>
                <w:sz w:val="16"/>
                <w:szCs w:val="16"/>
                <w:lang w:eastAsia="pl-PL"/>
              </w:rPr>
              <w:t>[zł]</w:t>
            </w:r>
          </w:p>
        </w:tc>
      </w:tr>
      <w:tr w:rsidR="002D7426" w:rsidRPr="00BF3C67" w14:paraId="0DA3DB15" w14:textId="77777777" w:rsidTr="00AD6CAC">
        <w:trPr>
          <w:trHeight w:val="300"/>
        </w:trPr>
        <w:tc>
          <w:tcPr>
            <w:tcW w:w="425" w:type="dxa"/>
            <w:shd w:val="clear" w:color="000000" w:fill="F2F2F2"/>
            <w:vAlign w:val="center"/>
          </w:tcPr>
          <w:p w14:paraId="47A764A3" w14:textId="77777777" w:rsidR="002D7426" w:rsidRPr="00BF3C67" w:rsidRDefault="002D7426" w:rsidP="002D7426">
            <w:pPr>
              <w:pStyle w:val="ListParagraph"/>
              <w:numPr>
                <w:ilvl w:val="0"/>
                <w:numId w:val="90"/>
              </w:numPr>
              <w:spacing w:line="240" w:lineRule="auto"/>
              <w:rPr>
                <w:rFonts w:ascii="Calibri" w:hAnsi="Calibri" w:cs="Calibri"/>
                <w:b/>
                <w:sz w:val="16"/>
                <w:szCs w:val="16"/>
              </w:rPr>
            </w:pPr>
          </w:p>
        </w:tc>
        <w:tc>
          <w:tcPr>
            <w:tcW w:w="4819" w:type="dxa"/>
            <w:shd w:val="clear" w:color="000000" w:fill="F2F2F2"/>
            <w:noWrap/>
            <w:vAlign w:val="center"/>
          </w:tcPr>
          <w:p w14:paraId="7BCC914F" w14:textId="7DA2D70D" w:rsidR="002D7426" w:rsidRPr="00BF3C67" w:rsidRDefault="002D7426" w:rsidP="002D7426">
            <w:pPr>
              <w:spacing w:line="240" w:lineRule="auto"/>
              <w:rPr>
                <w:rFonts w:ascii="Calibri" w:hAnsi="Calibri" w:cs="Calibri"/>
                <w:sz w:val="16"/>
                <w:szCs w:val="16"/>
              </w:rPr>
            </w:pPr>
            <w:r w:rsidRPr="00BF3C67">
              <w:rPr>
                <w:rFonts w:ascii="Calibri" w:hAnsi="Calibri" w:cs="Calibri"/>
                <w:sz w:val="16"/>
                <w:szCs w:val="16"/>
              </w:rPr>
              <w:t>Asysta</w:t>
            </w:r>
          </w:p>
        </w:tc>
        <w:tc>
          <w:tcPr>
            <w:tcW w:w="1702" w:type="dxa"/>
            <w:noWrap/>
            <w:vAlign w:val="center"/>
          </w:tcPr>
          <w:p w14:paraId="71EF8A91" w14:textId="59320B46" w:rsidR="002D7426" w:rsidRPr="00BF3C67" w:rsidRDefault="002D7426" w:rsidP="002D7426">
            <w:pPr>
              <w:spacing w:line="240" w:lineRule="auto"/>
              <w:jc w:val="center"/>
              <w:rPr>
                <w:rFonts w:ascii="Calibri" w:hAnsi="Calibri" w:cs="Calibri"/>
                <w:sz w:val="16"/>
                <w:szCs w:val="16"/>
              </w:rPr>
            </w:pPr>
            <w:r w:rsidRPr="00BF3C67">
              <w:rPr>
                <w:rFonts w:ascii="Calibri" w:hAnsi="Calibri" w:cs="Calibri"/>
                <w:sz w:val="16"/>
                <w:szCs w:val="16"/>
                <w:lang w:eastAsia="pl-PL"/>
              </w:rPr>
              <w:t>wg. kosztorysu</w:t>
            </w:r>
            <w:r w:rsidR="00230E3E" w:rsidRPr="00BF3C67">
              <w:rPr>
                <w:rFonts w:ascii="Calibri" w:hAnsi="Calibri" w:cs="Calibri"/>
                <w:sz w:val="16"/>
                <w:szCs w:val="16"/>
                <w:lang w:eastAsia="pl-PL"/>
              </w:rPr>
              <w:t>*</w:t>
            </w:r>
          </w:p>
        </w:tc>
      </w:tr>
    </w:tbl>
    <w:p w14:paraId="59630DD7" w14:textId="6B974028" w:rsidR="00230E3E" w:rsidRPr="00BF3C67" w:rsidRDefault="00230E3E" w:rsidP="00230E3E">
      <w:pPr>
        <w:spacing w:after="120" w:line="240" w:lineRule="auto"/>
        <w:rPr>
          <w:rFonts w:ascii="Calibri" w:hAnsi="Calibri" w:cs="Calibri"/>
          <w:sz w:val="16"/>
          <w:szCs w:val="16"/>
        </w:rPr>
      </w:pPr>
      <w:r w:rsidRPr="00BF3C67">
        <w:rPr>
          <w:rFonts w:ascii="Calibri" w:hAnsi="Calibri" w:cs="Calibri"/>
          <w:sz w:val="16"/>
          <w:szCs w:val="16"/>
        </w:rPr>
        <w:t>* w przypadku opublikowania na stronie www UKE maksymalnego poziomu opłaty, OSD określa opłatę zgodnie z publikacją</w:t>
      </w:r>
      <w:r w:rsidR="00C4380C" w:rsidRPr="00BF3C67">
        <w:rPr>
          <w:rFonts w:ascii="Calibri" w:hAnsi="Calibri" w:cs="Calibri"/>
          <w:sz w:val="16"/>
          <w:szCs w:val="16"/>
        </w:rPr>
        <w:t>; zgodnie z art 27 ust. 4 Ustawy, w przypadku sporu Strony mogą wystąpić do Prezesa UKE o rozstrzygnięcie sporu</w:t>
      </w:r>
    </w:p>
    <w:p w14:paraId="0CF16182" w14:textId="1F28B036" w:rsidR="00187046" w:rsidRPr="00BF3C67" w:rsidRDefault="00AF7D24" w:rsidP="006F294D">
      <w:pPr>
        <w:pStyle w:val="Heading1"/>
        <w:numPr>
          <w:ilvl w:val="0"/>
          <w:numId w:val="0"/>
        </w:numPr>
        <w:jc w:val="left"/>
        <w:rPr>
          <w:rFonts w:ascii="Calibri" w:hAnsi="Calibri" w:cs="Calibri"/>
          <w:b/>
          <w:sz w:val="28"/>
          <w:szCs w:val="28"/>
        </w:rPr>
      </w:pPr>
      <w:bookmarkStart w:id="218" w:name="_Toc194411933"/>
      <w:r w:rsidRPr="00BF3C67">
        <w:rPr>
          <w:rFonts w:ascii="Calibri" w:hAnsi="Calibri" w:cs="Calibri"/>
          <w:b/>
          <w:color w:val="auto"/>
          <w:sz w:val="28"/>
          <w:szCs w:val="28"/>
        </w:rPr>
        <w:t>Rozdział 2</w:t>
      </w:r>
      <w:r w:rsidR="00307F9C" w:rsidRPr="00BF3C67">
        <w:rPr>
          <w:rFonts w:ascii="Calibri" w:hAnsi="Calibri" w:cs="Calibri"/>
          <w:b/>
          <w:color w:val="auto"/>
          <w:sz w:val="28"/>
          <w:szCs w:val="28"/>
        </w:rPr>
        <w:t>7</w:t>
      </w:r>
      <w:r w:rsidRPr="00BF3C67">
        <w:rPr>
          <w:rFonts w:ascii="Calibri" w:hAnsi="Calibri" w:cs="Calibri"/>
          <w:b/>
          <w:color w:val="auto"/>
          <w:sz w:val="28"/>
          <w:szCs w:val="28"/>
        </w:rPr>
        <w:t xml:space="preserve"> </w:t>
      </w:r>
      <w:r w:rsidR="00BD4F95" w:rsidRPr="00BF3C67">
        <w:rPr>
          <w:rFonts w:ascii="Calibri" w:hAnsi="Calibri" w:cs="Calibri"/>
          <w:b/>
          <w:color w:val="auto"/>
          <w:sz w:val="28"/>
          <w:szCs w:val="28"/>
        </w:rPr>
        <w:t>Warunki promocyjne świadczenia Usług</w:t>
      </w:r>
      <w:bookmarkEnd w:id="218"/>
    </w:p>
    <w:p w14:paraId="23367405" w14:textId="5515D63D" w:rsidR="00187046" w:rsidRPr="00BF3C67" w:rsidRDefault="00187046" w:rsidP="00902706">
      <w:pPr>
        <w:pStyle w:val="EYBodytextwithparaspace"/>
        <w:numPr>
          <w:ilvl w:val="0"/>
          <w:numId w:val="52"/>
        </w:numPr>
        <w:ind w:left="340" w:hanging="340"/>
        <w:jc w:val="left"/>
        <w:rPr>
          <w:rFonts w:ascii="Calibri" w:hAnsi="Calibri" w:cs="Calibri"/>
          <w:sz w:val="23"/>
          <w:szCs w:val="23"/>
        </w:rPr>
      </w:pPr>
      <w:r w:rsidRPr="00BF3C67">
        <w:rPr>
          <w:rFonts w:ascii="Calibri" w:hAnsi="Calibri" w:cs="Calibri"/>
          <w:sz w:val="23"/>
          <w:szCs w:val="23"/>
        </w:rPr>
        <w:t xml:space="preserve">Każdy </w:t>
      </w:r>
      <w:r w:rsidR="00BD4F95" w:rsidRPr="00BF3C67">
        <w:rPr>
          <w:rFonts w:ascii="Calibri" w:hAnsi="Calibri" w:cs="Calibri"/>
          <w:sz w:val="23"/>
          <w:szCs w:val="23"/>
        </w:rPr>
        <w:t xml:space="preserve">PT </w:t>
      </w:r>
      <w:r w:rsidRPr="00BF3C67">
        <w:rPr>
          <w:rFonts w:ascii="Calibri" w:hAnsi="Calibri" w:cs="Calibri"/>
          <w:sz w:val="23"/>
          <w:szCs w:val="23"/>
        </w:rPr>
        <w:t xml:space="preserve">ma dostęp do tych samych niedyskryminujących warunków </w:t>
      </w:r>
      <w:r w:rsidR="00E62E17" w:rsidRPr="00BF3C67">
        <w:rPr>
          <w:rFonts w:ascii="Calibri" w:hAnsi="Calibri" w:cs="Calibri"/>
          <w:sz w:val="23"/>
          <w:szCs w:val="23"/>
        </w:rPr>
        <w:t xml:space="preserve">dostępu do Usług oferowanych przez </w:t>
      </w:r>
      <w:r w:rsidRPr="00BF3C67">
        <w:rPr>
          <w:rFonts w:ascii="Calibri" w:hAnsi="Calibri" w:cs="Calibri"/>
          <w:sz w:val="23"/>
          <w:szCs w:val="23"/>
        </w:rPr>
        <w:t>OSD, niezależnie od swej wielkości czy wielkości składanego zamówienia.</w:t>
      </w:r>
    </w:p>
    <w:p w14:paraId="7B0DBBB4" w14:textId="48EA3DB8" w:rsidR="00187046" w:rsidRPr="00BF3C67" w:rsidRDefault="00187046" w:rsidP="00902706">
      <w:pPr>
        <w:pStyle w:val="EYBodytextwithparaspace"/>
        <w:numPr>
          <w:ilvl w:val="0"/>
          <w:numId w:val="52"/>
        </w:numPr>
        <w:ind w:left="340" w:hanging="340"/>
        <w:jc w:val="left"/>
        <w:rPr>
          <w:rFonts w:ascii="Calibri" w:hAnsi="Calibri" w:cs="Calibri"/>
          <w:sz w:val="23"/>
          <w:szCs w:val="23"/>
        </w:rPr>
      </w:pPr>
      <w:r w:rsidRPr="00BF3C67">
        <w:rPr>
          <w:rFonts w:ascii="Calibri" w:hAnsi="Calibri" w:cs="Calibri"/>
          <w:sz w:val="23"/>
          <w:szCs w:val="23"/>
        </w:rPr>
        <w:t xml:space="preserve">OSD </w:t>
      </w:r>
      <w:r w:rsidR="00571057" w:rsidRPr="00BF3C67">
        <w:rPr>
          <w:rFonts w:ascii="Calibri" w:hAnsi="Calibri" w:cs="Calibri"/>
          <w:sz w:val="23"/>
          <w:szCs w:val="23"/>
        </w:rPr>
        <w:t>nie będzie</w:t>
      </w:r>
      <w:r w:rsidR="00BD4F95" w:rsidRPr="00BF3C67">
        <w:rPr>
          <w:rFonts w:ascii="Calibri" w:hAnsi="Calibri" w:cs="Calibri"/>
          <w:sz w:val="23"/>
          <w:szCs w:val="23"/>
        </w:rPr>
        <w:t xml:space="preserve"> stosować </w:t>
      </w:r>
      <w:r w:rsidRPr="00BF3C67">
        <w:rPr>
          <w:rFonts w:ascii="Calibri" w:hAnsi="Calibri" w:cs="Calibri"/>
          <w:sz w:val="23"/>
          <w:szCs w:val="23"/>
        </w:rPr>
        <w:t xml:space="preserve">mechanizmów i rozwiązań, które uprzywilejowują poszczególnych </w:t>
      </w:r>
      <w:r w:rsidR="00BD4F95" w:rsidRPr="00BF3C67">
        <w:rPr>
          <w:rFonts w:ascii="Calibri" w:hAnsi="Calibri" w:cs="Calibri"/>
          <w:sz w:val="23"/>
          <w:szCs w:val="23"/>
        </w:rPr>
        <w:t xml:space="preserve">PT </w:t>
      </w:r>
      <w:r w:rsidRPr="00BF3C67">
        <w:rPr>
          <w:rFonts w:ascii="Calibri" w:hAnsi="Calibri" w:cs="Calibri"/>
          <w:sz w:val="23"/>
          <w:szCs w:val="23"/>
        </w:rPr>
        <w:t>lub ich grupy względem innych, m.in.:</w:t>
      </w:r>
    </w:p>
    <w:p w14:paraId="58E6EB10" w14:textId="31C307DB" w:rsidR="00187046" w:rsidRPr="00BF3C67" w:rsidRDefault="00187046" w:rsidP="00902706">
      <w:pPr>
        <w:pStyle w:val="EYBodytextwithparaspace"/>
        <w:numPr>
          <w:ilvl w:val="0"/>
          <w:numId w:val="61"/>
        </w:numPr>
        <w:ind w:left="851"/>
        <w:jc w:val="left"/>
        <w:rPr>
          <w:rFonts w:ascii="Calibri" w:hAnsi="Calibri" w:cs="Calibri"/>
          <w:sz w:val="23"/>
          <w:szCs w:val="23"/>
        </w:rPr>
      </w:pPr>
      <w:r w:rsidRPr="00BF3C67">
        <w:rPr>
          <w:rFonts w:ascii="Calibri" w:hAnsi="Calibri" w:cs="Calibri"/>
          <w:sz w:val="23"/>
          <w:szCs w:val="23"/>
        </w:rPr>
        <w:t xml:space="preserve">rozliczenia barterowe oraz powiązanie sprzedaży usług z zakupem innych usług od </w:t>
      </w:r>
      <w:r w:rsidR="00E62E17" w:rsidRPr="00BF3C67">
        <w:rPr>
          <w:rFonts w:ascii="Calibri" w:hAnsi="Calibri" w:cs="Calibri"/>
          <w:sz w:val="23"/>
          <w:szCs w:val="23"/>
        </w:rPr>
        <w:t>PT</w:t>
      </w:r>
      <w:r w:rsidRPr="00BF3C67">
        <w:rPr>
          <w:rFonts w:ascii="Calibri" w:hAnsi="Calibri" w:cs="Calibri"/>
          <w:sz w:val="23"/>
          <w:szCs w:val="23"/>
        </w:rPr>
        <w:t xml:space="preserve"> lub podmiotu z nim powiązanego lub zależnego lub pozost</w:t>
      </w:r>
      <w:r w:rsidR="00431279" w:rsidRPr="00BF3C67">
        <w:rPr>
          <w:rFonts w:ascii="Calibri" w:hAnsi="Calibri" w:cs="Calibri"/>
          <w:sz w:val="23"/>
          <w:szCs w:val="23"/>
        </w:rPr>
        <w:t>ającego w stosunku zależności z </w:t>
      </w:r>
      <w:r w:rsidRPr="00BF3C67">
        <w:rPr>
          <w:rFonts w:ascii="Calibri" w:hAnsi="Calibri" w:cs="Calibri"/>
          <w:sz w:val="23"/>
          <w:szCs w:val="23"/>
        </w:rPr>
        <w:t>OSD, które ograniczają transparentność rozliczeń,</w:t>
      </w:r>
    </w:p>
    <w:p w14:paraId="2DD4BCA0" w14:textId="4057D11A" w:rsidR="00187046" w:rsidRPr="00BF3C67" w:rsidRDefault="00187046" w:rsidP="00902706">
      <w:pPr>
        <w:pStyle w:val="EYBodytextwithparaspace"/>
        <w:numPr>
          <w:ilvl w:val="0"/>
          <w:numId w:val="61"/>
        </w:numPr>
        <w:ind w:left="851"/>
        <w:jc w:val="left"/>
        <w:rPr>
          <w:rFonts w:ascii="Calibri" w:hAnsi="Calibri" w:cs="Calibri"/>
          <w:sz w:val="23"/>
          <w:szCs w:val="23"/>
        </w:rPr>
      </w:pPr>
      <w:r w:rsidRPr="00BF3C67">
        <w:rPr>
          <w:rFonts w:ascii="Calibri" w:hAnsi="Calibri" w:cs="Calibri"/>
          <w:sz w:val="23"/>
          <w:szCs w:val="23"/>
        </w:rPr>
        <w:t xml:space="preserve">stosowanie krótkotrwałych okresowych promocji cenowych o charakterze dyskryminującym, które uniemożliwiają lub znacznie utrudniają wszystkim lub wybranym </w:t>
      </w:r>
      <w:r w:rsidR="00BD4F95" w:rsidRPr="00BF3C67">
        <w:rPr>
          <w:rFonts w:ascii="Calibri" w:hAnsi="Calibri" w:cs="Calibri"/>
          <w:sz w:val="23"/>
          <w:szCs w:val="23"/>
        </w:rPr>
        <w:t xml:space="preserve">PT </w:t>
      </w:r>
      <w:r w:rsidRPr="00BF3C67">
        <w:rPr>
          <w:rFonts w:ascii="Calibri" w:hAnsi="Calibri" w:cs="Calibri"/>
          <w:sz w:val="23"/>
          <w:szCs w:val="23"/>
        </w:rPr>
        <w:t xml:space="preserve">skorzystanie z </w:t>
      </w:r>
      <w:r w:rsidR="00E62E17" w:rsidRPr="00BF3C67">
        <w:rPr>
          <w:rFonts w:ascii="Calibri" w:hAnsi="Calibri" w:cs="Calibri"/>
          <w:sz w:val="23"/>
          <w:szCs w:val="23"/>
        </w:rPr>
        <w:t>dostępu do Usług</w:t>
      </w:r>
      <w:r w:rsidRPr="00BF3C67">
        <w:rPr>
          <w:rFonts w:ascii="Calibri" w:hAnsi="Calibri" w:cs="Calibri"/>
          <w:sz w:val="23"/>
          <w:szCs w:val="23"/>
        </w:rPr>
        <w:t xml:space="preserve"> OSD,</w:t>
      </w:r>
    </w:p>
    <w:p w14:paraId="55550A9C" w14:textId="017DDC24" w:rsidR="00187046" w:rsidRPr="00BF3C67" w:rsidRDefault="00187046" w:rsidP="00902706">
      <w:pPr>
        <w:pStyle w:val="EYBodytextwithparaspace"/>
        <w:numPr>
          <w:ilvl w:val="0"/>
          <w:numId w:val="61"/>
        </w:numPr>
        <w:ind w:left="851"/>
        <w:jc w:val="left"/>
        <w:rPr>
          <w:rFonts w:ascii="Calibri" w:hAnsi="Calibri" w:cs="Calibri"/>
          <w:sz w:val="23"/>
          <w:szCs w:val="23"/>
        </w:rPr>
      </w:pPr>
      <w:r w:rsidRPr="00BF3C67">
        <w:rPr>
          <w:rFonts w:ascii="Calibri" w:hAnsi="Calibri" w:cs="Calibri"/>
          <w:sz w:val="23"/>
          <w:szCs w:val="23"/>
        </w:rPr>
        <w:t xml:space="preserve">oferowanie voucherów i innych usług dodatkowych, powiązanych z cennikową </w:t>
      </w:r>
      <w:r w:rsidR="00E62E17" w:rsidRPr="00BF3C67">
        <w:rPr>
          <w:rFonts w:ascii="Calibri" w:hAnsi="Calibri" w:cs="Calibri"/>
          <w:sz w:val="23"/>
          <w:szCs w:val="23"/>
        </w:rPr>
        <w:t>U</w:t>
      </w:r>
      <w:r w:rsidR="00431279" w:rsidRPr="00BF3C67">
        <w:rPr>
          <w:rFonts w:ascii="Calibri" w:hAnsi="Calibri" w:cs="Calibri"/>
          <w:sz w:val="23"/>
          <w:szCs w:val="23"/>
        </w:rPr>
        <w:t>sługą, a </w:t>
      </w:r>
      <w:r w:rsidRPr="00BF3C67">
        <w:rPr>
          <w:rFonts w:ascii="Calibri" w:hAnsi="Calibri" w:cs="Calibri"/>
          <w:sz w:val="23"/>
          <w:szCs w:val="23"/>
        </w:rPr>
        <w:t>nieujętych w cenniku podstawowym.</w:t>
      </w:r>
    </w:p>
    <w:p w14:paraId="3A84DD43" w14:textId="629FD575" w:rsidR="00187046" w:rsidRPr="00BF3C67" w:rsidRDefault="00571057" w:rsidP="00902706">
      <w:pPr>
        <w:pStyle w:val="EYBodytextwithparaspace"/>
        <w:numPr>
          <w:ilvl w:val="0"/>
          <w:numId w:val="52"/>
        </w:numPr>
        <w:ind w:left="340" w:hanging="340"/>
        <w:jc w:val="left"/>
        <w:rPr>
          <w:rFonts w:ascii="Calibri" w:hAnsi="Calibri" w:cs="Calibri"/>
          <w:sz w:val="23"/>
          <w:szCs w:val="23"/>
        </w:rPr>
      </w:pPr>
      <w:r w:rsidRPr="00BF3C67">
        <w:rPr>
          <w:rFonts w:ascii="Calibri" w:hAnsi="Calibri" w:cs="Calibri"/>
          <w:sz w:val="23"/>
          <w:szCs w:val="23"/>
        </w:rPr>
        <w:t>OSD może wprowadzać</w:t>
      </w:r>
      <w:r w:rsidR="00187046" w:rsidRPr="00BF3C67">
        <w:rPr>
          <w:rFonts w:ascii="Calibri" w:hAnsi="Calibri" w:cs="Calibri"/>
          <w:sz w:val="23"/>
          <w:szCs w:val="23"/>
        </w:rPr>
        <w:t xml:space="preserve"> mechanizm</w:t>
      </w:r>
      <w:r w:rsidRPr="00BF3C67">
        <w:rPr>
          <w:rFonts w:ascii="Calibri" w:hAnsi="Calibri" w:cs="Calibri"/>
          <w:sz w:val="23"/>
          <w:szCs w:val="23"/>
        </w:rPr>
        <w:t>y</w:t>
      </w:r>
      <w:r w:rsidR="00187046" w:rsidRPr="00BF3C67">
        <w:rPr>
          <w:rFonts w:ascii="Calibri" w:hAnsi="Calibri" w:cs="Calibri"/>
          <w:sz w:val="23"/>
          <w:szCs w:val="23"/>
        </w:rPr>
        <w:t xml:space="preserve"> elastyczności cenowej zakładając</w:t>
      </w:r>
      <w:r w:rsidRPr="00BF3C67">
        <w:rPr>
          <w:rFonts w:ascii="Calibri" w:hAnsi="Calibri" w:cs="Calibri"/>
          <w:sz w:val="23"/>
          <w:szCs w:val="23"/>
        </w:rPr>
        <w:t>e</w:t>
      </w:r>
      <w:r w:rsidR="00187046" w:rsidRPr="00BF3C67">
        <w:rPr>
          <w:rFonts w:ascii="Calibri" w:hAnsi="Calibri" w:cs="Calibri"/>
          <w:sz w:val="23"/>
          <w:szCs w:val="23"/>
        </w:rPr>
        <w:t xml:space="preserve"> oferowanie takich samych warunków wszystkim </w:t>
      </w:r>
      <w:r w:rsidR="00BD4F95" w:rsidRPr="00BF3C67">
        <w:rPr>
          <w:rFonts w:ascii="Calibri" w:hAnsi="Calibri" w:cs="Calibri"/>
          <w:sz w:val="23"/>
          <w:szCs w:val="23"/>
        </w:rPr>
        <w:t>PT</w:t>
      </w:r>
      <w:r w:rsidRPr="00BF3C67">
        <w:rPr>
          <w:rFonts w:ascii="Calibri" w:hAnsi="Calibri" w:cs="Calibri"/>
          <w:sz w:val="23"/>
          <w:szCs w:val="23"/>
        </w:rPr>
        <w:t>, tj.</w:t>
      </w:r>
      <w:r w:rsidR="00187046" w:rsidRPr="00BF3C67">
        <w:rPr>
          <w:rFonts w:ascii="Calibri" w:hAnsi="Calibri" w:cs="Calibri"/>
          <w:sz w:val="23"/>
          <w:szCs w:val="23"/>
        </w:rPr>
        <w:t>:</w:t>
      </w:r>
    </w:p>
    <w:p w14:paraId="16291DF9" w14:textId="77777777" w:rsidR="00187046" w:rsidRPr="00BF3C67" w:rsidRDefault="00187046" w:rsidP="00902706">
      <w:pPr>
        <w:pStyle w:val="EYBodytextwithparaspace"/>
        <w:numPr>
          <w:ilvl w:val="1"/>
          <w:numId w:val="52"/>
        </w:numPr>
        <w:ind w:left="851"/>
        <w:jc w:val="left"/>
        <w:rPr>
          <w:rFonts w:ascii="Calibri" w:hAnsi="Calibri" w:cs="Calibri"/>
          <w:sz w:val="23"/>
          <w:szCs w:val="23"/>
        </w:rPr>
      </w:pPr>
      <w:r w:rsidRPr="00BF3C67">
        <w:rPr>
          <w:rFonts w:ascii="Calibri" w:hAnsi="Calibri" w:cs="Calibri"/>
          <w:sz w:val="23"/>
          <w:szCs w:val="23"/>
        </w:rPr>
        <w:t>różne poziomy opustów, w zależności od długości i terminu, na jaki zawierana jest Umowa,</w:t>
      </w:r>
    </w:p>
    <w:p w14:paraId="426F89A3" w14:textId="77777777" w:rsidR="00187046" w:rsidRPr="00BF3C67" w:rsidRDefault="00187046" w:rsidP="00902706">
      <w:pPr>
        <w:pStyle w:val="EYBodytextwithparaspace"/>
        <w:numPr>
          <w:ilvl w:val="1"/>
          <w:numId w:val="52"/>
        </w:numPr>
        <w:ind w:left="851"/>
        <w:jc w:val="left"/>
        <w:rPr>
          <w:rFonts w:ascii="Calibri" w:hAnsi="Calibri" w:cs="Calibri"/>
          <w:sz w:val="23"/>
          <w:szCs w:val="23"/>
        </w:rPr>
      </w:pPr>
      <w:r w:rsidRPr="00BF3C67">
        <w:rPr>
          <w:rFonts w:ascii="Calibri" w:hAnsi="Calibri" w:cs="Calibri"/>
          <w:sz w:val="23"/>
          <w:szCs w:val="23"/>
        </w:rPr>
        <w:t>różne poziomy opustów lub dopłat, w zależności od poziomu parametrów jakościowych świadczonych Usług,</w:t>
      </w:r>
    </w:p>
    <w:p w14:paraId="4C000430" w14:textId="77777777" w:rsidR="00187046" w:rsidRPr="00BF3C67" w:rsidRDefault="00187046" w:rsidP="00902706">
      <w:pPr>
        <w:pStyle w:val="EYBodytextwithparaspace"/>
        <w:numPr>
          <w:ilvl w:val="1"/>
          <w:numId w:val="52"/>
        </w:numPr>
        <w:ind w:left="851"/>
        <w:jc w:val="left"/>
        <w:rPr>
          <w:rFonts w:ascii="Calibri" w:hAnsi="Calibri" w:cs="Calibri"/>
          <w:sz w:val="23"/>
          <w:szCs w:val="23"/>
        </w:rPr>
      </w:pPr>
      <w:r w:rsidRPr="00BF3C67">
        <w:rPr>
          <w:rFonts w:ascii="Calibri" w:hAnsi="Calibri" w:cs="Calibri"/>
          <w:sz w:val="23"/>
          <w:szCs w:val="23"/>
        </w:rPr>
        <w:t>długoterminowe opusty dla usług hurtowych związane z niskim potencjałem popytowym, dla ściśle określonego obszaru geograficznego.</w:t>
      </w:r>
    </w:p>
    <w:p w14:paraId="0F4A6DEA" w14:textId="45209064" w:rsidR="00482AB8" w:rsidRPr="00BF3C67" w:rsidRDefault="00482AB8" w:rsidP="00902706">
      <w:pPr>
        <w:pStyle w:val="EYBodytextwithparaspace"/>
        <w:numPr>
          <w:ilvl w:val="0"/>
          <w:numId w:val="52"/>
        </w:numPr>
        <w:ind w:left="340" w:hanging="340"/>
        <w:jc w:val="left"/>
        <w:rPr>
          <w:rFonts w:ascii="Calibri" w:hAnsi="Calibri" w:cs="Calibri"/>
          <w:sz w:val="23"/>
          <w:szCs w:val="23"/>
        </w:rPr>
      </w:pPr>
      <w:r w:rsidRPr="00BF3C67">
        <w:rPr>
          <w:rFonts w:ascii="Calibri" w:hAnsi="Calibri" w:cs="Calibri"/>
          <w:sz w:val="23"/>
          <w:szCs w:val="23"/>
        </w:rPr>
        <w:t>OSD może oferować OK Usługi na warunkach promocyjnych - nie gorszych niż określone w</w:t>
      </w:r>
      <w:r w:rsidR="00431279" w:rsidRPr="00BF3C67">
        <w:rPr>
          <w:rFonts w:ascii="Calibri" w:hAnsi="Calibri" w:cs="Calibri"/>
          <w:sz w:val="23"/>
          <w:szCs w:val="23"/>
        </w:rPr>
        <w:t> </w:t>
      </w:r>
      <w:r w:rsidRPr="00BF3C67">
        <w:rPr>
          <w:rFonts w:ascii="Calibri" w:hAnsi="Calibri" w:cs="Calibri"/>
          <w:sz w:val="23"/>
          <w:szCs w:val="23"/>
        </w:rPr>
        <w:t xml:space="preserve">Umowie (Cennik Promocyjny). </w:t>
      </w:r>
    </w:p>
    <w:p w14:paraId="3567576A" w14:textId="787D472C" w:rsidR="00482AB8" w:rsidRPr="00BF3C67" w:rsidRDefault="00482AB8" w:rsidP="00902706">
      <w:pPr>
        <w:pStyle w:val="EYBodytextwithparaspace"/>
        <w:numPr>
          <w:ilvl w:val="0"/>
          <w:numId w:val="52"/>
        </w:numPr>
        <w:ind w:left="340" w:hanging="340"/>
        <w:jc w:val="left"/>
        <w:rPr>
          <w:rFonts w:ascii="Calibri" w:hAnsi="Calibri" w:cs="Calibri"/>
          <w:sz w:val="23"/>
          <w:szCs w:val="23"/>
        </w:rPr>
      </w:pPr>
      <w:r w:rsidRPr="00BF3C67">
        <w:rPr>
          <w:rFonts w:ascii="Calibri" w:hAnsi="Calibri" w:cs="Calibri"/>
          <w:sz w:val="23"/>
          <w:szCs w:val="23"/>
        </w:rPr>
        <w:t xml:space="preserve">Cennik Promocyjny określa warunki promocji, a w szczególności: </w:t>
      </w:r>
    </w:p>
    <w:p w14:paraId="58915A31" w14:textId="39A7FB78" w:rsidR="00482AB8" w:rsidRPr="00BF3C67" w:rsidRDefault="00482AB8" w:rsidP="00902706">
      <w:pPr>
        <w:pStyle w:val="EYBodytextwithparaspace"/>
        <w:numPr>
          <w:ilvl w:val="1"/>
          <w:numId w:val="52"/>
        </w:numPr>
        <w:ind w:left="709"/>
        <w:jc w:val="left"/>
        <w:rPr>
          <w:rFonts w:ascii="Calibri" w:hAnsi="Calibri" w:cs="Calibri"/>
          <w:sz w:val="23"/>
          <w:szCs w:val="23"/>
        </w:rPr>
      </w:pPr>
      <w:r w:rsidRPr="00BF3C67">
        <w:rPr>
          <w:rFonts w:ascii="Calibri" w:hAnsi="Calibri" w:cs="Calibri"/>
          <w:sz w:val="23"/>
          <w:szCs w:val="23"/>
        </w:rPr>
        <w:lastRenderedPageBreak/>
        <w:t xml:space="preserve">ceny promocyjne lub </w:t>
      </w:r>
    </w:p>
    <w:p w14:paraId="5B3DFE17" w14:textId="5242B879" w:rsidR="00482AB8" w:rsidRPr="00BF3C67" w:rsidRDefault="00482AB8" w:rsidP="00902706">
      <w:pPr>
        <w:pStyle w:val="EYBodytextwithparaspace"/>
        <w:numPr>
          <w:ilvl w:val="1"/>
          <w:numId w:val="52"/>
        </w:numPr>
        <w:ind w:left="709"/>
        <w:jc w:val="left"/>
        <w:rPr>
          <w:rFonts w:ascii="Calibri" w:hAnsi="Calibri" w:cs="Calibri"/>
          <w:sz w:val="23"/>
          <w:szCs w:val="23"/>
        </w:rPr>
      </w:pPr>
      <w:r w:rsidRPr="00BF3C67">
        <w:rPr>
          <w:rFonts w:ascii="Calibri" w:hAnsi="Calibri" w:cs="Calibri"/>
          <w:sz w:val="23"/>
          <w:szCs w:val="23"/>
        </w:rPr>
        <w:t xml:space="preserve">podwyższone parametry Usług lub </w:t>
      </w:r>
    </w:p>
    <w:p w14:paraId="74498E98" w14:textId="7FE36F86" w:rsidR="00482AB8" w:rsidRPr="00BF3C67" w:rsidRDefault="00482AB8" w:rsidP="00902706">
      <w:pPr>
        <w:pStyle w:val="EYBodytextwithparaspace"/>
        <w:numPr>
          <w:ilvl w:val="1"/>
          <w:numId w:val="52"/>
        </w:numPr>
        <w:ind w:left="709"/>
        <w:jc w:val="left"/>
        <w:rPr>
          <w:rFonts w:ascii="Calibri" w:hAnsi="Calibri" w:cs="Calibri"/>
          <w:sz w:val="23"/>
          <w:szCs w:val="23"/>
        </w:rPr>
      </w:pPr>
      <w:r w:rsidRPr="00BF3C67">
        <w:rPr>
          <w:rFonts w:ascii="Calibri" w:hAnsi="Calibri" w:cs="Calibri"/>
          <w:sz w:val="23"/>
          <w:szCs w:val="23"/>
        </w:rPr>
        <w:t xml:space="preserve">szczególne warunki aktywowania Usług lub </w:t>
      </w:r>
    </w:p>
    <w:p w14:paraId="44F0600B" w14:textId="6E146CCF" w:rsidR="00482AB8" w:rsidRPr="00BF3C67" w:rsidRDefault="00482AB8" w:rsidP="00902706">
      <w:pPr>
        <w:pStyle w:val="EYBodytextwithparaspace"/>
        <w:numPr>
          <w:ilvl w:val="1"/>
          <w:numId w:val="52"/>
        </w:numPr>
        <w:ind w:left="709"/>
        <w:jc w:val="left"/>
        <w:rPr>
          <w:rFonts w:ascii="Calibri" w:hAnsi="Calibri" w:cs="Calibri"/>
          <w:sz w:val="23"/>
          <w:szCs w:val="23"/>
        </w:rPr>
      </w:pPr>
      <w:r w:rsidRPr="00BF3C67">
        <w:rPr>
          <w:rFonts w:ascii="Calibri" w:hAnsi="Calibri" w:cs="Calibri"/>
          <w:sz w:val="23"/>
          <w:szCs w:val="23"/>
        </w:rPr>
        <w:t xml:space="preserve">zakres Usług objętych promocją (wg. rodzaju Usługi, lokalizacji, w której Usługa jest świadczona) oraz, </w:t>
      </w:r>
    </w:p>
    <w:p w14:paraId="54A16587" w14:textId="29F23AB2" w:rsidR="00482AB8" w:rsidRPr="00BF3C67" w:rsidRDefault="00482AB8" w:rsidP="00902706">
      <w:pPr>
        <w:pStyle w:val="EYBodytextwithparaspace"/>
        <w:numPr>
          <w:ilvl w:val="1"/>
          <w:numId w:val="52"/>
        </w:numPr>
        <w:ind w:left="709"/>
        <w:jc w:val="left"/>
        <w:rPr>
          <w:rFonts w:ascii="Calibri" w:hAnsi="Calibri" w:cs="Calibri"/>
          <w:sz w:val="23"/>
          <w:szCs w:val="23"/>
        </w:rPr>
      </w:pPr>
      <w:r w:rsidRPr="00BF3C67">
        <w:rPr>
          <w:rFonts w:ascii="Calibri" w:hAnsi="Calibri" w:cs="Calibri"/>
          <w:sz w:val="23"/>
          <w:szCs w:val="23"/>
        </w:rPr>
        <w:t xml:space="preserve">okres obowiązywania promocji i sposób jej zakończenia. </w:t>
      </w:r>
      <w:r w:rsidR="00571057" w:rsidRPr="00BF3C67">
        <w:rPr>
          <w:rFonts w:ascii="Calibri" w:hAnsi="Calibri" w:cs="Calibri"/>
          <w:sz w:val="23"/>
          <w:szCs w:val="23"/>
        </w:rPr>
        <w:t>Jeśli termin zakończenia obowiązywania promocji nie będzie określony datą dzienn</w:t>
      </w:r>
      <w:r w:rsidR="00177F3A" w:rsidRPr="00BF3C67">
        <w:rPr>
          <w:rFonts w:ascii="Calibri" w:hAnsi="Calibri" w:cs="Calibri"/>
          <w:sz w:val="23"/>
          <w:szCs w:val="23"/>
        </w:rPr>
        <w:t>ą, OSD poinformuje o </w:t>
      </w:r>
      <w:r w:rsidR="00571057" w:rsidRPr="00BF3C67">
        <w:rPr>
          <w:rFonts w:ascii="Calibri" w:hAnsi="Calibri" w:cs="Calibri"/>
          <w:sz w:val="23"/>
          <w:szCs w:val="23"/>
        </w:rPr>
        <w:t>odwołaniu promocji OK przez SK oraz na swojej stronie internetowej, najpóźniej na 7 dni przed terminem zakończenia obowiązywania Promocji. Ewentualne, wcześniejsze zakończenie Promocji, nie będzie skutkowało utratą up</w:t>
      </w:r>
      <w:r w:rsidR="00B23D31" w:rsidRPr="00BF3C67">
        <w:rPr>
          <w:rFonts w:ascii="Calibri" w:hAnsi="Calibri" w:cs="Calibri"/>
          <w:sz w:val="23"/>
          <w:szCs w:val="23"/>
        </w:rPr>
        <w:t>rawnień już nabytych przez OK w </w:t>
      </w:r>
      <w:r w:rsidR="00571057" w:rsidRPr="00BF3C67">
        <w:rPr>
          <w:rFonts w:ascii="Calibri" w:hAnsi="Calibri" w:cs="Calibri"/>
          <w:sz w:val="23"/>
          <w:szCs w:val="23"/>
        </w:rPr>
        <w:t>okresie obowiązywania Promocji i w związku z udziałem w Promocji</w:t>
      </w:r>
      <w:r w:rsidR="00214CCC" w:rsidRPr="00BF3C67">
        <w:rPr>
          <w:rFonts w:ascii="Calibri" w:hAnsi="Calibri" w:cs="Calibri"/>
          <w:sz w:val="23"/>
          <w:szCs w:val="23"/>
        </w:rPr>
        <w:t>.</w:t>
      </w:r>
    </w:p>
    <w:p w14:paraId="4EC0DC96" w14:textId="032A5340" w:rsidR="00482AB8" w:rsidRPr="00BF3C67" w:rsidRDefault="00482AB8" w:rsidP="00902706">
      <w:pPr>
        <w:pStyle w:val="EYBodytextwithparaspace"/>
        <w:numPr>
          <w:ilvl w:val="0"/>
          <w:numId w:val="52"/>
        </w:numPr>
        <w:ind w:left="340" w:hanging="340"/>
        <w:jc w:val="left"/>
        <w:rPr>
          <w:rFonts w:ascii="Calibri" w:hAnsi="Calibri" w:cs="Calibri"/>
          <w:sz w:val="23"/>
          <w:szCs w:val="23"/>
        </w:rPr>
      </w:pPr>
      <w:r w:rsidRPr="00BF3C67">
        <w:rPr>
          <w:rFonts w:ascii="Calibri" w:hAnsi="Calibri" w:cs="Calibri"/>
          <w:sz w:val="23"/>
          <w:szCs w:val="23"/>
        </w:rPr>
        <w:t>Promocja, której dotyczy Cennik Promoc</w:t>
      </w:r>
      <w:r w:rsidR="00D52515" w:rsidRPr="00BF3C67">
        <w:rPr>
          <w:rFonts w:ascii="Calibri" w:hAnsi="Calibri" w:cs="Calibri"/>
          <w:sz w:val="23"/>
          <w:szCs w:val="23"/>
        </w:rPr>
        <w:t>yjny może polegać na okresowym:</w:t>
      </w:r>
    </w:p>
    <w:p w14:paraId="57DB3996" w14:textId="520C4B62" w:rsidR="00482AB8" w:rsidRPr="00BF3C67" w:rsidRDefault="00482AB8" w:rsidP="00902706">
      <w:pPr>
        <w:pStyle w:val="EYBodytextwithparaspace"/>
        <w:numPr>
          <w:ilvl w:val="1"/>
          <w:numId w:val="52"/>
        </w:numPr>
        <w:ind w:left="709"/>
        <w:jc w:val="left"/>
        <w:rPr>
          <w:rFonts w:ascii="Calibri" w:hAnsi="Calibri" w:cs="Calibri"/>
          <w:sz w:val="23"/>
          <w:szCs w:val="23"/>
        </w:rPr>
      </w:pPr>
      <w:r w:rsidRPr="00BF3C67">
        <w:rPr>
          <w:rFonts w:ascii="Calibri" w:hAnsi="Calibri" w:cs="Calibri"/>
          <w:sz w:val="23"/>
          <w:szCs w:val="23"/>
        </w:rPr>
        <w:t xml:space="preserve">stosowaniu niższych opłat lub wyższych parametrów dla danego rodzaju Usług lub dla Usług świadczonych w PA wybranych wg. obiektywnego kryterium lub </w:t>
      </w:r>
    </w:p>
    <w:p w14:paraId="103D1A31" w14:textId="312872BE" w:rsidR="00482AB8" w:rsidRPr="00BF3C67" w:rsidRDefault="00482AB8" w:rsidP="00902706">
      <w:pPr>
        <w:pStyle w:val="EYBodytextwithparaspace"/>
        <w:numPr>
          <w:ilvl w:val="1"/>
          <w:numId w:val="52"/>
        </w:numPr>
        <w:ind w:left="709"/>
        <w:jc w:val="left"/>
        <w:rPr>
          <w:rFonts w:ascii="Calibri" w:hAnsi="Calibri" w:cs="Calibri"/>
          <w:sz w:val="23"/>
          <w:szCs w:val="23"/>
        </w:rPr>
      </w:pPr>
      <w:r w:rsidRPr="00BF3C67">
        <w:rPr>
          <w:rFonts w:ascii="Calibri" w:hAnsi="Calibri" w:cs="Calibri"/>
          <w:sz w:val="23"/>
          <w:szCs w:val="23"/>
        </w:rPr>
        <w:t>stosowaniu, korzystniejszych dla OK, warunków aktywacji Usługi lub dezaktywacji Usługi, dla danego rodzaju Usług lub dla Usług świadczonych w PA wybran</w:t>
      </w:r>
      <w:r w:rsidR="00D52515" w:rsidRPr="00BF3C67">
        <w:rPr>
          <w:rFonts w:ascii="Calibri" w:hAnsi="Calibri" w:cs="Calibri"/>
          <w:sz w:val="23"/>
          <w:szCs w:val="23"/>
        </w:rPr>
        <w:t>ych wg. obiektywnego kryterium,</w:t>
      </w:r>
    </w:p>
    <w:p w14:paraId="13229675" w14:textId="771645B7" w:rsidR="00482AB8" w:rsidRPr="00BF3C67" w:rsidRDefault="00482AB8" w:rsidP="00B23D31">
      <w:pPr>
        <w:pStyle w:val="EYBodytextwithparaspace"/>
        <w:ind w:left="284"/>
        <w:jc w:val="left"/>
        <w:rPr>
          <w:rFonts w:ascii="Calibri" w:hAnsi="Calibri" w:cs="Calibri"/>
          <w:sz w:val="23"/>
          <w:szCs w:val="23"/>
        </w:rPr>
      </w:pPr>
      <w:r w:rsidRPr="00BF3C67">
        <w:rPr>
          <w:rFonts w:ascii="Calibri" w:hAnsi="Calibri" w:cs="Calibri"/>
          <w:sz w:val="23"/>
          <w:szCs w:val="23"/>
        </w:rPr>
        <w:t xml:space="preserve">przy czym warunki </w:t>
      </w:r>
      <w:r w:rsidR="00C54088" w:rsidRPr="00BF3C67">
        <w:rPr>
          <w:rFonts w:ascii="Calibri" w:hAnsi="Calibri" w:cs="Calibri"/>
          <w:sz w:val="23"/>
          <w:szCs w:val="23"/>
        </w:rPr>
        <w:t>P</w:t>
      </w:r>
      <w:r w:rsidRPr="00BF3C67">
        <w:rPr>
          <w:rFonts w:ascii="Calibri" w:hAnsi="Calibri" w:cs="Calibri"/>
          <w:sz w:val="23"/>
          <w:szCs w:val="23"/>
        </w:rPr>
        <w:t xml:space="preserve">romocji oraz kryteria jej stosowania gwarantują </w:t>
      </w:r>
      <w:r w:rsidR="00D52515" w:rsidRPr="00BF3C67">
        <w:rPr>
          <w:rFonts w:ascii="Calibri" w:hAnsi="Calibri" w:cs="Calibri"/>
          <w:sz w:val="23"/>
          <w:szCs w:val="23"/>
        </w:rPr>
        <w:t>PT</w:t>
      </w:r>
      <w:r w:rsidRPr="00BF3C67">
        <w:rPr>
          <w:rFonts w:ascii="Calibri" w:hAnsi="Calibri" w:cs="Calibri"/>
          <w:sz w:val="23"/>
          <w:szCs w:val="23"/>
        </w:rPr>
        <w:t xml:space="preserve"> dostęp i możliwość korzystania z promocji zgodnie z zasadą niedyskryminacji, a w szczególności niezależnie od jego pozycji rynkowej, wielkości składanych zamówień, czy też stosunków handlowych z OSD lub innymi podmiotami. </w:t>
      </w:r>
    </w:p>
    <w:p w14:paraId="30F2B303" w14:textId="70E365F8" w:rsidR="00482AB8" w:rsidRPr="00BF3C67" w:rsidRDefault="00482AB8" w:rsidP="00902706">
      <w:pPr>
        <w:pStyle w:val="EYBodytextwithparaspace"/>
        <w:numPr>
          <w:ilvl w:val="0"/>
          <w:numId w:val="52"/>
        </w:numPr>
        <w:ind w:left="340" w:hanging="340"/>
        <w:jc w:val="left"/>
        <w:rPr>
          <w:rFonts w:ascii="Calibri" w:hAnsi="Calibri" w:cs="Calibri"/>
          <w:sz w:val="23"/>
          <w:szCs w:val="23"/>
        </w:rPr>
      </w:pPr>
      <w:r w:rsidRPr="00BF3C67">
        <w:rPr>
          <w:rFonts w:ascii="Calibri" w:hAnsi="Calibri" w:cs="Calibri"/>
          <w:sz w:val="23"/>
          <w:szCs w:val="23"/>
        </w:rPr>
        <w:t xml:space="preserve">Warunki </w:t>
      </w:r>
      <w:r w:rsidR="00C54088" w:rsidRPr="00BF3C67">
        <w:rPr>
          <w:rFonts w:ascii="Calibri" w:hAnsi="Calibri" w:cs="Calibri"/>
          <w:sz w:val="23"/>
          <w:szCs w:val="23"/>
        </w:rPr>
        <w:t>P</w:t>
      </w:r>
      <w:r w:rsidRPr="00BF3C67">
        <w:rPr>
          <w:rFonts w:ascii="Calibri" w:hAnsi="Calibri" w:cs="Calibri"/>
          <w:sz w:val="23"/>
          <w:szCs w:val="23"/>
        </w:rPr>
        <w:t xml:space="preserve">romocji, o których mowa w </w:t>
      </w:r>
      <w:proofErr w:type="spellStart"/>
      <w:r w:rsidR="00C54088" w:rsidRPr="00BF3C67">
        <w:rPr>
          <w:rFonts w:ascii="Calibri" w:hAnsi="Calibri" w:cs="Calibri"/>
          <w:sz w:val="23"/>
          <w:szCs w:val="23"/>
        </w:rPr>
        <w:t>p</w:t>
      </w:r>
      <w:r w:rsidR="00E62E17" w:rsidRPr="00BF3C67">
        <w:rPr>
          <w:rFonts w:ascii="Calibri" w:hAnsi="Calibri" w:cs="Calibri"/>
          <w:sz w:val="23"/>
          <w:szCs w:val="23"/>
        </w:rPr>
        <w:t>pkt</w:t>
      </w:r>
      <w:proofErr w:type="spellEnd"/>
      <w:r w:rsidR="00E62E17" w:rsidRPr="00BF3C67">
        <w:rPr>
          <w:rFonts w:ascii="Calibri" w:hAnsi="Calibri" w:cs="Calibri"/>
          <w:sz w:val="23"/>
          <w:szCs w:val="23"/>
        </w:rPr>
        <w:t xml:space="preserve"> 5</w:t>
      </w:r>
      <w:r w:rsidRPr="00BF3C67">
        <w:rPr>
          <w:rFonts w:ascii="Calibri" w:hAnsi="Calibri" w:cs="Calibri"/>
          <w:sz w:val="23"/>
          <w:szCs w:val="23"/>
        </w:rPr>
        <w:t xml:space="preserve"> powyżej są ustalane według obiektywnych i</w:t>
      </w:r>
      <w:r w:rsidR="00431279" w:rsidRPr="00BF3C67">
        <w:rPr>
          <w:rFonts w:ascii="Calibri" w:hAnsi="Calibri" w:cs="Calibri"/>
          <w:sz w:val="23"/>
          <w:szCs w:val="23"/>
        </w:rPr>
        <w:t> </w:t>
      </w:r>
      <w:r w:rsidRPr="00BF3C67">
        <w:rPr>
          <w:rFonts w:ascii="Calibri" w:hAnsi="Calibri" w:cs="Calibri"/>
          <w:sz w:val="23"/>
          <w:szCs w:val="23"/>
        </w:rPr>
        <w:t xml:space="preserve">przejrzystych kryteriów, zgodnie z zasadą niedyskryminacji, w szczególności warunki promocyjne nie mogą polegać na stosowaniu opustów wolumenowych. </w:t>
      </w:r>
    </w:p>
    <w:p w14:paraId="69CA4FE1" w14:textId="67DAB88A" w:rsidR="00482AB8" w:rsidRPr="00BF3C67" w:rsidRDefault="00482AB8" w:rsidP="00902706">
      <w:pPr>
        <w:pStyle w:val="EYBodytextwithparaspace"/>
        <w:numPr>
          <w:ilvl w:val="0"/>
          <w:numId w:val="52"/>
        </w:numPr>
        <w:ind w:left="340" w:hanging="340"/>
        <w:jc w:val="left"/>
        <w:rPr>
          <w:rFonts w:ascii="Calibri" w:hAnsi="Calibri" w:cs="Calibri"/>
          <w:sz w:val="23"/>
          <w:szCs w:val="23"/>
        </w:rPr>
      </w:pPr>
      <w:r w:rsidRPr="00BF3C67">
        <w:rPr>
          <w:rFonts w:ascii="Calibri" w:hAnsi="Calibri" w:cs="Calibri"/>
          <w:sz w:val="23"/>
          <w:szCs w:val="23"/>
        </w:rPr>
        <w:t xml:space="preserve">OSD publikuje Cennik Promocyjny na swojej stronie internetowej, w miejscu publikacji Oferty, wraz z informacją o dacie rozpoczęcia przyjmowania zamówień na Usługi oferowane na warunkach określonych w Cenniku Promocyjnym. OSD udostępnia OK informacje, o których mowa w zdaniu poprzednim w tym samym momencie i na takich samych warunkach jak dla pozostałych </w:t>
      </w:r>
      <w:r w:rsidR="00C946D6" w:rsidRPr="00BF3C67">
        <w:rPr>
          <w:rFonts w:ascii="Calibri" w:hAnsi="Calibri" w:cs="Calibri"/>
          <w:sz w:val="23"/>
          <w:szCs w:val="23"/>
        </w:rPr>
        <w:t>PT</w:t>
      </w:r>
      <w:r w:rsidRPr="00BF3C67">
        <w:rPr>
          <w:rFonts w:ascii="Calibri" w:hAnsi="Calibri" w:cs="Calibri"/>
          <w:sz w:val="23"/>
          <w:szCs w:val="23"/>
        </w:rPr>
        <w:t xml:space="preserve"> korzystających z sieci OSD. Publikacja oraz udostępnienie informacji, o których mowa w niniejszym ustępie następuje nie później niż w terminie 30 dni przed rozpoczęciem świadczenia Usług na warunkach określonych w Cenniku Promocyjnym. Przed upływem terminu, o którym mowa w zdaniu poprzednim, OSD nie może oferować Usług Detalicznych, dla których odwzorowaniem są Usługi objęte promocją. </w:t>
      </w:r>
    </w:p>
    <w:p w14:paraId="11676A1F" w14:textId="7BB622A7" w:rsidR="00482AB8" w:rsidRPr="00BF3C67" w:rsidRDefault="00482AB8" w:rsidP="00902706">
      <w:pPr>
        <w:pStyle w:val="EYBodytextwithparaspace"/>
        <w:numPr>
          <w:ilvl w:val="0"/>
          <w:numId w:val="52"/>
        </w:numPr>
        <w:ind w:left="340" w:hanging="340"/>
        <w:jc w:val="left"/>
        <w:rPr>
          <w:rFonts w:ascii="Calibri" w:hAnsi="Calibri" w:cs="Calibri"/>
          <w:sz w:val="23"/>
          <w:szCs w:val="23"/>
        </w:rPr>
      </w:pPr>
      <w:r w:rsidRPr="00BF3C67">
        <w:rPr>
          <w:rFonts w:ascii="Calibri" w:hAnsi="Calibri" w:cs="Calibri"/>
          <w:sz w:val="23"/>
          <w:szCs w:val="23"/>
        </w:rPr>
        <w:t xml:space="preserve">Jeżeli OK chce skorzystać z możliwości zamawiania Usług oferowanych na warunkach określonych w Cenniku Promocyjnym, składa wobec OSD stosowne oświadczenie woli </w:t>
      </w:r>
      <w:r w:rsidR="00B23D31" w:rsidRPr="00BF3C67">
        <w:rPr>
          <w:rFonts w:ascii="Calibri" w:hAnsi="Calibri" w:cs="Calibri"/>
          <w:sz w:val="23"/>
          <w:szCs w:val="23"/>
        </w:rPr>
        <w:t>w </w:t>
      </w:r>
      <w:r w:rsidRPr="00BF3C67">
        <w:rPr>
          <w:rFonts w:ascii="Calibri" w:hAnsi="Calibri" w:cs="Calibri"/>
          <w:sz w:val="23"/>
          <w:szCs w:val="23"/>
        </w:rPr>
        <w:t xml:space="preserve">formie pisemnej podpisane przez osoby upoważnione do reprezentowania OK. </w:t>
      </w:r>
    </w:p>
    <w:p w14:paraId="475ED2A5" w14:textId="76962150" w:rsidR="00482AB8" w:rsidRPr="00BF3C67" w:rsidRDefault="00482AB8" w:rsidP="00902706">
      <w:pPr>
        <w:pStyle w:val="EYBodytextwithparaspace"/>
        <w:numPr>
          <w:ilvl w:val="0"/>
          <w:numId w:val="52"/>
        </w:numPr>
        <w:ind w:left="340" w:hanging="340"/>
        <w:jc w:val="left"/>
        <w:rPr>
          <w:rFonts w:ascii="Calibri" w:hAnsi="Calibri" w:cs="Calibri"/>
          <w:sz w:val="23"/>
          <w:szCs w:val="23"/>
        </w:rPr>
      </w:pPr>
      <w:r w:rsidRPr="00BF3C67">
        <w:rPr>
          <w:rFonts w:ascii="Calibri" w:hAnsi="Calibri" w:cs="Calibri"/>
          <w:sz w:val="23"/>
          <w:szCs w:val="23"/>
        </w:rPr>
        <w:t xml:space="preserve">Jeżeli OK chce zrezygnować z możliwości zamawiania Usług oferowanych na warunkach określonych w Cenniku Promocyjnym i powrócić do możliwości zamawiania Usług na warunkach obowiązujących przed złożeniem oświadczenia, o którym mowa w </w:t>
      </w:r>
      <w:proofErr w:type="spellStart"/>
      <w:r w:rsidR="00C54088" w:rsidRPr="00BF3C67">
        <w:rPr>
          <w:rFonts w:ascii="Calibri" w:hAnsi="Calibri" w:cs="Calibri"/>
          <w:sz w:val="23"/>
          <w:szCs w:val="23"/>
        </w:rPr>
        <w:t>ppkt</w:t>
      </w:r>
      <w:proofErr w:type="spellEnd"/>
      <w:r w:rsidR="00C54088" w:rsidRPr="00BF3C67">
        <w:rPr>
          <w:rFonts w:ascii="Calibri" w:hAnsi="Calibri" w:cs="Calibri"/>
          <w:sz w:val="23"/>
          <w:szCs w:val="23"/>
        </w:rPr>
        <w:t>.</w:t>
      </w:r>
      <w:r w:rsidRPr="00BF3C67">
        <w:rPr>
          <w:rFonts w:ascii="Calibri" w:hAnsi="Calibri" w:cs="Calibri"/>
          <w:sz w:val="23"/>
          <w:szCs w:val="23"/>
        </w:rPr>
        <w:t xml:space="preserve"> 9 </w:t>
      </w:r>
      <w:r w:rsidRPr="00BF3C67">
        <w:rPr>
          <w:rFonts w:ascii="Calibri" w:hAnsi="Calibri" w:cs="Calibri"/>
          <w:sz w:val="23"/>
          <w:szCs w:val="23"/>
        </w:rPr>
        <w:lastRenderedPageBreak/>
        <w:t xml:space="preserve">powyżej, składa wobec OSD stosowne oświadczenie woli w formie pisemnej podpisane przez osoby upoważnione do reprezentowania OK. </w:t>
      </w:r>
    </w:p>
    <w:p w14:paraId="04C00AAA" w14:textId="77777777" w:rsidR="00C54088" w:rsidRPr="00BF3C67" w:rsidRDefault="00482AB8" w:rsidP="00902706">
      <w:pPr>
        <w:pStyle w:val="EYBodytextwithparaspace"/>
        <w:numPr>
          <w:ilvl w:val="0"/>
          <w:numId w:val="52"/>
        </w:numPr>
        <w:ind w:left="340" w:hanging="340"/>
        <w:jc w:val="left"/>
        <w:rPr>
          <w:rFonts w:ascii="Calibri" w:hAnsi="Calibri" w:cs="Calibri"/>
          <w:sz w:val="23"/>
          <w:szCs w:val="23"/>
        </w:rPr>
      </w:pPr>
      <w:r w:rsidRPr="00BF3C67">
        <w:rPr>
          <w:rFonts w:ascii="Calibri" w:hAnsi="Calibri" w:cs="Calibri"/>
          <w:sz w:val="23"/>
          <w:szCs w:val="23"/>
        </w:rPr>
        <w:t xml:space="preserve">Zamówienia na Usługi objęte Cennikiem Promocyjnym, złożone przez OK od daty złożenia wobec OSD oświadczenia, o którym mowa w </w:t>
      </w:r>
      <w:proofErr w:type="spellStart"/>
      <w:r w:rsidR="00C54088" w:rsidRPr="00BF3C67">
        <w:rPr>
          <w:rFonts w:ascii="Calibri" w:hAnsi="Calibri" w:cs="Calibri"/>
          <w:sz w:val="23"/>
          <w:szCs w:val="23"/>
        </w:rPr>
        <w:t>p</w:t>
      </w:r>
      <w:r w:rsidR="00E62E17" w:rsidRPr="00BF3C67">
        <w:rPr>
          <w:rFonts w:ascii="Calibri" w:hAnsi="Calibri" w:cs="Calibri"/>
          <w:sz w:val="23"/>
          <w:szCs w:val="23"/>
        </w:rPr>
        <w:t>pkt</w:t>
      </w:r>
      <w:proofErr w:type="spellEnd"/>
      <w:r w:rsidRPr="00BF3C67">
        <w:rPr>
          <w:rFonts w:ascii="Calibri" w:hAnsi="Calibri" w:cs="Calibri"/>
          <w:sz w:val="23"/>
          <w:szCs w:val="23"/>
        </w:rPr>
        <w:t xml:space="preserve"> 9 powyżej oraz w okresie obowiązywania promocji są realizowane na warunkach określonych w Cenniku Promocyjnym, chyba że aktywacja Usługi przypada po zakończeniu obowiązywania promocji. </w:t>
      </w:r>
    </w:p>
    <w:p w14:paraId="056E50BD" w14:textId="38AC45C8" w:rsidR="00B23D31" w:rsidRPr="00BF3C67" w:rsidRDefault="00482AB8" w:rsidP="00B23D31">
      <w:pPr>
        <w:pStyle w:val="EYBodytextwithparaspace"/>
        <w:numPr>
          <w:ilvl w:val="0"/>
          <w:numId w:val="52"/>
        </w:numPr>
        <w:ind w:left="340" w:hanging="340"/>
        <w:jc w:val="left"/>
        <w:rPr>
          <w:rFonts w:ascii="Calibri" w:hAnsi="Calibri" w:cs="Calibri"/>
          <w:sz w:val="23"/>
          <w:szCs w:val="23"/>
        </w:rPr>
      </w:pPr>
      <w:r w:rsidRPr="00BF3C67">
        <w:rPr>
          <w:rFonts w:ascii="Calibri" w:hAnsi="Calibri" w:cs="Calibri"/>
          <w:sz w:val="23"/>
          <w:szCs w:val="23"/>
        </w:rPr>
        <w:t xml:space="preserve">Zamówienia na Usługi złożone przez OK od daty złożenia wobec OSD oświadczenia, o którym mowa w </w:t>
      </w:r>
      <w:r w:rsidR="00E62E17" w:rsidRPr="00BF3C67">
        <w:rPr>
          <w:rFonts w:ascii="Calibri" w:hAnsi="Calibri" w:cs="Calibri"/>
          <w:sz w:val="23"/>
          <w:szCs w:val="23"/>
        </w:rPr>
        <w:t xml:space="preserve">pkt </w:t>
      </w:r>
      <w:r w:rsidRPr="00BF3C67">
        <w:rPr>
          <w:rFonts w:ascii="Calibri" w:hAnsi="Calibri" w:cs="Calibri"/>
          <w:sz w:val="23"/>
          <w:szCs w:val="23"/>
        </w:rPr>
        <w:t xml:space="preserve">10 powyżej są realizowane na warunkach obowiązujących przed złożeniem oświadczenia, o którym mowa w </w:t>
      </w:r>
      <w:proofErr w:type="spellStart"/>
      <w:r w:rsidR="00C54088" w:rsidRPr="00BF3C67">
        <w:rPr>
          <w:rFonts w:ascii="Calibri" w:hAnsi="Calibri" w:cs="Calibri"/>
          <w:sz w:val="23"/>
          <w:szCs w:val="23"/>
        </w:rPr>
        <w:t>p</w:t>
      </w:r>
      <w:r w:rsidR="00E62E17" w:rsidRPr="00BF3C67">
        <w:rPr>
          <w:rFonts w:ascii="Calibri" w:hAnsi="Calibri" w:cs="Calibri"/>
          <w:sz w:val="23"/>
          <w:szCs w:val="23"/>
        </w:rPr>
        <w:t>pkt</w:t>
      </w:r>
      <w:proofErr w:type="spellEnd"/>
      <w:r w:rsidRPr="00BF3C67">
        <w:rPr>
          <w:rFonts w:ascii="Calibri" w:hAnsi="Calibri" w:cs="Calibri"/>
          <w:sz w:val="23"/>
          <w:szCs w:val="23"/>
        </w:rPr>
        <w:t xml:space="preserve"> 9 powyżej.</w:t>
      </w:r>
      <w:r w:rsidR="00187046" w:rsidRPr="00BF3C67">
        <w:rPr>
          <w:rFonts w:ascii="Calibri" w:hAnsi="Calibri" w:cs="Calibri"/>
          <w:sz w:val="23"/>
          <w:szCs w:val="23"/>
          <w:highlight w:val="yellow"/>
        </w:rPr>
        <w:t xml:space="preserve"> </w:t>
      </w:r>
    </w:p>
    <w:p w14:paraId="1963709A" w14:textId="4F71CBD5" w:rsidR="00712AF3" w:rsidRPr="00BF3C67" w:rsidRDefault="008C43F6" w:rsidP="006F294D">
      <w:pPr>
        <w:pStyle w:val="Heading1"/>
        <w:numPr>
          <w:ilvl w:val="0"/>
          <w:numId w:val="0"/>
        </w:numPr>
        <w:jc w:val="left"/>
        <w:rPr>
          <w:rFonts w:ascii="Calibri" w:hAnsi="Calibri" w:cs="Calibri"/>
          <w:b/>
          <w:color w:val="auto"/>
          <w:sz w:val="28"/>
          <w:szCs w:val="28"/>
        </w:rPr>
      </w:pPr>
      <w:bookmarkStart w:id="219" w:name="_Toc194411934"/>
      <w:r w:rsidRPr="00BF3C67">
        <w:rPr>
          <w:rFonts w:ascii="Calibri" w:hAnsi="Calibri" w:cs="Calibri"/>
          <w:b/>
          <w:color w:val="auto"/>
          <w:sz w:val="28"/>
          <w:szCs w:val="28"/>
        </w:rPr>
        <w:t xml:space="preserve">Rozdział </w:t>
      </w:r>
      <w:r w:rsidR="00307F9C" w:rsidRPr="00BF3C67">
        <w:rPr>
          <w:rFonts w:ascii="Calibri" w:hAnsi="Calibri" w:cs="Calibri"/>
          <w:b/>
          <w:color w:val="auto"/>
          <w:sz w:val="28"/>
          <w:szCs w:val="28"/>
        </w:rPr>
        <w:t>28</w:t>
      </w:r>
      <w:r w:rsidRPr="00BF3C67">
        <w:rPr>
          <w:rFonts w:ascii="Calibri" w:hAnsi="Calibri" w:cs="Calibri"/>
          <w:b/>
          <w:color w:val="auto"/>
          <w:sz w:val="28"/>
          <w:szCs w:val="28"/>
        </w:rPr>
        <w:t xml:space="preserve"> T</w:t>
      </w:r>
      <w:r w:rsidR="00751351" w:rsidRPr="00BF3C67">
        <w:rPr>
          <w:rFonts w:ascii="Calibri" w:hAnsi="Calibri" w:cs="Calibri"/>
          <w:b/>
          <w:color w:val="auto"/>
          <w:sz w:val="28"/>
          <w:szCs w:val="28"/>
        </w:rPr>
        <w:t xml:space="preserve">echniczny opis </w:t>
      </w:r>
      <w:r w:rsidR="00712AF3" w:rsidRPr="00BF3C67">
        <w:rPr>
          <w:rFonts w:ascii="Calibri" w:hAnsi="Calibri" w:cs="Calibri"/>
          <w:b/>
          <w:color w:val="auto"/>
          <w:sz w:val="28"/>
          <w:szCs w:val="28"/>
        </w:rPr>
        <w:t>Usług</w:t>
      </w:r>
      <w:bookmarkEnd w:id="219"/>
    </w:p>
    <w:p w14:paraId="16E383C9" w14:textId="247FB162" w:rsidR="00712AF3" w:rsidRPr="00BF3C67" w:rsidRDefault="00712AF3" w:rsidP="006F294D">
      <w:pPr>
        <w:pStyle w:val="Heading2"/>
        <w:numPr>
          <w:ilvl w:val="1"/>
          <w:numId w:val="98"/>
        </w:numPr>
        <w:rPr>
          <w:rFonts w:ascii="Calibri" w:hAnsi="Calibri" w:cs="Calibri"/>
          <w:b/>
          <w:sz w:val="23"/>
          <w:szCs w:val="23"/>
        </w:rPr>
      </w:pPr>
      <w:bookmarkStart w:id="220" w:name="_Toc194411935"/>
      <w:r w:rsidRPr="00BF3C67">
        <w:rPr>
          <w:rFonts w:ascii="Calibri" w:hAnsi="Calibri" w:cs="Calibri"/>
          <w:b/>
          <w:sz w:val="23"/>
          <w:szCs w:val="23"/>
          <w:lang w:val="pl-PL"/>
        </w:rPr>
        <w:t>Usługa BSA</w:t>
      </w:r>
      <w:bookmarkEnd w:id="220"/>
    </w:p>
    <w:p w14:paraId="31438692" w14:textId="640C3794" w:rsidR="00712AF3" w:rsidRPr="00BF3C67" w:rsidRDefault="00712AF3" w:rsidP="00902706">
      <w:pPr>
        <w:pStyle w:val="EYBulletedList1"/>
        <w:numPr>
          <w:ilvl w:val="0"/>
          <w:numId w:val="40"/>
        </w:numPr>
        <w:jc w:val="left"/>
        <w:rPr>
          <w:rFonts w:ascii="Calibri" w:hAnsi="Calibri" w:cs="Calibri"/>
          <w:sz w:val="23"/>
          <w:szCs w:val="23"/>
        </w:rPr>
      </w:pPr>
      <w:r w:rsidRPr="00BF3C67">
        <w:rPr>
          <w:rFonts w:ascii="Calibri" w:hAnsi="Calibri" w:cs="Calibri"/>
          <w:sz w:val="23"/>
          <w:szCs w:val="23"/>
        </w:rPr>
        <w:t xml:space="preserve">OSD oferuje </w:t>
      </w:r>
      <w:r w:rsidR="001B157C" w:rsidRPr="00BF3C67">
        <w:rPr>
          <w:rFonts w:ascii="Calibri" w:hAnsi="Calibri" w:cs="Calibri"/>
          <w:sz w:val="23"/>
          <w:szCs w:val="23"/>
        </w:rPr>
        <w:t>u</w:t>
      </w:r>
      <w:r w:rsidRPr="00BF3C67">
        <w:rPr>
          <w:rFonts w:ascii="Calibri" w:hAnsi="Calibri" w:cs="Calibri"/>
          <w:sz w:val="23"/>
          <w:szCs w:val="23"/>
        </w:rPr>
        <w:t xml:space="preserve">sługę BSA we wszystkich </w:t>
      </w:r>
      <w:r w:rsidR="009C1389" w:rsidRPr="00BF3C67">
        <w:rPr>
          <w:rFonts w:ascii="Calibri" w:hAnsi="Calibri" w:cs="Calibri"/>
          <w:sz w:val="23"/>
          <w:szCs w:val="23"/>
        </w:rPr>
        <w:t>PA</w:t>
      </w:r>
      <w:r w:rsidRPr="00BF3C67">
        <w:rPr>
          <w:rFonts w:ascii="Calibri" w:hAnsi="Calibri" w:cs="Calibri"/>
          <w:sz w:val="23"/>
          <w:szCs w:val="23"/>
        </w:rPr>
        <w:t xml:space="preserve"> znajdujących się w zasięgu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niezależnie od technologii, architektury czy topologii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w:t>
      </w:r>
    </w:p>
    <w:p w14:paraId="068E4CA2" w14:textId="7137ED64" w:rsidR="00712AF3" w:rsidRPr="00BF3C67" w:rsidRDefault="00712AF3" w:rsidP="00902706">
      <w:pPr>
        <w:pStyle w:val="EYBulletedList1"/>
        <w:numPr>
          <w:ilvl w:val="0"/>
          <w:numId w:val="40"/>
        </w:numPr>
        <w:jc w:val="left"/>
        <w:rPr>
          <w:rFonts w:ascii="Calibri" w:hAnsi="Calibri" w:cs="Calibri"/>
          <w:sz w:val="23"/>
          <w:szCs w:val="23"/>
        </w:rPr>
      </w:pPr>
      <w:r w:rsidRPr="00BF3C67">
        <w:rPr>
          <w:rFonts w:ascii="Calibri" w:hAnsi="Calibri" w:cs="Calibri"/>
          <w:sz w:val="23"/>
          <w:szCs w:val="23"/>
        </w:rPr>
        <w:t>Usługa BSA obejmuje wszelkie koszty związane ze świadczoną usługą, w tym utrzymanie Lokalnej pętli abonenckiej oraz wszelkiej innej Infrastruktury tele</w:t>
      </w:r>
      <w:r w:rsidR="003A3419">
        <w:rPr>
          <w:rFonts w:ascii="Calibri" w:hAnsi="Calibri" w:cs="Calibri"/>
          <w:sz w:val="23"/>
          <w:szCs w:val="23"/>
        </w:rPr>
        <w:t>komunikac</w:t>
      </w:r>
      <w:r w:rsidRPr="00BF3C67">
        <w:rPr>
          <w:rFonts w:ascii="Calibri" w:hAnsi="Calibri" w:cs="Calibri"/>
          <w:sz w:val="23"/>
          <w:szCs w:val="23"/>
        </w:rPr>
        <w:t xml:space="preserve">yjnej i usług niezbędnych na odcinku od </w:t>
      </w:r>
      <w:r w:rsidR="008327B8" w:rsidRPr="00BF3C67">
        <w:rPr>
          <w:rFonts w:ascii="Calibri" w:hAnsi="Calibri" w:cs="Calibri"/>
          <w:sz w:val="23"/>
          <w:szCs w:val="23"/>
        </w:rPr>
        <w:t>ONT</w:t>
      </w:r>
      <w:r w:rsidR="00B75F3C" w:rsidRPr="00BF3C67">
        <w:rPr>
          <w:rFonts w:ascii="Calibri" w:hAnsi="Calibri" w:cs="Calibri"/>
          <w:sz w:val="23"/>
          <w:szCs w:val="23"/>
        </w:rPr>
        <w:t xml:space="preserve"> lub</w:t>
      </w:r>
      <w:r w:rsidR="009F014B" w:rsidRPr="00BF3C67">
        <w:rPr>
          <w:rFonts w:ascii="Calibri" w:hAnsi="Calibri" w:cs="Calibri"/>
          <w:sz w:val="23"/>
          <w:szCs w:val="23"/>
        </w:rPr>
        <w:t xml:space="preserve"> CPE</w:t>
      </w:r>
      <w:r w:rsidR="00B75F3C" w:rsidRPr="00BF3C67">
        <w:rPr>
          <w:rFonts w:ascii="Calibri" w:hAnsi="Calibri" w:cs="Calibri"/>
          <w:sz w:val="23"/>
          <w:szCs w:val="23"/>
        </w:rPr>
        <w:t xml:space="preserve"> </w:t>
      </w:r>
      <w:r w:rsidR="008A5599" w:rsidRPr="00BF3C67">
        <w:rPr>
          <w:rFonts w:ascii="Calibri" w:hAnsi="Calibri" w:cs="Calibri"/>
          <w:sz w:val="23"/>
          <w:szCs w:val="23"/>
        </w:rPr>
        <w:t xml:space="preserve">(w przypadku sieci wykorzystujących technologię inną aniżeli technologia światłowodowa) </w:t>
      </w:r>
      <w:r w:rsidRPr="00BF3C67">
        <w:rPr>
          <w:rFonts w:ascii="Calibri" w:hAnsi="Calibri" w:cs="Calibri"/>
          <w:sz w:val="23"/>
          <w:szCs w:val="23"/>
        </w:rPr>
        <w:t>do PDU BSA, z wyłączeniem opłat za samo PDU BSA.</w:t>
      </w:r>
    </w:p>
    <w:p w14:paraId="1C1EA22B" w14:textId="3F1E9090" w:rsidR="00712AF3" w:rsidRPr="00BF3C67" w:rsidRDefault="00712AF3" w:rsidP="00902706">
      <w:pPr>
        <w:pStyle w:val="EYBulletedList1"/>
        <w:numPr>
          <w:ilvl w:val="0"/>
          <w:numId w:val="40"/>
        </w:numPr>
        <w:jc w:val="left"/>
        <w:rPr>
          <w:rFonts w:ascii="Calibri" w:hAnsi="Calibri" w:cs="Calibri"/>
          <w:sz w:val="23"/>
          <w:szCs w:val="23"/>
        </w:rPr>
      </w:pPr>
      <w:r w:rsidRPr="00BF3C67">
        <w:rPr>
          <w:rFonts w:ascii="Calibri" w:hAnsi="Calibri" w:cs="Calibri"/>
          <w:sz w:val="23"/>
          <w:szCs w:val="23"/>
        </w:rPr>
        <w:t>Usługa BSA powinna umożliwiać OK świadczenie własnych usług szerokopasmowych w</w:t>
      </w:r>
      <w:r w:rsidR="004B7C48" w:rsidRPr="00BF3C67">
        <w:rPr>
          <w:rFonts w:ascii="Calibri" w:hAnsi="Calibri" w:cs="Calibri"/>
          <w:sz w:val="23"/>
          <w:szCs w:val="23"/>
        </w:rPr>
        <w:t> </w:t>
      </w:r>
      <w:r w:rsidRPr="00BF3C67">
        <w:rPr>
          <w:rFonts w:ascii="Calibri" w:hAnsi="Calibri" w:cs="Calibri"/>
          <w:sz w:val="23"/>
          <w:szCs w:val="23"/>
        </w:rPr>
        <w:t xml:space="preserve">oparciu o profile udostępnione przez OSD o parametrach technicznych nie gorszych niż świadczone własnym </w:t>
      </w:r>
      <w:r w:rsidR="00596F6F" w:rsidRPr="00BF3C67">
        <w:rPr>
          <w:rFonts w:ascii="Calibri" w:hAnsi="Calibri" w:cs="Calibri"/>
          <w:sz w:val="23"/>
          <w:szCs w:val="23"/>
        </w:rPr>
        <w:t>Abonentom</w:t>
      </w:r>
      <w:r w:rsidRPr="00BF3C67">
        <w:rPr>
          <w:rFonts w:ascii="Calibri" w:hAnsi="Calibri" w:cs="Calibri"/>
          <w:sz w:val="23"/>
          <w:szCs w:val="23"/>
        </w:rPr>
        <w:t xml:space="preserve"> oraz określone w Wymaganiach, w</w:t>
      </w:r>
      <w:r w:rsidR="001333BE" w:rsidRPr="00BF3C67">
        <w:rPr>
          <w:rFonts w:ascii="Calibri" w:hAnsi="Calibri" w:cs="Calibri"/>
          <w:sz w:val="23"/>
          <w:szCs w:val="23"/>
        </w:rPr>
        <w:t xml:space="preserve"> </w:t>
      </w:r>
      <w:r w:rsidRPr="00BF3C67">
        <w:rPr>
          <w:rFonts w:ascii="Calibri" w:hAnsi="Calibri" w:cs="Calibri"/>
          <w:sz w:val="23"/>
          <w:szCs w:val="23"/>
        </w:rPr>
        <w:t>tym pakietów usług powiązanych w oparciu o dostarczane przez OSD usługi szerokopasmowej transmisji danych. W ramach usługi BSA OSD zapewni</w:t>
      </w:r>
      <w:r w:rsidR="00751351" w:rsidRPr="00BF3C67">
        <w:rPr>
          <w:rFonts w:ascii="Calibri" w:hAnsi="Calibri" w:cs="Calibri"/>
          <w:sz w:val="23"/>
          <w:szCs w:val="23"/>
        </w:rPr>
        <w:t>a</w:t>
      </w:r>
      <w:r w:rsidRPr="00BF3C67">
        <w:rPr>
          <w:rFonts w:ascii="Calibri" w:hAnsi="Calibri" w:cs="Calibri"/>
          <w:sz w:val="23"/>
          <w:szCs w:val="23"/>
        </w:rPr>
        <w:t xml:space="preserve"> OK dostęp telekomunikacyjny na poziomie Ethernet oraz opcjonalnie IP Niezarządzany w zakresie świa</w:t>
      </w:r>
      <w:r w:rsidR="0086076A" w:rsidRPr="00BF3C67">
        <w:rPr>
          <w:rFonts w:ascii="Calibri" w:hAnsi="Calibri" w:cs="Calibri"/>
          <w:sz w:val="23"/>
          <w:szCs w:val="23"/>
        </w:rPr>
        <w:t>dczenia usług szerokopasmowych.</w:t>
      </w:r>
    </w:p>
    <w:p w14:paraId="5E4011C1" w14:textId="64570922" w:rsidR="00712AF3" w:rsidRPr="00BF3C67" w:rsidRDefault="00712AF3" w:rsidP="00902706">
      <w:pPr>
        <w:pStyle w:val="EYBulletedList1"/>
        <w:numPr>
          <w:ilvl w:val="0"/>
          <w:numId w:val="40"/>
        </w:numPr>
        <w:jc w:val="left"/>
        <w:rPr>
          <w:rFonts w:ascii="Calibri" w:hAnsi="Calibri" w:cs="Calibri"/>
          <w:sz w:val="23"/>
          <w:szCs w:val="23"/>
        </w:rPr>
      </w:pPr>
      <w:r w:rsidRPr="00BF3C67">
        <w:rPr>
          <w:rFonts w:ascii="Calibri" w:hAnsi="Calibri" w:cs="Calibri"/>
          <w:sz w:val="23"/>
          <w:szCs w:val="23"/>
        </w:rPr>
        <w:t xml:space="preserve">Niezależnie od zastosowanej technologii budowy sieci i warstwy sieci, w której zlokalizowano PDU, </w:t>
      </w:r>
      <w:r w:rsidR="001B157C" w:rsidRPr="00BF3C67">
        <w:rPr>
          <w:rFonts w:ascii="Calibri" w:hAnsi="Calibri" w:cs="Calibri"/>
          <w:sz w:val="23"/>
          <w:szCs w:val="23"/>
        </w:rPr>
        <w:t xml:space="preserve">usługa </w:t>
      </w:r>
      <w:r w:rsidRPr="00BF3C67">
        <w:rPr>
          <w:rFonts w:ascii="Calibri" w:hAnsi="Calibri" w:cs="Calibri"/>
          <w:sz w:val="23"/>
          <w:szCs w:val="23"/>
        </w:rPr>
        <w:t xml:space="preserve">BSA w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powinna być realizowana w oparciu o technolog</w:t>
      </w:r>
      <w:r w:rsidR="0086076A" w:rsidRPr="00BF3C67">
        <w:rPr>
          <w:rFonts w:ascii="Calibri" w:hAnsi="Calibri" w:cs="Calibri"/>
          <w:sz w:val="23"/>
          <w:szCs w:val="23"/>
        </w:rPr>
        <w:t>ię Ethernet VLAN (IEEE 802.1Q).</w:t>
      </w:r>
    </w:p>
    <w:p w14:paraId="288D4B48" w14:textId="4F147571" w:rsidR="00712AF3" w:rsidRPr="00BF3C67" w:rsidRDefault="00712AF3" w:rsidP="00902706">
      <w:pPr>
        <w:pStyle w:val="EYBulletedList1"/>
        <w:numPr>
          <w:ilvl w:val="0"/>
          <w:numId w:val="40"/>
        </w:numPr>
        <w:jc w:val="left"/>
        <w:rPr>
          <w:rFonts w:ascii="Calibri" w:hAnsi="Calibri" w:cs="Calibri"/>
          <w:sz w:val="23"/>
          <w:szCs w:val="23"/>
        </w:rPr>
      </w:pPr>
      <w:r w:rsidRPr="00BF3C67">
        <w:rPr>
          <w:rFonts w:ascii="Calibri" w:hAnsi="Calibri" w:cs="Calibri"/>
          <w:sz w:val="23"/>
          <w:szCs w:val="23"/>
        </w:rPr>
        <w:t xml:space="preserve">Realizacja </w:t>
      </w:r>
      <w:r w:rsidR="001B157C" w:rsidRPr="00BF3C67">
        <w:rPr>
          <w:rFonts w:ascii="Calibri" w:hAnsi="Calibri" w:cs="Calibri"/>
          <w:sz w:val="23"/>
          <w:szCs w:val="23"/>
        </w:rPr>
        <w:t xml:space="preserve">usługi </w:t>
      </w:r>
      <w:r w:rsidRPr="00BF3C67">
        <w:rPr>
          <w:rFonts w:ascii="Calibri" w:hAnsi="Calibri" w:cs="Calibri"/>
          <w:sz w:val="23"/>
          <w:szCs w:val="23"/>
        </w:rPr>
        <w:t xml:space="preserve">BSA możliwa jest w innej technologii niż Ethernet, uzgodnionej wspólnie przez OSD oraz OK, pod warunkiem zapewnienia funkcjonalności równoważnych do </w:t>
      </w:r>
      <w:r w:rsidR="001B157C" w:rsidRPr="00BF3C67">
        <w:rPr>
          <w:rFonts w:ascii="Calibri" w:hAnsi="Calibri" w:cs="Calibri"/>
          <w:sz w:val="23"/>
          <w:szCs w:val="23"/>
        </w:rPr>
        <w:t xml:space="preserve">usługi </w:t>
      </w:r>
      <w:r w:rsidRPr="00BF3C67">
        <w:rPr>
          <w:rFonts w:ascii="Calibri" w:hAnsi="Calibri" w:cs="Calibri"/>
          <w:sz w:val="23"/>
          <w:szCs w:val="23"/>
        </w:rPr>
        <w:t xml:space="preserve">BSA Ethernet. Zastosowanie innej technologii nie powinno prowadzić do nierównoważnych warunków dostępu do </w:t>
      </w:r>
      <w:r w:rsidR="001B157C" w:rsidRPr="00BF3C67">
        <w:rPr>
          <w:rFonts w:ascii="Calibri" w:hAnsi="Calibri" w:cs="Calibri"/>
          <w:sz w:val="23"/>
          <w:szCs w:val="23"/>
        </w:rPr>
        <w:t xml:space="preserve">usługi </w:t>
      </w:r>
      <w:r w:rsidRPr="00BF3C67">
        <w:rPr>
          <w:rFonts w:ascii="Calibri" w:hAnsi="Calibri" w:cs="Calibri"/>
          <w:sz w:val="23"/>
          <w:szCs w:val="23"/>
        </w:rPr>
        <w:t>BSA dla OK. Zastosowana technologia powinna być zgodna z</w:t>
      </w:r>
      <w:r w:rsidR="004B7C48" w:rsidRPr="00BF3C67">
        <w:rPr>
          <w:rFonts w:ascii="Calibri" w:hAnsi="Calibri" w:cs="Calibri"/>
          <w:sz w:val="23"/>
          <w:szCs w:val="23"/>
        </w:rPr>
        <w:t> </w:t>
      </w:r>
      <w:r w:rsidRPr="00BF3C67">
        <w:rPr>
          <w:rFonts w:ascii="Calibri" w:hAnsi="Calibri" w:cs="Calibri"/>
          <w:sz w:val="23"/>
          <w:szCs w:val="23"/>
        </w:rPr>
        <w:t xml:space="preserve">międzynarodowymi standardami. OSD po uzgodnieniu z OK trybu realizacji </w:t>
      </w:r>
      <w:r w:rsidR="001B157C" w:rsidRPr="00BF3C67">
        <w:rPr>
          <w:rFonts w:ascii="Calibri" w:hAnsi="Calibri" w:cs="Calibri"/>
          <w:sz w:val="23"/>
          <w:szCs w:val="23"/>
        </w:rPr>
        <w:t xml:space="preserve">usługi </w:t>
      </w:r>
      <w:r w:rsidRPr="00BF3C67">
        <w:rPr>
          <w:rFonts w:ascii="Calibri" w:hAnsi="Calibri" w:cs="Calibri"/>
          <w:sz w:val="23"/>
          <w:szCs w:val="23"/>
        </w:rPr>
        <w:t>BSA przedstawi OK szczegółowe warunki tec</w:t>
      </w:r>
      <w:r w:rsidR="0086076A" w:rsidRPr="00BF3C67">
        <w:rPr>
          <w:rFonts w:ascii="Calibri" w:hAnsi="Calibri" w:cs="Calibri"/>
          <w:sz w:val="23"/>
          <w:szCs w:val="23"/>
        </w:rPr>
        <w:t>hniczne dostępu do tej usługi.</w:t>
      </w:r>
    </w:p>
    <w:p w14:paraId="4F8DC194" w14:textId="5A32DA27" w:rsidR="00712AF3" w:rsidRPr="00BF3C67" w:rsidRDefault="00712AF3" w:rsidP="00902706">
      <w:pPr>
        <w:pStyle w:val="EYBulletedList1"/>
        <w:numPr>
          <w:ilvl w:val="0"/>
          <w:numId w:val="40"/>
        </w:numPr>
        <w:jc w:val="left"/>
        <w:rPr>
          <w:rFonts w:ascii="Calibri" w:hAnsi="Calibri" w:cs="Calibri"/>
          <w:sz w:val="23"/>
          <w:szCs w:val="23"/>
        </w:rPr>
      </w:pPr>
      <w:r w:rsidRPr="00BF3C67">
        <w:rPr>
          <w:rFonts w:ascii="Calibri" w:hAnsi="Calibri" w:cs="Calibri"/>
          <w:sz w:val="23"/>
          <w:szCs w:val="23"/>
        </w:rPr>
        <w:t xml:space="preserve">Dostęp na poziomie Ethernet będzie realizowany w oparciu o technologię Ethernet </w:t>
      </w:r>
      <w:proofErr w:type="spellStart"/>
      <w:r w:rsidRPr="00BF3C67">
        <w:rPr>
          <w:rFonts w:ascii="Calibri" w:hAnsi="Calibri" w:cs="Calibri"/>
          <w:sz w:val="23"/>
          <w:szCs w:val="23"/>
        </w:rPr>
        <w:t>VLAN’s</w:t>
      </w:r>
      <w:proofErr w:type="spellEnd"/>
      <w:r w:rsidRPr="00BF3C67">
        <w:rPr>
          <w:rFonts w:ascii="Calibri" w:hAnsi="Calibri" w:cs="Calibri"/>
          <w:sz w:val="23"/>
          <w:szCs w:val="23"/>
        </w:rPr>
        <w:t xml:space="preserve"> (IEEE 802.1Q). Po stronie OK należy zainstalować i skonfigurować urządzenia obsługujące funkcjonalności</w:t>
      </w:r>
      <w:r w:rsidR="0086076A" w:rsidRPr="00BF3C67">
        <w:rPr>
          <w:rFonts w:ascii="Calibri" w:hAnsi="Calibri" w:cs="Calibri"/>
          <w:sz w:val="23"/>
          <w:szCs w:val="23"/>
        </w:rPr>
        <w:t xml:space="preserve"> Ethernet (m.in. VLAN </w:t>
      </w:r>
      <w:proofErr w:type="spellStart"/>
      <w:r w:rsidR="0086076A" w:rsidRPr="00BF3C67">
        <w:rPr>
          <w:rFonts w:ascii="Calibri" w:hAnsi="Calibri" w:cs="Calibri"/>
          <w:sz w:val="23"/>
          <w:szCs w:val="23"/>
        </w:rPr>
        <w:t>tagging</w:t>
      </w:r>
      <w:proofErr w:type="spellEnd"/>
      <w:r w:rsidR="0086076A" w:rsidRPr="00BF3C67">
        <w:rPr>
          <w:rFonts w:ascii="Calibri" w:hAnsi="Calibri" w:cs="Calibri"/>
          <w:sz w:val="23"/>
          <w:szCs w:val="23"/>
        </w:rPr>
        <w:t>).</w:t>
      </w:r>
    </w:p>
    <w:p w14:paraId="0C481BFE" w14:textId="386D6E39" w:rsidR="00712AF3" w:rsidRPr="00BF3C67" w:rsidRDefault="00712AF3" w:rsidP="00902706">
      <w:pPr>
        <w:pStyle w:val="EYBulletedList1"/>
        <w:numPr>
          <w:ilvl w:val="0"/>
          <w:numId w:val="40"/>
        </w:numPr>
        <w:jc w:val="left"/>
        <w:rPr>
          <w:rFonts w:ascii="Calibri" w:hAnsi="Calibri" w:cs="Calibri"/>
          <w:sz w:val="23"/>
          <w:szCs w:val="23"/>
        </w:rPr>
      </w:pPr>
      <w:r w:rsidRPr="00BF3C67">
        <w:rPr>
          <w:rFonts w:ascii="Calibri" w:hAnsi="Calibri" w:cs="Calibri"/>
          <w:sz w:val="23"/>
          <w:szCs w:val="23"/>
        </w:rPr>
        <w:lastRenderedPageBreak/>
        <w:t>Ruch Abonentów OK dla poszczególnych CPE będzie się odbywać w oparciu o zewnętrzny VLAN. Ruch Abonentów OK z CPE będzie mapowany do</w:t>
      </w:r>
      <w:r w:rsidR="0086076A" w:rsidRPr="00BF3C67">
        <w:rPr>
          <w:rFonts w:ascii="Calibri" w:hAnsi="Calibri" w:cs="Calibri"/>
          <w:sz w:val="23"/>
          <w:szCs w:val="23"/>
        </w:rPr>
        <w:t xml:space="preserve"> jednego VLAN per klasa usługi.</w:t>
      </w:r>
    </w:p>
    <w:p w14:paraId="45668EDA" w14:textId="0B3DE703" w:rsidR="00712AF3" w:rsidRPr="00BF3C67" w:rsidRDefault="00712AF3" w:rsidP="00902706">
      <w:pPr>
        <w:pStyle w:val="EYBulletedList1"/>
        <w:numPr>
          <w:ilvl w:val="0"/>
          <w:numId w:val="40"/>
        </w:numPr>
        <w:jc w:val="left"/>
        <w:rPr>
          <w:rFonts w:ascii="Calibri" w:hAnsi="Calibri" w:cs="Calibri"/>
          <w:sz w:val="23"/>
          <w:szCs w:val="23"/>
        </w:rPr>
      </w:pPr>
      <w:r w:rsidRPr="00BF3C67">
        <w:rPr>
          <w:rFonts w:ascii="Calibri" w:hAnsi="Calibri" w:cs="Calibri"/>
          <w:sz w:val="23"/>
          <w:szCs w:val="23"/>
        </w:rPr>
        <w:t>Urządzenie aktywne w węźle dostępowym będzie identyfikowane przez VLAN nadaw</w:t>
      </w:r>
      <w:r w:rsidR="0086076A" w:rsidRPr="00BF3C67">
        <w:rPr>
          <w:rFonts w:ascii="Calibri" w:hAnsi="Calibri" w:cs="Calibri"/>
          <w:sz w:val="23"/>
          <w:szCs w:val="23"/>
        </w:rPr>
        <w:t>any przez OSD per klasa usługi.</w:t>
      </w:r>
    </w:p>
    <w:p w14:paraId="0A832826" w14:textId="36DA900F" w:rsidR="00712AF3" w:rsidRPr="00BF3C67" w:rsidRDefault="00712AF3" w:rsidP="00902706">
      <w:pPr>
        <w:pStyle w:val="EYBulletedList1"/>
        <w:numPr>
          <w:ilvl w:val="0"/>
          <w:numId w:val="40"/>
        </w:numPr>
        <w:jc w:val="left"/>
        <w:rPr>
          <w:rFonts w:ascii="Calibri" w:hAnsi="Calibri" w:cs="Calibri"/>
          <w:sz w:val="23"/>
          <w:szCs w:val="23"/>
        </w:rPr>
      </w:pPr>
      <w:r w:rsidRPr="00BF3C67">
        <w:rPr>
          <w:rFonts w:ascii="Calibri" w:hAnsi="Calibri" w:cs="Calibri"/>
          <w:sz w:val="23"/>
          <w:szCs w:val="23"/>
        </w:rPr>
        <w:t xml:space="preserve">Dostęp na poziomie IP Niezarządzanym będzie realizowany jako odsprzedaż </w:t>
      </w:r>
      <w:r w:rsidR="00050FF6" w:rsidRPr="00BF3C67">
        <w:rPr>
          <w:rFonts w:ascii="Calibri" w:hAnsi="Calibri" w:cs="Calibri"/>
          <w:sz w:val="23"/>
          <w:szCs w:val="23"/>
        </w:rPr>
        <w:t>U</w:t>
      </w:r>
      <w:r w:rsidRPr="00BF3C67">
        <w:rPr>
          <w:rFonts w:ascii="Calibri" w:hAnsi="Calibri" w:cs="Calibri"/>
          <w:sz w:val="23"/>
          <w:szCs w:val="23"/>
        </w:rPr>
        <w:t xml:space="preserve">sług </w:t>
      </w:r>
      <w:r w:rsidR="00050FF6" w:rsidRPr="00BF3C67">
        <w:rPr>
          <w:rFonts w:ascii="Calibri" w:hAnsi="Calibri" w:cs="Calibri"/>
          <w:sz w:val="23"/>
          <w:szCs w:val="23"/>
        </w:rPr>
        <w:t>D</w:t>
      </w:r>
      <w:r w:rsidRPr="00BF3C67">
        <w:rPr>
          <w:rFonts w:ascii="Calibri" w:hAnsi="Calibri" w:cs="Calibri"/>
          <w:sz w:val="23"/>
          <w:szCs w:val="23"/>
        </w:rPr>
        <w:t>etalicznych świadczonych przez OSD rozumianych jako sprzedaż własnych usług szerokopasmowych w</w:t>
      </w:r>
      <w:r w:rsidR="004B7C48" w:rsidRPr="00BF3C67">
        <w:rPr>
          <w:rFonts w:ascii="Calibri" w:hAnsi="Calibri" w:cs="Calibri"/>
          <w:sz w:val="23"/>
          <w:szCs w:val="23"/>
        </w:rPr>
        <w:t> </w:t>
      </w:r>
      <w:r w:rsidRPr="00BF3C67">
        <w:rPr>
          <w:rFonts w:ascii="Calibri" w:hAnsi="Calibri" w:cs="Calibri"/>
          <w:sz w:val="23"/>
          <w:szCs w:val="23"/>
        </w:rPr>
        <w:t>oparciu o profile udostępnione przez OSD, w tym z zapewnie</w:t>
      </w:r>
      <w:r w:rsidR="0086076A" w:rsidRPr="00BF3C67">
        <w:rPr>
          <w:rFonts w:ascii="Calibri" w:hAnsi="Calibri" w:cs="Calibri"/>
          <w:sz w:val="23"/>
          <w:szCs w:val="23"/>
        </w:rPr>
        <w:t>niem dostępu do sieci Internet.</w:t>
      </w:r>
    </w:p>
    <w:p w14:paraId="64A8034F" w14:textId="316EB506" w:rsidR="00712AF3" w:rsidRPr="00BF3C67" w:rsidRDefault="00712AF3" w:rsidP="00902706">
      <w:pPr>
        <w:pStyle w:val="EYBulletedList1"/>
        <w:numPr>
          <w:ilvl w:val="0"/>
          <w:numId w:val="40"/>
        </w:numPr>
        <w:ind w:left="426" w:hanging="426"/>
        <w:jc w:val="left"/>
        <w:rPr>
          <w:rFonts w:ascii="Calibri" w:hAnsi="Calibri" w:cs="Calibri"/>
          <w:sz w:val="23"/>
          <w:szCs w:val="23"/>
        </w:rPr>
      </w:pPr>
      <w:r w:rsidRPr="00BF3C67">
        <w:rPr>
          <w:rFonts w:ascii="Calibri" w:hAnsi="Calibri" w:cs="Calibri"/>
          <w:sz w:val="23"/>
          <w:szCs w:val="23"/>
        </w:rPr>
        <w:t>W zakresie sieci dostępowej usługi abonenckie będą realizowane zgodnie z architekturą usług świadczonych detalicznie przez OSD i obejmować dostęp do Lokalnej pętli abonenckiej wraz z</w:t>
      </w:r>
      <w:r w:rsidR="00E75C2A" w:rsidRPr="00BF3C67">
        <w:rPr>
          <w:rFonts w:ascii="Calibri" w:hAnsi="Calibri" w:cs="Calibri"/>
          <w:sz w:val="23"/>
          <w:szCs w:val="23"/>
        </w:rPr>
        <w:t> </w:t>
      </w:r>
      <w:r w:rsidRPr="00BF3C67">
        <w:rPr>
          <w:rFonts w:ascii="Calibri" w:hAnsi="Calibri" w:cs="Calibri"/>
          <w:sz w:val="23"/>
          <w:szCs w:val="23"/>
        </w:rPr>
        <w:t>jej utrzyman</w:t>
      </w:r>
      <w:r w:rsidR="0086076A" w:rsidRPr="00BF3C67">
        <w:rPr>
          <w:rFonts w:ascii="Calibri" w:hAnsi="Calibri" w:cs="Calibri"/>
          <w:sz w:val="23"/>
          <w:szCs w:val="23"/>
        </w:rPr>
        <w:t>iem oraz transmisją do PDU BSA.</w:t>
      </w:r>
    </w:p>
    <w:p w14:paraId="1C93CECF" w14:textId="6F992ECC" w:rsidR="00712AF3" w:rsidRPr="00BF3C67" w:rsidRDefault="00712AF3" w:rsidP="00902706">
      <w:pPr>
        <w:pStyle w:val="EYBulletedList1"/>
        <w:numPr>
          <w:ilvl w:val="0"/>
          <w:numId w:val="40"/>
        </w:numPr>
        <w:ind w:left="426" w:hanging="426"/>
        <w:jc w:val="left"/>
        <w:rPr>
          <w:rFonts w:ascii="Calibri" w:hAnsi="Calibri" w:cs="Calibri"/>
          <w:sz w:val="23"/>
          <w:szCs w:val="23"/>
        </w:rPr>
      </w:pPr>
      <w:r w:rsidRPr="00BF3C67">
        <w:rPr>
          <w:rFonts w:ascii="Calibri" w:hAnsi="Calibri" w:cs="Calibri"/>
          <w:sz w:val="23"/>
          <w:szCs w:val="23"/>
        </w:rPr>
        <w:t>W ramach dostępu na poziomie IP Niezarządzanym OSD zapewnia OK funkcjonalność na</w:t>
      </w:r>
      <w:r w:rsidR="0086076A" w:rsidRPr="00BF3C67">
        <w:rPr>
          <w:rFonts w:ascii="Calibri" w:hAnsi="Calibri" w:cs="Calibri"/>
          <w:sz w:val="23"/>
          <w:szCs w:val="23"/>
        </w:rPr>
        <w:t xml:space="preserve">stępujących elementów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86076A" w:rsidRPr="00BF3C67">
        <w:rPr>
          <w:rFonts w:ascii="Calibri" w:hAnsi="Calibri" w:cs="Calibri"/>
          <w:sz w:val="23"/>
          <w:szCs w:val="23"/>
        </w:rPr>
        <w:t>:</w:t>
      </w:r>
    </w:p>
    <w:p w14:paraId="6D719E42" w14:textId="54249F04" w:rsidR="00712AF3" w:rsidRPr="00BF3C67" w:rsidRDefault="00712AF3" w:rsidP="00902706">
      <w:pPr>
        <w:pStyle w:val="EYBulletedList1"/>
        <w:numPr>
          <w:ilvl w:val="1"/>
          <w:numId w:val="40"/>
        </w:numPr>
        <w:jc w:val="left"/>
        <w:rPr>
          <w:rFonts w:ascii="Calibri" w:hAnsi="Calibri" w:cs="Calibri"/>
          <w:sz w:val="23"/>
          <w:szCs w:val="23"/>
        </w:rPr>
      </w:pPr>
      <w:r w:rsidRPr="00BF3C67">
        <w:rPr>
          <w:rFonts w:ascii="Calibri" w:hAnsi="Calibri" w:cs="Calibri"/>
          <w:sz w:val="23"/>
          <w:szCs w:val="23"/>
        </w:rPr>
        <w:t>Lokalnych pętli abonenckich lub w przypadku sieci radiowych odcinka sieci ostatniej mili wraz z kartami na urządzeniach DSLAM/ IP DSLAM/ DSLAM Hybrydowy/OLT, do których przyłączone są Lokalne pętle abonenckie bądź urządzeniach stacji bazowej sieci radiowej, na których możliwa jest realizacja sz</w:t>
      </w:r>
      <w:r w:rsidR="0086076A" w:rsidRPr="00BF3C67">
        <w:rPr>
          <w:rFonts w:ascii="Calibri" w:hAnsi="Calibri" w:cs="Calibri"/>
          <w:sz w:val="23"/>
          <w:szCs w:val="23"/>
        </w:rPr>
        <w:t>erokopasmowej transmisji danych</w:t>
      </w:r>
      <w:r w:rsidR="0031551D" w:rsidRPr="00BF3C67">
        <w:rPr>
          <w:rFonts w:ascii="Calibri" w:hAnsi="Calibri" w:cs="Calibri"/>
          <w:sz w:val="23"/>
          <w:szCs w:val="23"/>
        </w:rPr>
        <w:t>,</w:t>
      </w:r>
    </w:p>
    <w:p w14:paraId="079C551E" w14:textId="5C924C15" w:rsidR="00712AF3" w:rsidRPr="00BF3C67" w:rsidRDefault="00712AF3" w:rsidP="00902706">
      <w:pPr>
        <w:pStyle w:val="EYBulletedList1"/>
        <w:numPr>
          <w:ilvl w:val="1"/>
          <w:numId w:val="40"/>
        </w:numPr>
        <w:jc w:val="left"/>
        <w:rPr>
          <w:rFonts w:ascii="Calibri" w:hAnsi="Calibri" w:cs="Calibri"/>
          <w:sz w:val="23"/>
          <w:szCs w:val="23"/>
        </w:rPr>
      </w:pPr>
      <w:r w:rsidRPr="00BF3C67">
        <w:rPr>
          <w:rFonts w:ascii="Calibri" w:hAnsi="Calibri" w:cs="Calibri"/>
          <w:sz w:val="23"/>
          <w:szCs w:val="23"/>
        </w:rPr>
        <w:t>sieci transmisji danych – Sieci IP, urządzeń BRAS bądź innych realizujących funkcję dostępu do sieci IP, Sieci Ethernet i urządzeń DSLAM/ IP DSLAM/ DSLAM Hybrydowy/OLT (poza kartami, do których przyłączone są Lokalne pę</w:t>
      </w:r>
      <w:r w:rsidR="0086076A" w:rsidRPr="00BF3C67">
        <w:rPr>
          <w:rFonts w:ascii="Calibri" w:hAnsi="Calibri" w:cs="Calibri"/>
          <w:sz w:val="23"/>
          <w:szCs w:val="23"/>
        </w:rPr>
        <w:t>tle abonenckie) lub radiolinie.</w:t>
      </w:r>
    </w:p>
    <w:p w14:paraId="137A16E6" w14:textId="1AB0012A" w:rsidR="00712AF3" w:rsidRPr="00BF3C67" w:rsidRDefault="00712AF3" w:rsidP="00902706">
      <w:pPr>
        <w:pStyle w:val="EYBulletedList1"/>
        <w:numPr>
          <w:ilvl w:val="0"/>
          <w:numId w:val="40"/>
        </w:numPr>
        <w:ind w:left="426" w:hanging="426"/>
        <w:jc w:val="left"/>
        <w:rPr>
          <w:rFonts w:ascii="Calibri" w:hAnsi="Calibri" w:cs="Calibri"/>
          <w:sz w:val="23"/>
          <w:szCs w:val="23"/>
        </w:rPr>
      </w:pPr>
      <w:r w:rsidRPr="00BF3C67">
        <w:rPr>
          <w:rFonts w:ascii="Calibri" w:hAnsi="Calibri" w:cs="Calibri"/>
          <w:sz w:val="23"/>
          <w:szCs w:val="23"/>
        </w:rPr>
        <w:t xml:space="preserve">Dla poziomu dostępu IP Niezarządzanego OSD realizuje całość </w:t>
      </w:r>
      <w:r w:rsidR="001B157C" w:rsidRPr="00BF3C67">
        <w:rPr>
          <w:rFonts w:ascii="Calibri" w:hAnsi="Calibri" w:cs="Calibri"/>
          <w:sz w:val="23"/>
          <w:szCs w:val="23"/>
        </w:rPr>
        <w:t xml:space="preserve">usługi </w:t>
      </w:r>
      <w:r w:rsidRPr="00BF3C67">
        <w:rPr>
          <w:rFonts w:ascii="Calibri" w:hAnsi="Calibri" w:cs="Calibri"/>
          <w:sz w:val="23"/>
          <w:szCs w:val="23"/>
        </w:rPr>
        <w:t xml:space="preserve">BSA od strony technicznej, o jakości nie gorszej niż </w:t>
      </w:r>
      <w:r w:rsidR="00B01A90" w:rsidRPr="00BF3C67">
        <w:rPr>
          <w:rFonts w:ascii="Calibri" w:hAnsi="Calibri" w:cs="Calibri"/>
          <w:sz w:val="23"/>
          <w:szCs w:val="23"/>
        </w:rPr>
        <w:t>U</w:t>
      </w:r>
      <w:r w:rsidRPr="00BF3C67">
        <w:rPr>
          <w:rFonts w:ascii="Calibri" w:hAnsi="Calibri" w:cs="Calibri"/>
          <w:sz w:val="23"/>
          <w:szCs w:val="23"/>
        </w:rPr>
        <w:t xml:space="preserve">sługa </w:t>
      </w:r>
      <w:r w:rsidR="00B01A90" w:rsidRPr="00BF3C67">
        <w:rPr>
          <w:rFonts w:ascii="Calibri" w:hAnsi="Calibri" w:cs="Calibri"/>
          <w:sz w:val="23"/>
          <w:szCs w:val="23"/>
        </w:rPr>
        <w:t>D</w:t>
      </w:r>
      <w:r w:rsidRPr="00BF3C67">
        <w:rPr>
          <w:rFonts w:ascii="Calibri" w:hAnsi="Calibri" w:cs="Calibri"/>
          <w:sz w:val="23"/>
          <w:szCs w:val="23"/>
        </w:rPr>
        <w:t>e</w:t>
      </w:r>
      <w:r w:rsidR="0086076A" w:rsidRPr="00BF3C67">
        <w:rPr>
          <w:rFonts w:ascii="Calibri" w:hAnsi="Calibri" w:cs="Calibri"/>
          <w:sz w:val="23"/>
          <w:szCs w:val="23"/>
        </w:rPr>
        <w:t>taliczna świadczona przez OSD.</w:t>
      </w:r>
    </w:p>
    <w:p w14:paraId="4DCD3578" w14:textId="16CB58E2" w:rsidR="00712AF3" w:rsidRPr="00BF3C67" w:rsidRDefault="00712AF3" w:rsidP="00902706">
      <w:pPr>
        <w:pStyle w:val="EYBulletedList1"/>
        <w:numPr>
          <w:ilvl w:val="0"/>
          <w:numId w:val="40"/>
        </w:numPr>
        <w:ind w:left="426" w:hanging="426"/>
        <w:jc w:val="left"/>
        <w:rPr>
          <w:rFonts w:ascii="Calibri" w:hAnsi="Calibri" w:cs="Calibri"/>
          <w:sz w:val="23"/>
          <w:szCs w:val="23"/>
        </w:rPr>
      </w:pPr>
      <w:r w:rsidRPr="00BF3C67">
        <w:rPr>
          <w:rFonts w:ascii="Calibri" w:hAnsi="Calibri" w:cs="Calibri"/>
          <w:sz w:val="23"/>
          <w:szCs w:val="23"/>
        </w:rPr>
        <w:t>Dla poziomu dostępu IP Niezarządzanego OSD zapewnia aplikację na CPE, za pomocą której następuje dokonanie rejestracji Abonenta OK. OSD zapewni, aby w trakcie procesu rejestracji Abonenta OK nie były prezentow</w:t>
      </w:r>
      <w:r w:rsidR="0086076A" w:rsidRPr="00BF3C67">
        <w:rPr>
          <w:rFonts w:ascii="Calibri" w:hAnsi="Calibri" w:cs="Calibri"/>
          <w:sz w:val="23"/>
          <w:szCs w:val="23"/>
        </w:rPr>
        <w:t>ane znaki towarowe ani reklamy.</w:t>
      </w:r>
    </w:p>
    <w:p w14:paraId="5489141C" w14:textId="41BBAE32" w:rsidR="00712AF3" w:rsidRPr="00BF3C67" w:rsidRDefault="00712AF3" w:rsidP="00902706">
      <w:pPr>
        <w:pStyle w:val="EYBulletedList1"/>
        <w:numPr>
          <w:ilvl w:val="0"/>
          <w:numId w:val="40"/>
        </w:numPr>
        <w:ind w:left="426" w:hanging="426"/>
        <w:jc w:val="left"/>
        <w:rPr>
          <w:rFonts w:ascii="Calibri" w:hAnsi="Calibri" w:cs="Calibri"/>
          <w:sz w:val="23"/>
          <w:szCs w:val="23"/>
        </w:rPr>
      </w:pPr>
      <w:r w:rsidRPr="00BF3C67">
        <w:rPr>
          <w:rFonts w:ascii="Calibri" w:hAnsi="Calibri" w:cs="Calibri"/>
          <w:sz w:val="23"/>
          <w:szCs w:val="23"/>
        </w:rPr>
        <w:t>Dla poziomu dostępu IP Niezarządzanego pomoc techniczną pierwszej linii wsparcia oraz obsługę rekl</w:t>
      </w:r>
      <w:r w:rsidR="0086076A" w:rsidRPr="00BF3C67">
        <w:rPr>
          <w:rFonts w:ascii="Calibri" w:hAnsi="Calibri" w:cs="Calibri"/>
          <w:sz w:val="23"/>
          <w:szCs w:val="23"/>
        </w:rPr>
        <w:t>amacji Abonenckich zapewnia OK.</w:t>
      </w:r>
    </w:p>
    <w:p w14:paraId="29D55602" w14:textId="083FF010" w:rsidR="00712AF3" w:rsidRPr="00BF3C67" w:rsidRDefault="00712AF3" w:rsidP="00902706">
      <w:pPr>
        <w:pStyle w:val="EYBulletedList1"/>
        <w:numPr>
          <w:ilvl w:val="0"/>
          <w:numId w:val="40"/>
        </w:numPr>
        <w:ind w:left="426" w:hanging="426"/>
        <w:jc w:val="left"/>
        <w:rPr>
          <w:rFonts w:ascii="Calibri" w:hAnsi="Calibri" w:cs="Calibri"/>
          <w:sz w:val="23"/>
          <w:szCs w:val="23"/>
        </w:rPr>
      </w:pPr>
      <w:r w:rsidRPr="00BF3C67">
        <w:rPr>
          <w:rFonts w:ascii="Calibri" w:hAnsi="Calibri" w:cs="Calibri"/>
          <w:sz w:val="23"/>
          <w:szCs w:val="23"/>
        </w:rPr>
        <w:t>W ramach dostępu na poziomie Ethernet OSD zapewnia OK funkcjonalność następujący</w:t>
      </w:r>
      <w:r w:rsidR="0086076A" w:rsidRPr="00BF3C67">
        <w:rPr>
          <w:rFonts w:ascii="Calibri" w:hAnsi="Calibri" w:cs="Calibri"/>
          <w:sz w:val="23"/>
          <w:szCs w:val="23"/>
        </w:rPr>
        <w:t>ch elementów Sieci</w:t>
      </w:r>
      <w:r w:rsidR="0031551D" w:rsidRPr="00BF3C67">
        <w:rPr>
          <w:rFonts w:ascii="Calibri" w:hAnsi="Calibri" w:cs="Calibri"/>
          <w:sz w:val="23"/>
          <w:szCs w:val="23"/>
        </w:rPr>
        <w:t>:</w:t>
      </w:r>
    </w:p>
    <w:p w14:paraId="78514A6A" w14:textId="441A1643" w:rsidR="00712AF3" w:rsidRPr="00BF3C67" w:rsidRDefault="00712AF3" w:rsidP="00902706">
      <w:pPr>
        <w:pStyle w:val="EYBulletedList1"/>
        <w:numPr>
          <w:ilvl w:val="1"/>
          <w:numId w:val="41"/>
        </w:numPr>
        <w:jc w:val="left"/>
        <w:rPr>
          <w:rFonts w:ascii="Calibri" w:hAnsi="Calibri" w:cs="Calibri"/>
          <w:sz w:val="23"/>
          <w:szCs w:val="23"/>
        </w:rPr>
      </w:pPr>
      <w:r w:rsidRPr="00BF3C67">
        <w:rPr>
          <w:rFonts w:ascii="Calibri" w:hAnsi="Calibri" w:cs="Calibri"/>
          <w:sz w:val="23"/>
          <w:szCs w:val="23"/>
        </w:rPr>
        <w:t>Lokalnych pętli abonenckich lub w przypadku sieci radiowych odcinka sieci ostatniej mili wraz z kartami na urządzeniach IP DSLAM/ DSLAM Hybrydowy/OLT, do których przyłączone są Lokalne pętle abonenckie bądź urządzeniach stacji bazowej sieci radiowej, na których możliwa jest realizacja sz</w:t>
      </w:r>
      <w:r w:rsidR="0086076A" w:rsidRPr="00BF3C67">
        <w:rPr>
          <w:rFonts w:ascii="Calibri" w:hAnsi="Calibri" w:cs="Calibri"/>
          <w:sz w:val="23"/>
          <w:szCs w:val="23"/>
        </w:rPr>
        <w:t>erokopasmowej transmisji danych</w:t>
      </w:r>
      <w:r w:rsidR="001333BE" w:rsidRPr="00BF3C67">
        <w:rPr>
          <w:rFonts w:ascii="Calibri" w:hAnsi="Calibri" w:cs="Calibri"/>
          <w:sz w:val="23"/>
          <w:szCs w:val="23"/>
        </w:rPr>
        <w:t>,</w:t>
      </w:r>
    </w:p>
    <w:p w14:paraId="61A0AD7B" w14:textId="6DD67649" w:rsidR="00712AF3" w:rsidRPr="00BF3C67" w:rsidRDefault="00712AF3" w:rsidP="00902706">
      <w:pPr>
        <w:pStyle w:val="EYBulletedList1"/>
        <w:numPr>
          <w:ilvl w:val="1"/>
          <w:numId w:val="41"/>
        </w:numPr>
        <w:jc w:val="left"/>
        <w:rPr>
          <w:rFonts w:ascii="Calibri" w:hAnsi="Calibri" w:cs="Calibri"/>
          <w:sz w:val="23"/>
          <w:szCs w:val="23"/>
        </w:rPr>
      </w:pPr>
      <w:r w:rsidRPr="00BF3C67">
        <w:rPr>
          <w:rFonts w:ascii="Calibri" w:hAnsi="Calibri" w:cs="Calibri"/>
          <w:sz w:val="23"/>
          <w:szCs w:val="23"/>
        </w:rPr>
        <w:t>sieci transmisji danych – sieci Ethernet, urządzeń IP DSLAM/ DSLAM Hybrydowy/OLT (poza kartami, do których przyłączone są Lokalne pętle abonenckie)/ radiolinii zapewniających transmisję danych pomiędzy abonenckimi odcinkami ostatniej mili udostępnionymi OK w</w:t>
      </w:r>
      <w:r w:rsidR="009C1389" w:rsidRPr="00BF3C67">
        <w:rPr>
          <w:rFonts w:ascii="Calibri" w:hAnsi="Calibri" w:cs="Calibri"/>
          <w:sz w:val="23"/>
          <w:szCs w:val="23"/>
        </w:rPr>
        <w:t> </w:t>
      </w:r>
      <w:r w:rsidR="0086076A" w:rsidRPr="00BF3C67">
        <w:rPr>
          <w:rFonts w:ascii="Calibri" w:hAnsi="Calibri" w:cs="Calibri"/>
          <w:sz w:val="23"/>
          <w:szCs w:val="23"/>
        </w:rPr>
        <w:t>PDU</w:t>
      </w:r>
      <w:r w:rsidR="001333BE" w:rsidRPr="00BF3C67">
        <w:rPr>
          <w:rFonts w:ascii="Calibri" w:hAnsi="Calibri" w:cs="Calibri"/>
          <w:sz w:val="23"/>
          <w:szCs w:val="23"/>
        </w:rPr>
        <w:t>,</w:t>
      </w:r>
    </w:p>
    <w:p w14:paraId="6C2C33F4" w14:textId="6EEBED66" w:rsidR="00712AF3" w:rsidRPr="00BF3C67" w:rsidRDefault="00712AF3" w:rsidP="00902706">
      <w:pPr>
        <w:pStyle w:val="EYBulletedList1"/>
        <w:numPr>
          <w:ilvl w:val="1"/>
          <w:numId w:val="41"/>
        </w:numPr>
        <w:jc w:val="left"/>
        <w:rPr>
          <w:rFonts w:ascii="Calibri" w:hAnsi="Calibri" w:cs="Calibri"/>
          <w:sz w:val="23"/>
          <w:szCs w:val="23"/>
        </w:rPr>
      </w:pPr>
      <w:r w:rsidRPr="00BF3C67">
        <w:rPr>
          <w:rFonts w:ascii="Calibri" w:hAnsi="Calibri" w:cs="Calibri"/>
          <w:sz w:val="23"/>
          <w:szCs w:val="23"/>
        </w:rPr>
        <w:t>węzłów Ethernet, p</w:t>
      </w:r>
      <w:r w:rsidR="0086076A" w:rsidRPr="00BF3C67">
        <w:rPr>
          <w:rFonts w:ascii="Calibri" w:hAnsi="Calibri" w:cs="Calibri"/>
          <w:sz w:val="23"/>
          <w:szCs w:val="23"/>
        </w:rPr>
        <w:t>rzy których realizowane są PDU.</w:t>
      </w:r>
    </w:p>
    <w:p w14:paraId="76D20389" w14:textId="2990A4E6" w:rsidR="00712AF3" w:rsidRPr="00BF3C67" w:rsidRDefault="00712AF3" w:rsidP="00902706">
      <w:pPr>
        <w:pStyle w:val="EYBulletedList1"/>
        <w:numPr>
          <w:ilvl w:val="0"/>
          <w:numId w:val="40"/>
        </w:numPr>
        <w:ind w:left="426" w:hanging="426"/>
        <w:jc w:val="left"/>
        <w:rPr>
          <w:rFonts w:ascii="Calibri" w:hAnsi="Calibri" w:cs="Calibri"/>
          <w:sz w:val="23"/>
          <w:szCs w:val="23"/>
        </w:rPr>
      </w:pPr>
      <w:r w:rsidRPr="00BF3C67">
        <w:rPr>
          <w:rFonts w:ascii="Calibri" w:hAnsi="Calibri" w:cs="Calibri"/>
          <w:sz w:val="23"/>
          <w:szCs w:val="23"/>
        </w:rPr>
        <w:lastRenderedPageBreak/>
        <w:t>OSD oferuje OK dla każdego gospodarstwa domowego w</w:t>
      </w:r>
      <w:r w:rsidR="006800A1" w:rsidRPr="00BF3C67">
        <w:rPr>
          <w:rFonts w:ascii="Calibri" w:hAnsi="Calibri" w:cs="Calibri"/>
          <w:sz w:val="23"/>
          <w:szCs w:val="23"/>
        </w:rPr>
        <w:t xml:space="preserve"> </w:t>
      </w:r>
      <w:r w:rsidR="009C1389" w:rsidRPr="00BF3C67">
        <w:rPr>
          <w:rFonts w:ascii="Calibri" w:hAnsi="Calibri" w:cs="Calibri"/>
          <w:sz w:val="23"/>
          <w:szCs w:val="23"/>
        </w:rPr>
        <w:t>PA</w:t>
      </w:r>
      <w:r w:rsidRPr="00BF3C67">
        <w:rPr>
          <w:rFonts w:ascii="Calibri" w:hAnsi="Calibri" w:cs="Calibri"/>
          <w:sz w:val="23"/>
          <w:szCs w:val="23"/>
        </w:rPr>
        <w:t xml:space="preserve"> znajdującym się zasięgu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zarówno </w:t>
      </w:r>
      <w:r w:rsidR="001B157C" w:rsidRPr="00BF3C67">
        <w:rPr>
          <w:rFonts w:ascii="Calibri" w:hAnsi="Calibri" w:cs="Calibri"/>
          <w:sz w:val="23"/>
          <w:szCs w:val="23"/>
        </w:rPr>
        <w:t xml:space="preserve">usługę </w:t>
      </w:r>
      <w:r w:rsidRPr="00BF3C67">
        <w:rPr>
          <w:rFonts w:ascii="Calibri" w:hAnsi="Calibri" w:cs="Calibri"/>
          <w:sz w:val="23"/>
          <w:szCs w:val="23"/>
        </w:rPr>
        <w:t xml:space="preserve">BSA wraz z urządzeniem CPE, jak też bez urządzenia CPE. OK dla usługi BSA nie </w:t>
      </w:r>
      <w:r w:rsidR="00FD5724" w:rsidRPr="00BF3C67">
        <w:rPr>
          <w:rFonts w:ascii="Calibri" w:hAnsi="Calibri" w:cs="Calibri"/>
          <w:sz w:val="23"/>
          <w:szCs w:val="23"/>
        </w:rPr>
        <w:t xml:space="preserve">może </w:t>
      </w:r>
      <w:r w:rsidRPr="00BF3C67">
        <w:rPr>
          <w:rFonts w:ascii="Calibri" w:hAnsi="Calibri" w:cs="Calibri"/>
          <w:sz w:val="23"/>
          <w:szCs w:val="23"/>
        </w:rPr>
        <w:t>używać CPE niekompaty</w:t>
      </w:r>
      <w:r w:rsidR="0086076A" w:rsidRPr="00BF3C67">
        <w:rPr>
          <w:rFonts w:ascii="Calibri" w:hAnsi="Calibri" w:cs="Calibri"/>
          <w:sz w:val="23"/>
          <w:szCs w:val="23"/>
        </w:rPr>
        <w:t>bilnych z węzłami OLT Sieci.</w:t>
      </w:r>
    </w:p>
    <w:p w14:paraId="71DE8E2F" w14:textId="59A88318" w:rsidR="00712AF3" w:rsidRPr="00BF3C67" w:rsidRDefault="00523070" w:rsidP="00902706">
      <w:pPr>
        <w:pStyle w:val="EYBulletedList1"/>
        <w:numPr>
          <w:ilvl w:val="0"/>
          <w:numId w:val="40"/>
        </w:numPr>
        <w:ind w:left="426" w:hanging="426"/>
        <w:jc w:val="left"/>
        <w:rPr>
          <w:rFonts w:ascii="Calibri" w:hAnsi="Calibri" w:cs="Calibri"/>
          <w:sz w:val="23"/>
          <w:szCs w:val="23"/>
        </w:rPr>
      </w:pPr>
      <w:r w:rsidRPr="00BF3C67">
        <w:rPr>
          <w:rFonts w:ascii="Calibri" w:hAnsi="Calibri" w:cs="Calibri"/>
          <w:sz w:val="23"/>
          <w:szCs w:val="23"/>
        </w:rPr>
        <w:t>W przypadku, gdy OK</w:t>
      </w:r>
      <w:r w:rsidR="00712AF3" w:rsidRPr="00BF3C67">
        <w:rPr>
          <w:rFonts w:ascii="Calibri" w:hAnsi="Calibri" w:cs="Calibri"/>
          <w:sz w:val="23"/>
          <w:szCs w:val="23"/>
        </w:rPr>
        <w:t xml:space="preserve"> korzysta z </w:t>
      </w:r>
      <w:r w:rsidR="001B157C" w:rsidRPr="00BF3C67">
        <w:rPr>
          <w:rFonts w:ascii="Calibri" w:hAnsi="Calibri" w:cs="Calibri"/>
          <w:sz w:val="23"/>
          <w:szCs w:val="23"/>
        </w:rPr>
        <w:t xml:space="preserve">usługi </w:t>
      </w:r>
      <w:r w:rsidR="00712AF3" w:rsidRPr="00BF3C67">
        <w:rPr>
          <w:rFonts w:ascii="Calibri" w:hAnsi="Calibri" w:cs="Calibri"/>
          <w:sz w:val="23"/>
          <w:szCs w:val="23"/>
        </w:rPr>
        <w:t>BSA i stosuje własne urządzenie CPE w tym ONT, podaje OSD wszystkie niezbędne dane i informacje dotyczące CPE w celu zapewnienia integralności sieci i</w:t>
      </w:r>
      <w:r w:rsidR="009C1389" w:rsidRPr="00BF3C67">
        <w:rPr>
          <w:rFonts w:ascii="Calibri" w:hAnsi="Calibri" w:cs="Calibri"/>
          <w:sz w:val="23"/>
          <w:szCs w:val="23"/>
        </w:rPr>
        <w:t> </w:t>
      </w:r>
      <w:r w:rsidR="0086076A" w:rsidRPr="00BF3C67">
        <w:rPr>
          <w:rFonts w:ascii="Calibri" w:hAnsi="Calibri" w:cs="Calibri"/>
          <w:sz w:val="23"/>
          <w:szCs w:val="23"/>
        </w:rPr>
        <w:t>świadczenia usług.</w:t>
      </w:r>
    </w:p>
    <w:p w14:paraId="51269C26" w14:textId="785EA7C5" w:rsidR="00DE559F" w:rsidRPr="00BF3C67" w:rsidRDefault="00DE559F" w:rsidP="00DE559F">
      <w:pPr>
        <w:pStyle w:val="EYBulletedList1"/>
        <w:numPr>
          <w:ilvl w:val="0"/>
          <w:numId w:val="40"/>
        </w:numPr>
        <w:ind w:hanging="426"/>
        <w:jc w:val="left"/>
        <w:rPr>
          <w:rFonts w:ascii="Calibri" w:hAnsi="Calibri" w:cs="Calibri"/>
          <w:sz w:val="23"/>
          <w:szCs w:val="23"/>
        </w:rPr>
      </w:pPr>
      <w:r w:rsidRPr="00BF3C67">
        <w:rPr>
          <w:rFonts w:ascii="Calibri" w:hAnsi="Calibri" w:cs="Calibri"/>
          <w:sz w:val="23"/>
          <w:szCs w:val="23"/>
        </w:rPr>
        <w:t xml:space="preserve">Na terenie każdego z województw, w którym zlokalizowane są </w:t>
      </w:r>
      <w:r w:rsidR="00AA6B69" w:rsidRPr="00BF3C67">
        <w:rPr>
          <w:rFonts w:ascii="Calibri" w:hAnsi="Calibri" w:cs="Calibri"/>
          <w:sz w:val="23"/>
          <w:szCs w:val="23"/>
        </w:rPr>
        <w:t xml:space="preserve">obejmowane zasięgiem </w:t>
      </w:r>
      <w:r w:rsidRPr="00BF3C67">
        <w:rPr>
          <w:rFonts w:ascii="Calibri" w:hAnsi="Calibri" w:cs="Calibri"/>
          <w:sz w:val="23"/>
          <w:szCs w:val="23"/>
        </w:rPr>
        <w:t>PA, OSD udostępnia PDU dla usługi BSA, w co najmniej jednej lokalizacji, w której znajduje się węzeł Sieci KPO</w:t>
      </w:r>
      <w:r w:rsidR="00280B24" w:rsidRPr="00BF3C67">
        <w:rPr>
          <w:rFonts w:ascii="Calibri" w:hAnsi="Calibri" w:cs="Calibri"/>
          <w:sz w:val="23"/>
          <w:szCs w:val="23"/>
        </w:rPr>
        <w:t>4</w:t>
      </w:r>
      <w:r w:rsidRPr="00BF3C67">
        <w:rPr>
          <w:rFonts w:ascii="Calibri" w:hAnsi="Calibri" w:cs="Calibri"/>
          <w:sz w:val="23"/>
          <w:szCs w:val="23"/>
        </w:rPr>
        <w:t xml:space="preserve"> oraz istnieje punkt styku z dostawcą usługi dostępu do Internetu. </w:t>
      </w:r>
      <w:r w:rsidR="00AA6B69" w:rsidRPr="00BF3C67">
        <w:rPr>
          <w:rFonts w:ascii="Calibri" w:hAnsi="Calibri" w:cs="Calibri"/>
          <w:sz w:val="23"/>
          <w:szCs w:val="23"/>
        </w:rPr>
        <w:t xml:space="preserve">W przypadku gdy PA zlokalizowane są  na obszarze więcej niż jednego województwa, </w:t>
      </w:r>
      <w:r w:rsidRPr="00BF3C67">
        <w:rPr>
          <w:rFonts w:ascii="Calibri" w:hAnsi="Calibri" w:cs="Calibri"/>
          <w:sz w:val="23"/>
          <w:szCs w:val="23"/>
        </w:rPr>
        <w:t xml:space="preserve">ale </w:t>
      </w:r>
      <w:r w:rsidR="00AA6B69" w:rsidRPr="00BF3C67">
        <w:rPr>
          <w:rFonts w:ascii="Calibri" w:hAnsi="Calibri" w:cs="Calibri"/>
          <w:sz w:val="23"/>
          <w:szCs w:val="23"/>
        </w:rPr>
        <w:t xml:space="preserve">sieć stanowi </w:t>
      </w:r>
      <w:r w:rsidRPr="00BF3C67">
        <w:rPr>
          <w:rFonts w:ascii="Calibri" w:hAnsi="Calibri" w:cs="Calibri"/>
          <w:sz w:val="23"/>
          <w:szCs w:val="23"/>
        </w:rPr>
        <w:t xml:space="preserve">funkcjonalną całość, dopuszcza się aby OSD po uzyskaniu zgody CPPC zapewnił jeden PWR, który swoim zasięgiem obejmuje </w:t>
      </w:r>
      <w:r w:rsidR="00AA6B69" w:rsidRPr="00BF3C67">
        <w:rPr>
          <w:rFonts w:ascii="Calibri" w:hAnsi="Calibri" w:cs="Calibri"/>
          <w:sz w:val="23"/>
          <w:szCs w:val="23"/>
        </w:rPr>
        <w:t>wszystkie PA</w:t>
      </w:r>
      <w:r w:rsidRPr="00BF3C67">
        <w:rPr>
          <w:rFonts w:ascii="Calibri" w:hAnsi="Calibri" w:cs="Calibri"/>
          <w:sz w:val="23"/>
          <w:szCs w:val="23"/>
        </w:rPr>
        <w:t>. Strony mogą uzgodnić gdzie zostanie zlokalizowany PWR dla OK pod warunkiem, że miejsce to zostanie zaakceptowane przez obie Strony. PWR pełni rolę PDU dla usługi BSA.</w:t>
      </w:r>
    </w:p>
    <w:p w14:paraId="142A6BD1" w14:textId="6A6AFBEF" w:rsidR="00712AF3" w:rsidRPr="00BF3C67" w:rsidRDefault="00712AF3" w:rsidP="00902706">
      <w:pPr>
        <w:pStyle w:val="EYBulletedList1"/>
        <w:numPr>
          <w:ilvl w:val="0"/>
          <w:numId w:val="40"/>
        </w:numPr>
        <w:ind w:left="426" w:hanging="426"/>
        <w:jc w:val="left"/>
        <w:rPr>
          <w:rFonts w:ascii="Calibri" w:hAnsi="Calibri" w:cs="Calibri"/>
          <w:sz w:val="23"/>
          <w:szCs w:val="23"/>
        </w:rPr>
      </w:pPr>
      <w:r w:rsidRPr="00BF3C67">
        <w:rPr>
          <w:rFonts w:ascii="Calibri" w:hAnsi="Calibri" w:cs="Calibri"/>
          <w:sz w:val="23"/>
          <w:szCs w:val="23"/>
        </w:rPr>
        <w:t xml:space="preserve">Dostęp do PDU dla </w:t>
      </w:r>
      <w:r w:rsidR="001B157C" w:rsidRPr="00BF3C67">
        <w:rPr>
          <w:rFonts w:ascii="Calibri" w:hAnsi="Calibri" w:cs="Calibri"/>
          <w:sz w:val="23"/>
          <w:szCs w:val="23"/>
        </w:rPr>
        <w:t xml:space="preserve">usługi </w:t>
      </w:r>
      <w:r w:rsidRPr="00BF3C67">
        <w:rPr>
          <w:rFonts w:ascii="Calibri" w:hAnsi="Calibri" w:cs="Calibri"/>
          <w:sz w:val="23"/>
          <w:szCs w:val="23"/>
        </w:rPr>
        <w:t xml:space="preserve">BSA nie </w:t>
      </w:r>
      <w:r w:rsidR="006A2906" w:rsidRPr="00BF3C67">
        <w:rPr>
          <w:rFonts w:ascii="Calibri" w:hAnsi="Calibri" w:cs="Calibri"/>
          <w:sz w:val="23"/>
          <w:szCs w:val="23"/>
        </w:rPr>
        <w:t>jest</w:t>
      </w:r>
      <w:r w:rsidRPr="00BF3C67">
        <w:rPr>
          <w:rFonts w:ascii="Calibri" w:hAnsi="Calibri" w:cs="Calibri"/>
          <w:sz w:val="23"/>
          <w:szCs w:val="23"/>
        </w:rPr>
        <w:t xml:space="preserve"> ograniczony, a każdy </w:t>
      </w:r>
      <w:r w:rsidR="00474738" w:rsidRPr="00BF3C67">
        <w:rPr>
          <w:rFonts w:ascii="Calibri" w:hAnsi="Calibri" w:cs="Calibri"/>
          <w:sz w:val="23"/>
          <w:szCs w:val="23"/>
        </w:rPr>
        <w:t>PT</w:t>
      </w:r>
      <w:r w:rsidR="00FB26A7" w:rsidRPr="00BF3C67">
        <w:rPr>
          <w:rFonts w:ascii="Calibri" w:hAnsi="Calibri" w:cs="Calibri"/>
          <w:sz w:val="23"/>
          <w:szCs w:val="23"/>
        </w:rPr>
        <w:t xml:space="preserve"> korzystający z Usług OSD</w:t>
      </w:r>
      <w:r w:rsidR="00474738" w:rsidRPr="00BF3C67">
        <w:rPr>
          <w:rFonts w:ascii="Calibri" w:hAnsi="Calibri" w:cs="Calibri"/>
          <w:sz w:val="23"/>
          <w:szCs w:val="23"/>
        </w:rPr>
        <w:t>, w</w:t>
      </w:r>
      <w:r w:rsidR="00F60A22" w:rsidRPr="00BF3C67">
        <w:rPr>
          <w:rFonts w:ascii="Calibri" w:hAnsi="Calibri" w:cs="Calibri"/>
          <w:sz w:val="23"/>
          <w:szCs w:val="23"/>
        </w:rPr>
        <w:t> </w:t>
      </w:r>
      <w:r w:rsidR="00474738" w:rsidRPr="00BF3C67">
        <w:rPr>
          <w:rFonts w:ascii="Calibri" w:hAnsi="Calibri" w:cs="Calibri"/>
          <w:sz w:val="23"/>
          <w:szCs w:val="23"/>
        </w:rPr>
        <w:t xml:space="preserve">tym </w:t>
      </w:r>
      <w:r w:rsidRPr="00BF3C67">
        <w:rPr>
          <w:rFonts w:ascii="Calibri" w:hAnsi="Calibri" w:cs="Calibri"/>
          <w:sz w:val="23"/>
          <w:szCs w:val="23"/>
        </w:rPr>
        <w:t>OK powinien mieć możliwość wprowadzenia do tego PDU swoich włókien ś</w:t>
      </w:r>
      <w:r w:rsidR="0086076A" w:rsidRPr="00BF3C67">
        <w:rPr>
          <w:rFonts w:ascii="Calibri" w:hAnsi="Calibri" w:cs="Calibri"/>
          <w:sz w:val="23"/>
          <w:szCs w:val="23"/>
        </w:rPr>
        <w:t>wiatłowodowych.</w:t>
      </w:r>
      <w:r w:rsidR="009B0BC8" w:rsidRPr="00BF3C67">
        <w:rPr>
          <w:rFonts w:ascii="Calibri" w:hAnsi="Calibri" w:cs="Calibri"/>
          <w:sz w:val="23"/>
          <w:szCs w:val="23"/>
        </w:rPr>
        <w:t xml:space="preserve"> </w:t>
      </w:r>
    </w:p>
    <w:p w14:paraId="3A76FACF" w14:textId="26937F66" w:rsidR="00712AF3" w:rsidRPr="00BF3C67" w:rsidRDefault="00712AF3" w:rsidP="00902706">
      <w:pPr>
        <w:pStyle w:val="EYBulletedList1"/>
        <w:numPr>
          <w:ilvl w:val="0"/>
          <w:numId w:val="40"/>
        </w:numPr>
        <w:ind w:left="426" w:hanging="426"/>
        <w:jc w:val="left"/>
        <w:rPr>
          <w:rFonts w:ascii="Calibri" w:hAnsi="Calibri" w:cs="Calibri"/>
          <w:sz w:val="23"/>
          <w:szCs w:val="23"/>
        </w:rPr>
      </w:pPr>
      <w:r w:rsidRPr="00BF3C67">
        <w:rPr>
          <w:rFonts w:ascii="Calibri" w:hAnsi="Calibri" w:cs="Calibri"/>
          <w:sz w:val="23"/>
          <w:szCs w:val="23"/>
        </w:rPr>
        <w:t>Stroną zarządz</w:t>
      </w:r>
      <w:r w:rsidR="0086076A" w:rsidRPr="00BF3C67">
        <w:rPr>
          <w:rFonts w:ascii="Calibri" w:hAnsi="Calibri" w:cs="Calibri"/>
          <w:sz w:val="23"/>
          <w:szCs w:val="23"/>
        </w:rPr>
        <w:t>ającą VLAN OK jest OSD.</w:t>
      </w:r>
    </w:p>
    <w:p w14:paraId="3EF41066" w14:textId="51A93925" w:rsidR="00712AF3" w:rsidRPr="00BF3C67" w:rsidRDefault="00712AF3" w:rsidP="006F294D">
      <w:pPr>
        <w:pStyle w:val="Heading2"/>
        <w:numPr>
          <w:ilvl w:val="1"/>
          <w:numId w:val="98"/>
        </w:numPr>
        <w:rPr>
          <w:rFonts w:ascii="Calibri" w:hAnsi="Calibri" w:cs="Calibri"/>
          <w:b/>
          <w:sz w:val="23"/>
          <w:szCs w:val="23"/>
          <w:lang w:val="pl-PL"/>
        </w:rPr>
      </w:pPr>
      <w:bookmarkStart w:id="221" w:name="_Toc194411936"/>
      <w:r w:rsidRPr="00BF3C67">
        <w:rPr>
          <w:rFonts w:ascii="Calibri" w:hAnsi="Calibri" w:cs="Calibri"/>
          <w:b/>
          <w:sz w:val="23"/>
          <w:szCs w:val="23"/>
          <w:lang w:val="pl-PL"/>
        </w:rPr>
        <w:t xml:space="preserve">Dostęp do Kanalizacji </w:t>
      </w:r>
      <w:r w:rsidR="00BD1A58" w:rsidRPr="00BF3C67">
        <w:rPr>
          <w:rFonts w:ascii="Calibri" w:hAnsi="Calibri" w:cs="Calibri"/>
          <w:b/>
          <w:sz w:val="23"/>
          <w:szCs w:val="23"/>
          <w:lang w:val="pl-PL"/>
        </w:rPr>
        <w:t>k</w:t>
      </w:r>
      <w:r w:rsidRPr="00BF3C67">
        <w:rPr>
          <w:rFonts w:ascii="Calibri" w:hAnsi="Calibri" w:cs="Calibri"/>
          <w:b/>
          <w:sz w:val="23"/>
          <w:szCs w:val="23"/>
          <w:lang w:val="pl-PL"/>
        </w:rPr>
        <w:t>ablowej</w:t>
      </w:r>
      <w:bookmarkEnd w:id="221"/>
    </w:p>
    <w:p w14:paraId="3425DFB7" w14:textId="19B5E527" w:rsidR="00712AF3" w:rsidRPr="00BF3C67" w:rsidRDefault="00712AF3" w:rsidP="00902706">
      <w:pPr>
        <w:pStyle w:val="EYBulletedList1"/>
        <w:numPr>
          <w:ilvl w:val="0"/>
          <w:numId w:val="42"/>
        </w:numPr>
        <w:jc w:val="left"/>
        <w:rPr>
          <w:rFonts w:ascii="Calibri" w:hAnsi="Calibri" w:cs="Calibri"/>
          <w:sz w:val="23"/>
          <w:szCs w:val="23"/>
        </w:rPr>
      </w:pPr>
      <w:r w:rsidRPr="00BF3C67">
        <w:rPr>
          <w:rFonts w:ascii="Calibri" w:hAnsi="Calibri" w:cs="Calibri"/>
          <w:sz w:val="23"/>
          <w:szCs w:val="23"/>
        </w:rPr>
        <w:t xml:space="preserve">Usługa Kanalizacji </w:t>
      </w:r>
      <w:r w:rsidR="00BD1A58" w:rsidRPr="00BF3C67">
        <w:rPr>
          <w:rFonts w:ascii="Calibri" w:hAnsi="Calibri" w:cs="Calibri"/>
          <w:sz w:val="23"/>
          <w:szCs w:val="23"/>
        </w:rPr>
        <w:t>k</w:t>
      </w:r>
      <w:r w:rsidRPr="00BF3C67">
        <w:rPr>
          <w:rFonts w:ascii="Calibri" w:hAnsi="Calibri" w:cs="Calibri"/>
          <w:sz w:val="23"/>
          <w:szCs w:val="23"/>
        </w:rPr>
        <w:t xml:space="preserve">ablowej obejmuje dzierżawę miejsca na ułożenie kabli telekomunikacyjnych, </w:t>
      </w:r>
      <w:proofErr w:type="spellStart"/>
      <w:r w:rsidRPr="00BF3C67">
        <w:rPr>
          <w:rFonts w:ascii="Calibri" w:hAnsi="Calibri" w:cs="Calibri"/>
          <w:sz w:val="23"/>
          <w:szCs w:val="23"/>
        </w:rPr>
        <w:t>Mikro</w:t>
      </w:r>
      <w:r w:rsidR="00BD1A58" w:rsidRPr="00BF3C67">
        <w:rPr>
          <w:rFonts w:ascii="Calibri" w:hAnsi="Calibri" w:cs="Calibri"/>
          <w:sz w:val="23"/>
          <w:szCs w:val="23"/>
        </w:rPr>
        <w:t>kanalizacji</w:t>
      </w:r>
      <w:proofErr w:type="spellEnd"/>
      <w:r w:rsidR="00BD1A58" w:rsidRPr="00BF3C67">
        <w:rPr>
          <w:rFonts w:ascii="Calibri" w:hAnsi="Calibri" w:cs="Calibri"/>
          <w:sz w:val="23"/>
          <w:szCs w:val="23"/>
        </w:rPr>
        <w:t xml:space="preserve"> </w:t>
      </w:r>
      <w:r w:rsidR="007A0651" w:rsidRPr="00BF3C67">
        <w:rPr>
          <w:rFonts w:ascii="Calibri" w:hAnsi="Calibri" w:cs="Calibri"/>
          <w:sz w:val="23"/>
          <w:szCs w:val="23"/>
        </w:rPr>
        <w:t>lub</w:t>
      </w:r>
      <w:r w:rsidRPr="00BF3C67">
        <w:rPr>
          <w:rFonts w:ascii="Calibri" w:hAnsi="Calibri" w:cs="Calibri"/>
          <w:sz w:val="23"/>
          <w:szCs w:val="23"/>
        </w:rPr>
        <w:t xml:space="preserve"> Kanalizacji wtórnej w rurze Kanalizacji </w:t>
      </w:r>
      <w:r w:rsidR="00BD1A58" w:rsidRPr="00BF3C67">
        <w:rPr>
          <w:rFonts w:ascii="Calibri" w:hAnsi="Calibri" w:cs="Calibri"/>
          <w:sz w:val="23"/>
          <w:szCs w:val="23"/>
        </w:rPr>
        <w:t>k</w:t>
      </w:r>
      <w:r w:rsidRPr="00BF3C67">
        <w:rPr>
          <w:rFonts w:ascii="Calibri" w:hAnsi="Calibri" w:cs="Calibri"/>
          <w:sz w:val="23"/>
          <w:szCs w:val="23"/>
        </w:rPr>
        <w:t>ablowej</w:t>
      </w:r>
      <w:r w:rsidR="007A0651" w:rsidRPr="00BF3C67">
        <w:rPr>
          <w:rFonts w:ascii="Calibri" w:hAnsi="Calibri" w:cs="Calibri"/>
          <w:sz w:val="23"/>
          <w:szCs w:val="23"/>
        </w:rPr>
        <w:t>, zgodnie z budową Sieci KPO4</w:t>
      </w:r>
      <w:r w:rsidRPr="00BF3C67">
        <w:rPr>
          <w:rFonts w:ascii="Calibri" w:hAnsi="Calibri" w:cs="Calibri"/>
          <w:sz w:val="23"/>
          <w:szCs w:val="23"/>
        </w:rPr>
        <w:t xml:space="preserve">. Usługa ta umożliwia OK ułożenie własnych kabli telekomunikacyjnych, rur Kanalizacji wtórnej lub rur </w:t>
      </w:r>
      <w:proofErr w:type="spellStart"/>
      <w:r w:rsidRPr="00BF3C67">
        <w:rPr>
          <w:rFonts w:ascii="Calibri" w:hAnsi="Calibri" w:cs="Calibri"/>
          <w:sz w:val="23"/>
          <w:szCs w:val="23"/>
        </w:rPr>
        <w:t>Mikrokanalizacyjnych</w:t>
      </w:r>
      <w:proofErr w:type="spellEnd"/>
      <w:r w:rsidRPr="00BF3C67">
        <w:rPr>
          <w:rFonts w:ascii="Calibri" w:hAnsi="Calibri" w:cs="Calibri"/>
          <w:sz w:val="23"/>
          <w:szCs w:val="23"/>
        </w:rPr>
        <w:t xml:space="preserve"> umożliwiających ułożenie wielu kabli telekomunikacyjnych, oraz korzystanie z przełącznic optycznych, studni i</w:t>
      </w:r>
      <w:r w:rsidR="006E77F6" w:rsidRPr="00BF3C67">
        <w:rPr>
          <w:rFonts w:ascii="Calibri" w:hAnsi="Calibri" w:cs="Calibri"/>
          <w:sz w:val="23"/>
          <w:szCs w:val="23"/>
        </w:rPr>
        <w:t> </w:t>
      </w:r>
      <w:r w:rsidRPr="00BF3C67">
        <w:rPr>
          <w:rFonts w:ascii="Calibri" w:hAnsi="Calibri" w:cs="Calibri"/>
          <w:sz w:val="23"/>
          <w:szCs w:val="23"/>
        </w:rPr>
        <w:t>zasobników do układania zapasów kabla telekomunikacyjnego oraz realizacji liniowych punktów styku z siecią własną lub sieciami innych operatorów, w Kolokacji, bezpośrednio w</w:t>
      </w:r>
      <w:r w:rsidR="00B119F5" w:rsidRPr="00BF3C67">
        <w:rPr>
          <w:rFonts w:ascii="Calibri" w:hAnsi="Calibri" w:cs="Calibri"/>
          <w:sz w:val="23"/>
          <w:szCs w:val="23"/>
        </w:rPr>
        <w:t> </w:t>
      </w:r>
      <w:r w:rsidRPr="00BF3C67">
        <w:rPr>
          <w:rFonts w:ascii="Calibri" w:hAnsi="Calibri" w:cs="Calibri"/>
          <w:sz w:val="23"/>
          <w:szCs w:val="23"/>
        </w:rPr>
        <w:t>studniach kablowych OSD lub mufach kablowych.</w:t>
      </w:r>
    </w:p>
    <w:p w14:paraId="2C042DF9" w14:textId="4691DC1B" w:rsidR="00712AF3" w:rsidRPr="00BF3C67" w:rsidRDefault="00712AF3" w:rsidP="00902706">
      <w:pPr>
        <w:pStyle w:val="EYBulletedList1"/>
        <w:numPr>
          <w:ilvl w:val="0"/>
          <w:numId w:val="42"/>
        </w:numPr>
        <w:jc w:val="left"/>
        <w:rPr>
          <w:rFonts w:ascii="Calibri" w:hAnsi="Calibri" w:cs="Calibri"/>
          <w:sz w:val="23"/>
          <w:szCs w:val="23"/>
        </w:rPr>
      </w:pPr>
      <w:r w:rsidRPr="00BF3C67">
        <w:rPr>
          <w:rFonts w:ascii="Calibri" w:hAnsi="Calibri" w:cs="Calibri"/>
          <w:sz w:val="23"/>
          <w:szCs w:val="23"/>
        </w:rPr>
        <w:t xml:space="preserve">OK w </w:t>
      </w:r>
      <w:r w:rsidR="00D72271" w:rsidRPr="00BF3C67">
        <w:rPr>
          <w:rFonts w:ascii="Calibri" w:hAnsi="Calibri" w:cs="Calibri"/>
          <w:sz w:val="23"/>
          <w:szCs w:val="23"/>
        </w:rPr>
        <w:t>Z</w:t>
      </w:r>
      <w:r w:rsidRPr="00BF3C67">
        <w:rPr>
          <w:rFonts w:ascii="Calibri" w:hAnsi="Calibri" w:cs="Calibri"/>
          <w:sz w:val="23"/>
          <w:szCs w:val="23"/>
        </w:rPr>
        <w:t>amówieniu na Usługę dotyczącym dzierżawy Kanal</w:t>
      </w:r>
      <w:r w:rsidR="0086076A" w:rsidRPr="00BF3C67">
        <w:rPr>
          <w:rFonts w:ascii="Calibri" w:hAnsi="Calibri" w:cs="Calibri"/>
          <w:sz w:val="23"/>
          <w:szCs w:val="23"/>
        </w:rPr>
        <w:t xml:space="preserve">izacji </w:t>
      </w:r>
      <w:r w:rsidR="00BD1A58" w:rsidRPr="00BF3C67">
        <w:rPr>
          <w:rFonts w:ascii="Calibri" w:hAnsi="Calibri" w:cs="Calibri"/>
          <w:sz w:val="23"/>
          <w:szCs w:val="23"/>
        </w:rPr>
        <w:t>k</w:t>
      </w:r>
      <w:r w:rsidR="0086076A" w:rsidRPr="00BF3C67">
        <w:rPr>
          <w:rFonts w:ascii="Calibri" w:hAnsi="Calibri" w:cs="Calibri"/>
          <w:sz w:val="23"/>
          <w:szCs w:val="23"/>
        </w:rPr>
        <w:t xml:space="preserve">ablowej, o którym mowa </w:t>
      </w:r>
      <w:r w:rsidRPr="00BF3C67">
        <w:rPr>
          <w:rFonts w:ascii="Calibri" w:hAnsi="Calibri" w:cs="Calibri"/>
          <w:sz w:val="23"/>
          <w:szCs w:val="23"/>
        </w:rPr>
        <w:t>w</w:t>
      </w:r>
      <w:r w:rsidR="00B60F41" w:rsidRPr="00BF3C67">
        <w:rPr>
          <w:rFonts w:ascii="Calibri" w:hAnsi="Calibri" w:cs="Calibri"/>
          <w:sz w:val="23"/>
          <w:szCs w:val="23"/>
        </w:rPr>
        <w:t> </w:t>
      </w:r>
      <w:r w:rsidR="00297330" w:rsidRPr="00BF3C67">
        <w:rPr>
          <w:rFonts w:ascii="Calibri" w:hAnsi="Calibri" w:cs="Calibri"/>
          <w:sz w:val="23"/>
          <w:szCs w:val="23"/>
        </w:rPr>
        <w:t>Rozdziale</w:t>
      </w:r>
      <w:r w:rsidRPr="00BF3C67">
        <w:rPr>
          <w:rFonts w:ascii="Calibri" w:hAnsi="Calibri" w:cs="Calibri"/>
          <w:sz w:val="23"/>
          <w:szCs w:val="23"/>
        </w:rPr>
        <w:t xml:space="preserve"> </w:t>
      </w:r>
      <w:r w:rsidR="00297330" w:rsidRPr="00BF3C67">
        <w:rPr>
          <w:rFonts w:ascii="Calibri" w:hAnsi="Calibri" w:cs="Calibri"/>
          <w:sz w:val="23"/>
          <w:szCs w:val="23"/>
        </w:rPr>
        <w:t>9</w:t>
      </w:r>
      <w:r w:rsidR="0086076A" w:rsidRPr="00BF3C67">
        <w:rPr>
          <w:rFonts w:ascii="Calibri" w:hAnsi="Calibri" w:cs="Calibri"/>
          <w:sz w:val="23"/>
          <w:szCs w:val="23"/>
        </w:rPr>
        <w:t xml:space="preserve"> </w:t>
      </w:r>
      <w:r w:rsidR="00007EE2" w:rsidRPr="00BF3C67">
        <w:rPr>
          <w:rFonts w:ascii="Calibri" w:hAnsi="Calibri" w:cs="Calibri"/>
          <w:sz w:val="23"/>
          <w:szCs w:val="23"/>
        </w:rPr>
        <w:t>Umowy</w:t>
      </w:r>
      <w:r w:rsidRPr="00BF3C67">
        <w:rPr>
          <w:rFonts w:ascii="Calibri" w:hAnsi="Calibri" w:cs="Calibri"/>
          <w:sz w:val="23"/>
          <w:szCs w:val="23"/>
        </w:rPr>
        <w:t xml:space="preserve">, wskazuje konkretny odcinek Kanalizacji </w:t>
      </w:r>
      <w:r w:rsidR="00BD1A58" w:rsidRPr="00BF3C67">
        <w:rPr>
          <w:rFonts w:ascii="Calibri" w:hAnsi="Calibri" w:cs="Calibri"/>
          <w:sz w:val="23"/>
          <w:szCs w:val="23"/>
        </w:rPr>
        <w:t>k</w:t>
      </w:r>
      <w:r w:rsidRPr="00BF3C67">
        <w:rPr>
          <w:rFonts w:ascii="Calibri" w:hAnsi="Calibri" w:cs="Calibri"/>
          <w:sz w:val="23"/>
          <w:szCs w:val="23"/>
        </w:rPr>
        <w:t>ablowej, jego zakończenia, preferowany przebieg, długość oraz inne istotne parametry techniczne, w tym</w:t>
      </w:r>
      <w:r w:rsidR="002F0C4B" w:rsidRPr="00BF3C67">
        <w:rPr>
          <w:rFonts w:ascii="Calibri" w:hAnsi="Calibri" w:cs="Calibri"/>
          <w:sz w:val="23"/>
          <w:szCs w:val="23"/>
        </w:rPr>
        <w:t>:</w:t>
      </w:r>
    </w:p>
    <w:p w14:paraId="37646FAA" w14:textId="623560D8" w:rsidR="00712AF3" w:rsidRPr="00BF3C67" w:rsidRDefault="00712AF3" w:rsidP="00902706">
      <w:pPr>
        <w:pStyle w:val="EYBulletedList1"/>
        <w:numPr>
          <w:ilvl w:val="1"/>
          <w:numId w:val="42"/>
        </w:numPr>
        <w:jc w:val="left"/>
        <w:rPr>
          <w:rFonts w:ascii="Calibri" w:hAnsi="Calibri" w:cs="Calibri"/>
          <w:sz w:val="23"/>
          <w:szCs w:val="23"/>
        </w:rPr>
      </w:pPr>
      <w:r w:rsidRPr="00BF3C67">
        <w:rPr>
          <w:rFonts w:ascii="Calibri" w:hAnsi="Calibri" w:cs="Calibri"/>
          <w:sz w:val="23"/>
          <w:szCs w:val="23"/>
        </w:rPr>
        <w:t>typ i średnicę kabla oraz pojemność kabla</w:t>
      </w:r>
      <w:r w:rsidR="00B159F7" w:rsidRPr="00BF3C67">
        <w:rPr>
          <w:rFonts w:ascii="Calibri" w:hAnsi="Calibri" w:cs="Calibri"/>
          <w:sz w:val="23"/>
          <w:szCs w:val="23"/>
        </w:rPr>
        <w:t>,</w:t>
      </w:r>
    </w:p>
    <w:p w14:paraId="1E526032" w14:textId="1DE959E9" w:rsidR="00712AF3" w:rsidRPr="00BF3C67" w:rsidRDefault="00712AF3" w:rsidP="00902706">
      <w:pPr>
        <w:pStyle w:val="EYBulletedList1"/>
        <w:numPr>
          <w:ilvl w:val="1"/>
          <w:numId w:val="42"/>
        </w:numPr>
        <w:jc w:val="left"/>
        <w:rPr>
          <w:rFonts w:ascii="Calibri" w:hAnsi="Calibri" w:cs="Calibri"/>
          <w:sz w:val="23"/>
          <w:szCs w:val="23"/>
        </w:rPr>
      </w:pPr>
      <w:r w:rsidRPr="00BF3C67">
        <w:rPr>
          <w:rFonts w:ascii="Calibri" w:hAnsi="Calibri" w:cs="Calibri"/>
          <w:sz w:val="23"/>
          <w:szCs w:val="23"/>
        </w:rPr>
        <w:t xml:space="preserve">typ i średnicę rur Kanalizacji wtórnej lub </w:t>
      </w:r>
      <w:proofErr w:type="spellStart"/>
      <w:r w:rsidRPr="00BF3C67">
        <w:rPr>
          <w:rFonts w:ascii="Calibri" w:hAnsi="Calibri" w:cs="Calibri"/>
          <w:sz w:val="23"/>
          <w:szCs w:val="23"/>
        </w:rPr>
        <w:t>Mikrokanalizacji</w:t>
      </w:r>
      <w:proofErr w:type="spellEnd"/>
      <w:r w:rsidRPr="00BF3C67">
        <w:rPr>
          <w:rFonts w:ascii="Calibri" w:hAnsi="Calibri" w:cs="Calibri"/>
          <w:sz w:val="23"/>
          <w:szCs w:val="23"/>
        </w:rPr>
        <w:t>.</w:t>
      </w:r>
    </w:p>
    <w:p w14:paraId="594116F5" w14:textId="5A59D1D2" w:rsidR="00712AF3" w:rsidRPr="00BF3C67" w:rsidRDefault="00712AF3" w:rsidP="00902706">
      <w:pPr>
        <w:pStyle w:val="EYBulletedList1"/>
        <w:numPr>
          <w:ilvl w:val="0"/>
          <w:numId w:val="42"/>
        </w:numPr>
        <w:jc w:val="left"/>
        <w:rPr>
          <w:rFonts w:ascii="Calibri" w:hAnsi="Calibri" w:cs="Calibri"/>
          <w:sz w:val="23"/>
          <w:szCs w:val="23"/>
        </w:rPr>
      </w:pPr>
      <w:r w:rsidRPr="00BF3C67">
        <w:rPr>
          <w:rFonts w:ascii="Calibri" w:hAnsi="Calibri" w:cs="Calibri"/>
          <w:sz w:val="23"/>
          <w:szCs w:val="23"/>
        </w:rPr>
        <w:t>W celu stwierdzenia, czy OK nie narusza postanowień Umowy, OSD może przeprowadzić w</w:t>
      </w:r>
      <w:r w:rsidR="00B60F41" w:rsidRPr="00BF3C67">
        <w:rPr>
          <w:rFonts w:ascii="Calibri" w:hAnsi="Calibri" w:cs="Calibri"/>
          <w:sz w:val="23"/>
          <w:szCs w:val="23"/>
        </w:rPr>
        <w:t> </w:t>
      </w:r>
      <w:r w:rsidRPr="00BF3C67">
        <w:rPr>
          <w:rFonts w:ascii="Calibri" w:hAnsi="Calibri" w:cs="Calibri"/>
          <w:sz w:val="23"/>
          <w:szCs w:val="23"/>
        </w:rPr>
        <w:t xml:space="preserve">każdym czasie kontrolę wykorzystania Kanalizacji </w:t>
      </w:r>
      <w:r w:rsidR="00BD1A58" w:rsidRPr="00BF3C67">
        <w:rPr>
          <w:rFonts w:ascii="Calibri" w:hAnsi="Calibri" w:cs="Calibri"/>
          <w:sz w:val="23"/>
          <w:szCs w:val="23"/>
        </w:rPr>
        <w:t>k</w:t>
      </w:r>
      <w:r w:rsidRPr="00BF3C67">
        <w:rPr>
          <w:rFonts w:ascii="Calibri" w:hAnsi="Calibri" w:cs="Calibri"/>
          <w:sz w:val="23"/>
          <w:szCs w:val="23"/>
        </w:rPr>
        <w:t>ablowej, w uzgodnionym przez Strony terminie i w obecności przedstawiciela OK. Kontrola nie powinna naruszać ciągłości i jakości świadczonych usług.</w:t>
      </w:r>
    </w:p>
    <w:p w14:paraId="311AA912" w14:textId="10464C38" w:rsidR="00712AF3" w:rsidRPr="00BF3C67" w:rsidRDefault="00712AF3" w:rsidP="00902706">
      <w:pPr>
        <w:pStyle w:val="EYBulletedList1"/>
        <w:numPr>
          <w:ilvl w:val="0"/>
          <w:numId w:val="42"/>
        </w:numPr>
        <w:jc w:val="left"/>
        <w:rPr>
          <w:rFonts w:ascii="Calibri" w:hAnsi="Calibri" w:cs="Calibri"/>
          <w:sz w:val="23"/>
          <w:szCs w:val="23"/>
        </w:rPr>
      </w:pPr>
      <w:r w:rsidRPr="00BF3C67">
        <w:rPr>
          <w:rFonts w:ascii="Calibri" w:hAnsi="Calibri" w:cs="Calibri"/>
          <w:sz w:val="23"/>
          <w:szCs w:val="23"/>
        </w:rPr>
        <w:t>W przypadku niestawienia się przedstawiciela OK w umówionym terminie, OSD dokona jednostronnie kontroli.</w:t>
      </w:r>
    </w:p>
    <w:p w14:paraId="66D4D8E0" w14:textId="72BAAB9C" w:rsidR="00712AF3" w:rsidRPr="00BF3C67" w:rsidRDefault="00712AF3" w:rsidP="00902706">
      <w:pPr>
        <w:pStyle w:val="EYBulletedList1"/>
        <w:numPr>
          <w:ilvl w:val="0"/>
          <w:numId w:val="42"/>
        </w:numPr>
        <w:jc w:val="left"/>
        <w:rPr>
          <w:rFonts w:ascii="Calibri" w:hAnsi="Calibri" w:cs="Calibri"/>
          <w:sz w:val="23"/>
          <w:szCs w:val="23"/>
        </w:rPr>
      </w:pPr>
      <w:r w:rsidRPr="00BF3C67">
        <w:rPr>
          <w:rFonts w:ascii="Calibri" w:hAnsi="Calibri" w:cs="Calibri"/>
          <w:sz w:val="23"/>
          <w:szCs w:val="23"/>
        </w:rPr>
        <w:lastRenderedPageBreak/>
        <w:t xml:space="preserve">Wszelkie prace, jakie będą wykonywane przez OK lub podmioty działające w jego imieniu, na Kanalizacji </w:t>
      </w:r>
      <w:r w:rsidR="00BD1A58" w:rsidRPr="00BF3C67">
        <w:rPr>
          <w:rFonts w:ascii="Calibri" w:hAnsi="Calibri" w:cs="Calibri"/>
          <w:sz w:val="23"/>
          <w:szCs w:val="23"/>
        </w:rPr>
        <w:t>kablowej</w:t>
      </w:r>
      <w:r w:rsidRPr="00BF3C67">
        <w:rPr>
          <w:rFonts w:ascii="Calibri" w:hAnsi="Calibri" w:cs="Calibri"/>
          <w:sz w:val="23"/>
          <w:szCs w:val="23"/>
        </w:rPr>
        <w:t>, w częściowo zajętych otworach, będą zgodne z zaakceptowanym projektem technicznym.</w:t>
      </w:r>
    </w:p>
    <w:p w14:paraId="0E90F234" w14:textId="58129F15" w:rsidR="00712AF3" w:rsidRPr="00BF3C67" w:rsidRDefault="00712AF3" w:rsidP="00902706">
      <w:pPr>
        <w:pStyle w:val="EYBulletedList1"/>
        <w:numPr>
          <w:ilvl w:val="0"/>
          <w:numId w:val="42"/>
        </w:numPr>
        <w:jc w:val="left"/>
        <w:rPr>
          <w:rFonts w:ascii="Calibri" w:hAnsi="Calibri" w:cs="Calibri"/>
          <w:sz w:val="23"/>
          <w:szCs w:val="23"/>
        </w:rPr>
      </w:pPr>
      <w:r w:rsidRPr="00BF3C67">
        <w:rPr>
          <w:rFonts w:ascii="Calibri" w:hAnsi="Calibri" w:cs="Calibri"/>
          <w:sz w:val="23"/>
          <w:szCs w:val="23"/>
        </w:rPr>
        <w:t xml:space="preserve">Cały otwór Kanalizacji </w:t>
      </w:r>
      <w:r w:rsidR="00BD1A58" w:rsidRPr="00BF3C67">
        <w:rPr>
          <w:rFonts w:ascii="Calibri" w:hAnsi="Calibri" w:cs="Calibri"/>
          <w:sz w:val="23"/>
          <w:szCs w:val="23"/>
        </w:rPr>
        <w:t>k</w:t>
      </w:r>
      <w:r w:rsidRPr="00BF3C67">
        <w:rPr>
          <w:rFonts w:ascii="Calibri" w:hAnsi="Calibri" w:cs="Calibri"/>
          <w:sz w:val="23"/>
          <w:szCs w:val="23"/>
        </w:rPr>
        <w:t>ablowej może być udostępniony OK w przypadku, gdy wynika to z</w:t>
      </w:r>
      <w:r w:rsidR="00B60F41" w:rsidRPr="00BF3C67">
        <w:rPr>
          <w:rFonts w:ascii="Calibri" w:hAnsi="Calibri" w:cs="Calibri"/>
          <w:sz w:val="23"/>
          <w:szCs w:val="23"/>
        </w:rPr>
        <w:t> </w:t>
      </w:r>
      <w:r w:rsidRPr="00BF3C67">
        <w:rPr>
          <w:rFonts w:ascii="Calibri" w:hAnsi="Calibri" w:cs="Calibri"/>
          <w:sz w:val="23"/>
          <w:szCs w:val="23"/>
        </w:rPr>
        <w:t>sumy średnic kabli lub rur Kanalizacji wtórnej.</w:t>
      </w:r>
    </w:p>
    <w:p w14:paraId="69A86CC9" w14:textId="537EF64B" w:rsidR="00712AF3" w:rsidRPr="00BF3C67" w:rsidRDefault="00712AF3" w:rsidP="00902706">
      <w:pPr>
        <w:pStyle w:val="EYBulletedList1"/>
        <w:numPr>
          <w:ilvl w:val="0"/>
          <w:numId w:val="42"/>
        </w:numPr>
        <w:jc w:val="left"/>
        <w:rPr>
          <w:rFonts w:ascii="Calibri" w:hAnsi="Calibri" w:cs="Calibri"/>
          <w:sz w:val="23"/>
          <w:szCs w:val="23"/>
        </w:rPr>
      </w:pPr>
      <w:r w:rsidRPr="00BF3C67">
        <w:rPr>
          <w:rFonts w:ascii="Calibri" w:hAnsi="Calibri" w:cs="Calibri"/>
          <w:sz w:val="23"/>
          <w:szCs w:val="23"/>
        </w:rPr>
        <w:t xml:space="preserve">OSD dopuszcza możliwość umieszczania takich elementów jak: zapasy kabli telekomunikacyjnych, stelaży, złączy/muf OK w studni kablowej OSD. Informacja o zamiarze umieszczania dodatkowych, wymienionych w zdaniu poprzednim elementów sieci </w:t>
      </w:r>
      <w:r w:rsidR="007F59CD" w:rsidRPr="00BF3C67">
        <w:rPr>
          <w:rFonts w:ascii="Calibri" w:hAnsi="Calibri" w:cs="Calibri"/>
          <w:sz w:val="23"/>
          <w:szCs w:val="23"/>
        </w:rPr>
        <w:t xml:space="preserve">będzie </w:t>
      </w:r>
      <w:r w:rsidRPr="00BF3C67">
        <w:rPr>
          <w:rFonts w:ascii="Calibri" w:hAnsi="Calibri" w:cs="Calibri"/>
          <w:sz w:val="23"/>
          <w:szCs w:val="23"/>
        </w:rPr>
        <w:t xml:space="preserve">zawarta w składanym do OSD </w:t>
      </w:r>
      <w:r w:rsidR="00D72271" w:rsidRPr="00BF3C67">
        <w:rPr>
          <w:rFonts w:ascii="Calibri" w:hAnsi="Calibri" w:cs="Calibri"/>
          <w:sz w:val="23"/>
          <w:szCs w:val="23"/>
        </w:rPr>
        <w:t>Z</w:t>
      </w:r>
      <w:r w:rsidRPr="00BF3C67">
        <w:rPr>
          <w:rFonts w:ascii="Calibri" w:hAnsi="Calibri" w:cs="Calibri"/>
          <w:sz w:val="23"/>
          <w:szCs w:val="23"/>
        </w:rPr>
        <w:t>amówieniu na Usługę. Umieszczenie dodatkowych elementów nastąpi po sprawdzeniu przez OSD</w:t>
      </w:r>
      <w:r w:rsidR="0015440A" w:rsidRPr="00BF3C67">
        <w:rPr>
          <w:rFonts w:ascii="Calibri" w:hAnsi="Calibri" w:cs="Calibri"/>
          <w:sz w:val="23"/>
          <w:szCs w:val="23"/>
        </w:rPr>
        <w:t>:</w:t>
      </w:r>
    </w:p>
    <w:p w14:paraId="7D624830" w14:textId="722F9CBE" w:rsidR="00712AF3" w:rsidRPr="00BF3C67" w:rsidRDefault="00712AF3" w:rsidP="00902706">
      <w:pPr>
        <w:pStyle w:val="EYBulletedList1"/>
        <w:numPr>
          <w:ilvl w:val="1"/>
          <w:numId w:val="42"/>
        </w:numPr>
        <w:rPr>
          <w:rFonts w:ascii="Calibri" w:hAnsi="Calibri" w:cs="Calibri"/>
          <w:sz w:val="23"/>
          <w:szCs w:val="23"/>
        </w:rPr>
      </w:pPr>
      <w:r w:rsidRPr="00BF3C67">
        <w:rPr>
          <w:rFonts w:ascii="Calibri" w:hAnsi="Calibri" w:cs="Calibri"/>
          <w:sz w:val="23"/>
          <w:szCs w:val="23"/>
        </w:rPr>
        <w:t>dostępności miejsca w studni kablowej OSD</w:t>
      </w:r>
      <w:r w:rsidR="0015440A" w:rsidRPr="00BF3C67">
        <w:rPr>
          <w:rFonts w:ascii="Calibri" w:hAnsi="Calibri" w:cs="Calibri"/>
          <w:sz w:val="23"/>
          <w:szCs w:val="23"/>
        </w:rPr>
        <w:t>,</w:t>
      </w:r>
    </w:p>
    <w:p w14:paraId="3E784C3A" w14:textId="5196003B" w:rsidR="00712AF3" w:rsidRPr="00BF3C67" w:rsidRDefault="00712AF3" w:rsidP="00902706">
      <w:pPr>
        <w:pStyle w:val="EYBulletedList1"/>
        <w:numPr>
          <w:ilvl w:val="1"/>
          <w:numId w:val="42"/>
        </w:numPr>
        <w:rPr>
          <w:rFonts w:ascii="Calibri" w:hAnsi="Calibri" w:cs="Calibri"/>
          <w:sz w:val="23"/>
          <w:szCs w:val="23"/>
        </w:rPr>
      </w:pPr>
      <w:r w:rsidRPr="00BF3C67">
        <w:rPr>
          <w:rFonts w:ascii="Calibri" w:hAnsi="Calibri" w:cs="Calibri"/>
          <w:sz w:val="23"/>
          <w:szCs w:val="23"/>
        </w:rPr>
        <w:t>możliwości technicznych</w:t>
      </w:r>
      <w:r w:rsidR="0015440A" w:rsidRPr="00BF3C67">
        <w:rPr>
          <w:rFonts w:ascii="Calibri" w:hAnsi="Calibri" w:cs="Calibri"/>
          <w:sz w:val="23"/>
          <w:szCs w:val="23"/>
        </w:rPr>
        <w:t>,</w:t>
      </w:r>
    </w:p>
    <w:p w14:paraId="28113167" w14:textId="33D8F395" w:rsidR="00712AF3" w:rsidRPr="00BF3C67" w:rsidRDefault="00712AF3" w:rsidP="00902706">
      <w:pPr>
        <w:pStyle w:val="EYBulletedList1"/>
        <w:numPr>
          <w:ilvl w:val="1"/>
          <w:numId w:val="42"/>
        </w:numPr>
        <w:rPr>
          <w:rFonts w:ascii="Calibri" w:hAnsi="Calibri" w:cs="Calibri"/>
          <w:sz w:val="23"/>
          <w:szCs w:val="23"/>
        </w:rPr>
      </w:pPr>
      <w:r w:rsidRPr="00BF3C67">
        <w:rPr>
          <w:rFonts w:ascii="Calibri" w:hAnsi="Calibri" w:cs="Calibri"/>
          <w:sz w:val="23"/>
          <w:szCs w:val="23"/>
        </w:rPr>
        <w:t>planów rozwojowych OSD.</w:t>
      </w:r>
    </w:p>
    <w:p w14:paraId="250562D6" w14:textId="64E48FEC" w:rsidR="007B21B4" w:rsidRPr="00BF3C67" w:rsidRDefault="007B21B4" w:rsidP="007B21B4">
      <w:pPr>
        <w:pStyle w:val="EYBulletedList1"/>
        <w:numPr>
          <w:ilvl w:val="0"/>
          <w:numId w:val="0"/>
        </w:numPr>
        <w:ind w:left="360"/>
        <w:jc w:val="left"/>
        <w:rPr>
          <w:rFonts w:ascii="Calibri" w:hAnsi="Calibri" w:cs="Calibri"/>
          <w:sz w:val="23"/>
          <w:szCs w:val="23"/>
        </w:rPr>
      </w:pPr>
      <w:r w:rsidRPr="00BF3C67">
        <w:rPr>
          <w:rFonts w:ascii="Calibri" w:hAnsi="Calibri" w:cs="Calibri"/>
          <w:sz w:val="23"/>
          <w:szCs w:val="23"/>
        </w:rPr>
        <w:t xml:space="preserve">OSD może pobierać opłaty za ww. działania jeśli są to czynności dodatkowe </w:t>
      </w:r>
      <w:r w:rsidR="006110DD" w:rsidRPr="00BF3C67">
        <w:rPr>
          <w:rFonts w:ascii="Calibri" w:hAnsi="Calibri" w:cs="Calibri"/>
          <w:sz w:val="23"/>
          <w:szCs w:val="23"/>
        </w:rPr>
        <w:t>m.in.</w:t>
      </w:r>
      <w:r w:rsidRPr="00BF3C67">
        <w:rPr>
          <w:rFonts w:ascii="Calibri" w:hAnsi="Calibri" w:cs="Calibri"/>
          <w:sz w:val="23"/>
          <w:szCs w:val="23"/>
        </w:rPr>
        <w:t xml:space="preserve"> magazynowanie zapasów kablowych, stelaży</w:t>
      </w:r>
      <w:r w:rsidR="00087C51" w:rsidRPr="00BF3C67">
        <w:rPr>
          <w:rFonts w:ascii="Calibri" w:hAnsi="Calibri" w:cs="Calibri"/>
          <w:sz w:val="23"/>
          <w:szCs w:val="23"/>
        </w:rPr>
        <w:t>,</w:t>
      </w:r>
      <w:r w:rsidRPr="00BF3C67">
        <w:rPr>
          <w:rFonts w:ascii="Calibri" w:hAnsi="Calibri" w:cs="Calibri"/>
          <w:sz w:val="23"/>
          <w:szCs w:val="23"/>
        </w:rPr>
        <w:t xml:space="preserve"> w zakresie wyższym niż usługa podstawowa</w:t>
      </w:r>
      <w:r w:rsidR="00776E18" w:rsidRPr="00BF3C67">
        <w:rPr>
          <w:rFonts w:ascii="Calibri" w:hAnsi="Calibri" w:cs="Calibri"/>
          <w:sz w:val="23"/>
          <w:szCs w:val="23"/>
        </w:rPr>
        <w:t>,</w:t>
      </w:r>
      <w:r w:rsidR="00776E18" w:rsidRPr="00BF3C67">
        <w:rPr>
          <w:rFonts w:ascii="Calibri" w:hAnsi="Calibri" w:cs="Calibri"/>
        </w:rPr>
        <w:t xml:space="preserve"> </w:t>
      </w:r>
      <w:r w:rsidR="00776E18" w:rsidRPr="00BF3C67">
        <w:rPr>
          <w:rFonts w:ascii="Calibri" w:hAnsi="Calibri" w:cs="Calibri"/>
          <w:sz w:val="23"/>
          <w:szCs w:val="23"/>
        </w:rPr>
        <w:t>niezwiązanym z udostępnieniem Kanalizacji kablowej w celu umieszczenia kabla telekomunikacyjnego.</w:t>
      </w:r>
    </w:p>
    <w:p w14:paraId="50AFE28A" w14:textId="61C7910E" w:rsidR="00712AF3" w:rsidRPr="00BF3C67" w:rsidRDefault="00712AF3" w:rsidP="006F294D">
      <w:pPr>
        <w:pStyle w:val="Heading2"/>
        <w:numPr>
          <w:ilvl w:val="1"/>
          <w:numId w:val="98"/>
        </w:numPr>
        <w:rPr>
          <w:rFonts w:ascii="Calibri" w:hAnsi="Calibri" w:cs="Calibri"/>
          <w:b/>
          <w:sz w:val="23"/>
          <w:szCs w:val="23"/>
          <w:lang w:val="pl-PL"/>
        </w:rPr>
      </w:pPr>
      <w:bookmarkStart w:id="222" w:name="_Toc194411937"/>
      <w:r w:rsidRPr="00BF3C67">
        <w:rPr>
          <w:rFonts w:ascii="Calibri" w:hAnsi="Calibri" w:cs="Calibri"/>
          <w:b/>
          <w:sz w:val="23"/>
          <w:szCs w:val="23"/>
          <w:lang w:val="pl-PL"/>
        </w:rPr>
        <w:t>Dostęp do Ciemnych włókien</w:t>
      </w:r>
      <w:bookmarkEnd w:id="222"/>
    </w:p>
    <w:p w14:paraId="06929995" w14:textId="161CC5D4" w:rsidR="00712AF3" w:rsidRPr="00BF3C67" w:rsidRDefault="00712AF3" w:rsidP="00902706">
      <w:pPr>
        <w:pStyle w:val="EYBulletedList1"/>
        <w:numPr>
          <w:ilvl w:val="0"/>
          <w:numId w:val="43"/>
        </w:numPr>
        <w:jc w:val="left"/>
        <w:rPr>
          <w:rFonts w:ascii="Calibri" w:hAnsi="Calibri" w:cs="Calibri"/>
          <w:sz w:val="23"/>
          <w:szCs w:val="23"/>
        </w:rPr>
      </w:pPr>
      <w:r w:rsidRPr="00BF3C67">
        <w:rPr>
          <w:rFonts w:ascii="Calibri" w:hAnsi="Calibri" w:cs="Calibri"/>
          <w:sz w:val="23"/>
          <w:szCs w:val="23"/>
        </w:rPr>
        <w:t>Usługa dzierżawy Ciemnych włókien obejmuje dzierżawę jednego lub więcej Ciemnych włókien na ciągłym odcinku o określonej długości, zestawionych pomiędzy PDU.</w:t>
      </w:r>
    </w:p>
    <w:p w14:paraId="411AAD9D" w14:textId="0501FF6C" w:rsidR="00712AF3" w:rsidRPr="00BF3C67" w:rsidRDefault="00712AF3" w:rsidP="00902706">
      <w:pPr>
        <w:pStyle w:val="EYBulletedList1"/>
        <w:numPr>
          <w:ilvl w:val="0"/>
          <w:numId w:val="43"/>
        </w:numPr>
        <w:jc w:val="left"/>
        <w:rPr>
          <w:rFonts w:ascii="Calibri" w:hAnsi="Calibri" w:cs="Calibri"/>
          <w:sz w:val="23"/>
          <w:szCs w:val="23"/>
        </w:rPr>
      </w:pPr>
      <w:r w:rsidRPr="00BF3C67">
        <w:rPr>
          <w:rFonts w:ascii="Calibri" w:hAnsi="Calibri" w:cs="Calibri"/>
          <w:sz w:val="23"/>
          <w:szCs w:val="23"/>
        </w:rPr>
        <w:t>Usługa dzierżawy Ciemnych włókien nie obejmuje dzierżawy włókien światłowodowych wchodzących w skład Lokalnej pętli abonenckiej, do których dostęp jest zapewniony zgodnie z</w:t>
      </w:r>
      <w:r w:rsidR="00A4057E" w:rsidRPr="00BF3C67">
        <w:rPr>
          <w:rFonts w:ascii="Calibri" w:hAnsi="Calibri" w:cs="Calibri"/>
          <w:sz w:val="23"/>
          <w:szCs w:val="23"/>
        </w:rPr>
        <w:t> </w:t>
      </w:r>
      <w:r w:rsidRPr="00BF3C67">
        <w:rPr>
          <w:rFonts w:ascii="Calibri" w:hAnsi="Calibri" w:cs="Calibri"/>
          <w:sz w:val="23"/>
          <w:szCs w:val="23"/>
        </w:rPr>
        <w:t xml:space="preserve">pkt </w:t>
      </w:r>
      <w:r w:rsidR="00C200AD" w:rsidRPr="00BF3C67">
        <w:rPr>
          <w:rFonts w:ascii="Calibri" w:hAnsi="Calibri" w:cs="Calibri"/>
          <w:sz w:val="23"/>
          <w:szCs w:val="23"/>
        </w:rPr>
        <w:t>2</w:t>
      </w:r>
      <w:r w:rsidR="00B63C6B" w:rsidRPr="00BF3C67">
        <w:rPr>
          <w:rFonts w:ascii="Calibri" w:hAnsi="Calibri" w:cs="Calibri"/>
          <w:sz w:val="23"/>
          <w:szCs w:val="23"/>
        </w:rPr>
        <w:t>8</w:t>
      </w:r>
      <w:r w:rsidRPr="00BF3C67">
        <w:rPr>
          <w:rFonts w:ascii="Calibri" w:hAnsi="Calibri" w:cs="Calibri"/>
          <w:sz w:val="23"/>
          <w:szCs w:val="23"/>
        </w:rPr>
        <w:t xml:space="preserve">.4 </w:t>
      </w:r>
      <w:r w:rsidR="00007EE2" w:rsidRPr="00BF3C67">
        <w:rPr>
          <w:rFonts w:ascii="Calibri" w:hAnsi="Calibri" w:cs="Calibri"/>
          <w:sz w:val="23"/>
          <w:szCs w:val="23"/>
        </w:rPr>
        <w:t>Umowy</w:t>
      </w:r>
      <w:r w:rsidRPr="00BF3C67">
        <w:rPr>
          <w:rFonts w:ascii="Calibri" w:hAnsi="Calibri" w:cs="Calibri"/>
          <w:sz w:val="23"/>
          <w:szCs w:val="23"/>
        </w:rPr>
        <w:t>.</w:t>
      </w:r>
    </w:p>
    <w:p w14:paraId="37833AA0" w14:textId="58CA3700" w:rsidR="00712AF3" w:rsidRPr="00BF3C67" w:rsidRDefault="00712AF3" w:rsidP="00902706">
      <w:pPr>
        <w:pStyle w:val="EYBulletedList1"/>
        <w:numPr>
          <w:ilvl w:val="0"/>
          <w:numId w:val="43"/>
        </w:numPr>
        <w:jc w:val="left"/>
        <w:rPr>
          <w:rFonts w:ascii="Calibri" w:hAnsi="Calibri" w:cs="Calibri"/>
          <w:sz w:val="23"/>
          <w:szCs w:val="23"/>
        </w:rPr>
      </w:pPr>
      <w:r w:rsidRPr="00BF3C67">
        <w:rPr>
          <w:rFonts w:ascii="Calibri" w:hAnsi="Calibri" w:cs="Calibri"/>
          <w:sz w:val="23"/>
          <w:szCs w:val="23"/>
        </w:rPr>
        <w:t>OK w zamówieniu na Usługę wskazuje odcinek Ciemnego włókna, jego zakończenia, preferowany przebieg, długość oraz inne istotne parametry techniczne.</w:t>
      </w:r>
    </w:p>
    <w:p w14:paraId="406CD6C1" w14:textId="0A39A6AF" w:rsidR="00712AF3" w:rsidRPr="00BF3C67" w:rsidRDefault="00712AF3" w:rsidP="00902706">
      <w:pPr>
        <w:pStyle w:val="EYBulletedList1"/>
        <w:numPr>
          <w:ilvl w:val="0"/>
          <w:numId w:val="43"/>
        </w:numPr>
        <w:jc w:val="left"/>
        <w:rPr>
          <w:rFonts w:ascii="Calibri" w:hAnsi="Calibri" w:cs="Calibri"/>
          <w:sz w:val="23"/>
          <w:szCs w:val="23"/>
        </w:rPr>
      </w:pPr>
      <w:r w:rsidRPr="00BF3C67">
        <w:rPr>
          <w:rFonts w:ascii="Calibri" w:hAnsi="Calibri" w:cs="Calibri"/>
          <w:sz w:val="23"/>
          <w:szCs w:val="23"/>
        </w:rPr>
        <w:t xml:space="preserve">Długość dzierżawionego Ciemnego włókna jest liczona jako długość odcinka Kanalizacji </w:t>
      </w:r>
      <w:r w:rsidR="00BD1A58" w:rsidRPr="00BF3C67">
        <w:rPr>
          <w:rFonts w:ascii="Calibri" w:hAnsi="Calibri" w:cs="Calibri"/>
          <w:sz w:val="23"/>
          <w:szCs w:val="23"/>
        </w:rPr>
        <w:t>k</w:t>
      </w:r>
      <w:r w:rsidRPr="00BF3C67">
        <w:rPr>
          <w:rFonts w:ascii="Calibri" w:hAnsi="Calibri" w:cs="Calibri"/>
          <w:sz w:val="23"/>
          <w:szCs w:val="23"/>
        </w:rPr>
        <w:t>ablowej lub Podbudowy słupowej wykorzystanych do przeprowadzenia tego Ciemnego włókna. Długość odcinka Podbudowy słupowej, o którym mowa w zdaniu powyżej, jest liczona jako odległość mierzona w osi tej Podbudowy słupowej od pierwszego do ostatniego słupa.</w:t>
      </w:r>
    </w:p>
    <w:p w14:paraId="2A7780A8" w14:textId="2B792BEB" w:rsidR="00712AF3" w:rsidRPr="00BF3C67" w:rsidRDefault="00712AF3" w:rsidP="006F294D">
      <w:pPr>
        <w:pStyle w:val="Heading2"/>
        <w:numPr>
          <w:ilvl w:val="1"/>
          <w:numId w:val="98"/>
        </w:numPr>
        <w:rPr>
          <w:rFonts w:ascii="Calibri" w:hAnsi="Calibri" w:cs="Calibri"/>
          <w:b/>
          <w:sz w:val="23"/>
          <w:szCs w:val="23"/>
          <w:lang w:val="pl-PL"/>
        </w:rPr>
      </w:pPr>
      <w:bookmarkStart w:id="223" w:name="_Toc194411938"/>
      <w:r w:rsidRPr="00BF3C67">
        <w:rPr>
          <w:rFonts w:ascii="Calibri" w:hAnsi="Calibri" w:cs="Calibri"/>
          <w:b/>
          <w:sz w:val="23"/>
          <w:szCs w:val="23"/>
          <w:lang w:val="pl-PL"/>
        </w:rPr>
        <w:t>Usługa LLU</w:t>
      </w:r>
      <w:bookmarkEnd w:id="223"/>
    </w:p>
    <w:p w14:paraId="458F7F01" w14:textId="2AEC2F6A" w:rsidR="00712AF3" w:rsidRPr="00BF3C67" w:rsidRDefault="00712AF3" w:rsidP="00902706">
      <w:pPr>
        <w:pStyle w:val="EYBulletedList1"/>
        <w:numPr>
          <w:ilvl w:val="0"/>
          <w:numId w:val="44"/>
        </w:numPr>
        <w:jc w:val="left"/>
        <w:rPr>
          <w:rFonts w:ascii="Calibri" w:hAnsi="Calibri" w:cs="Calibri"/>
          <w:sz w:val="23"/>
          <w:szCs w:val="23"/>
        </w:rPr>
      </w:pPr>
      <w:r w:rsidRPr="00BF3C67">
        <w:rPr>
          <w:rFonts w:ascii="Calibri" w:hAnsi="Calibri" w:cs="Calibri"/>
          <w:sz w:val="23"/>
          <w:szCs w:val="23"/>
        </w:rPr>
        <w:t>Usługa LLU polega na zapewnieniu pełnego dostępu do Lokalnej pętli abon</w:t>
      </w:r>
      <w:r w:rsidR="005A1F9B" w:rsidRPr="00BF3C67">
        <w:rPr>
          <w:rFonts w:ascii="Calibri" w:hAnsi="Calibri" w:cs="Calibri"/>
          <w:sz w:val="23"/>
          <w:szCs w:val="23"/>
        </w:rPr>
        <w:t>enckiej przez OSD na rzecz OK.</w:t>
      </w:r>
    </w:p>
    <w:p w14:paraId="2D081844" w14:textId="4DF3FBE1" w:rsidR="00712AF3" w:rsidRPr="00BF3C67" w:rsidRDefault="00712AF3" w:rsidP="00902706">
      <w:pPr>
        <w:pStyle w:val="EYBulletedList1"/>
        <w:numPr>
          <w:ilvl w:val="0"/>
          <w:numId w:val="44"/>
        </w:numPr>
        <w:jc w:val="left"/>
        <w:rPr>
          <w:rFonts w:ascii="Calibri" w:hAnsi="Calibri" w:cs="Calibri"/>
          <w:sz w:val="23"/>
          <w:szCs w:val="23"/>
        </w:rPr>
      </w:pPr>
      <w:r w:rsidRPr="00BF3C67">
        <w:rPr>
          <w:rFonts w:ascii="Calibri" w:hAnsi="Calibri" w:cs="Calibri"/>
          <w:sz w:val="23"/>
          <w:szCs w:val="23"/>
        </w:rPr>
        <w:t xml:space="preserve">W ramach </w:t>
      </w:r>
      <w:r w:rsidR="003C3BD2" w:rsidRPr="00BF3C67">
        <w:rPr>
          <w:rFonts w:ascii="Calibri" w:hAnsi="Calibri" w:cs="Calibri"/>
          <w:sz w:val="23"/>
          <w:szCs w:val="23"/>
        </w:rPr>
        <w:t xml:space="preserve">usługi </w:t>
      </w:r>
      <w:r w:rsidRPr="00BF3C67">
        <w:rPr>
          <w:rFonts w:ascii="Calibri" w:hAnsi="Calibri" w:cs="Calibri"/>
          <w:sz w:val="23"/>
          <w:szCs w:val="23"/>
        </w:rPr>
        <w:t>LLU OSD, w zależn</w:t>
      </w:r>
      <w:r w:rsidR="005A1F9B" w:rsidRPr="00BF3C67">
        <w:rPr>
          <w:rFonts w:ascii="Calibri" w:hAnsi="Calibri" w:cs="Calibri"/>
          <w:sz w:val="23"/>
          <w:szCs w:val="23"/>
        </w:rPr>
        <w:t>ości od technologii dostępowej:</w:t>
      </w:r>
    </w:p>
    <w:p w14:paraId="2A97A672" w14:textId="27F6BEB8" w:rsidR="00712AF3" w:rsidRPr="00BF3C67" w:rsidRDefault="00712AF3" w:rsidP="00902706">
      <w:pPr>
        <w:pStyle w:val="EYBulletedList1"/>
        <w:numPr>
          <w:ilvl w:val="2"/>
          <w:numId w:val="45"/>
        </w:numPr>
        <w:jc w:val="left"/>
        <w:rPr>
          <w:rFonts w:ascii="Calibri" w:hAnsi="Calibri" w:cs="Calibri"/>
          <w:sz w:val="23"/>
          <w:szCs w:val="23"/>
        </w:rPr>
      </w:pPr>
      <w:r w:rsidRPr="00BF3C67">
        <w:rPr>
          <w:rFonts w:ascii="Calibri" w:hAnsi="Calibri" w:cs="Calibri"/>
          <w:sz w:val="23"/>
          <w:szCs w:val="23"/>
        </w:rPr>
        <w:t>zapewnia OK możliwość korzystania z pełnego pasma częstotliwości Lokalnej pętli abonenckiej w sieciach bazują</w:t>
      </w:r>
      <w:r w:rsidR="005A1F9B" w:rsidRPr="00BF3C67">
        <w:rPr>
          <w:rFonts w:ascii="Calibri" w:hAnsi="Calibri" w:cs="Calibri"/>
          <w:sz w:val="23"/>
          <w:szCs w:val="23"/>
        </w:rPr>
        <w:t>cych na kablach koncentrycznych</w:t>
      </w:r>
      <w:r w:rsidR="00660698" w:rsidRPr="00BF3C67">
        <w:rPr>
          <w:rFonts w:ascii="Calibri" w:hAnsi="Calibri" w:cs="Calibri"/>
          <w:sz w:val="23"/>
          <w:szCs w:val="23"/>
        </w:rPr>
        <w:t>,</w:t>
      </w:r>
    </w:p>
    <w:p w14:paraId="16D930AB" w14:textId="1C31C0BC" w:rsidR="00712AF3" w:rsidRPr="00BF3C67" w:rsidRDefault="00712AF3" w:rsidP="00902706">
      <w:pPr>
        <w:pStyle w:val="EYBulletedList1"/>
        <w:numPr>
          <w:ilvl w:val="2"/>
          <w:numId w:val="45"/>
        </w:numPr>
        <w:jc w:val="left"/>
        <w:rPr>
          <w:rFonts w:ascii="Calibri" w:hAnsi="Calibri" w:cs="Calibri"/>
          <w:sz w:val="23"/>
          <w:szCs w:val="23"/>
        </w:rPr>
      </w:pPr>
      <w:r w:rsidRPr="00BF3C67">
        <w:rPr>
          <w:rFonts w:ascii="Calibri" w:hAnsi="Calibri" w:cs="Calibri"/>
          <w:sz w:val="23"/>
          <w:szCs w:val="23"/>
        </w:rPr>
        <w:t xml:space="preserve">udostępnia, do wyłącznej dyspozycji OK pary lub kabla parowego celem umożliwienia świadczenia usług (w sieciach P2P udostępnienie może nastąpić w każdym punkcie </w:t>
      </w:r>
      <w:r w:rsidRPr="00BF3C67">
        <w:rPr>
          <w:rFonts w:ascii="Calibri" w:hAnsi="Calibri" w:cs="Calibri"/>
          <w:sz w:val="23"/>
          <w:szCs w:val="23"/>
        </w:rPr>
        <w:lastRenderedPageBreak/>
        <w:t xml:space="preserve">komutacji kabli parowych od </w:t>
      </w:r>
      <w:r w:rsidR="006269D7" w:rsidRPr="00BF3C67">
        <w:rPr>
          <w:rFonts w:ascii="Calibri" w:hAnsi="Calibri" w:cs="Calibri"/>
          <w:sz w:val="23"/>
          <w:szCs w:val="23"/>
        </w:rPr>
        <w:t xml:space="preserve">gniazdka abonenckiego </w:t>
      </w:r>
      <w:r w:rsidR="005A1F9B" w:rsidRPr="00BF3C67">
        <w:rPr>
          <w:rFonts w:ascii="Calibri" w:hAnsi="Calibri" w:cs="Calibri"/>
          <w:sz w:val="23"/>
          <w:szCs w:val="23"/>
        </w:rPr>
        <w:t>do aktywnego węzła dostępowego)</w:t>
      </w:r>
      <w:r w:rsidR="00660698" w:rsidRPr="00BF3C67">
        <w:rPr>
          <w:rFonts w:ascii="Calibri" w:hAnsi="Calibri" w:cs="Calibri"/>
          <w:sz w:val="23"/>
          <w:szCs w:val="23"/>
        </w:rPr>
        <w:t>,</w:t>
      </w:r>
    </w:p>
    <w:p w14:paraId="252CCE04" w14:textId="04F65FCB" w:rsidR="00712AF3" w:rsidRPr="00BF3C67" w:rsidRDefault="00712AF3" w:rsidP="00902706">
      <w:pPr>
        <w:pStyle w:val="EYBulletedList1"/>
        <w:numPr>
          <w:ilvl w:val="2"/>
          <w:numId w:val="45"/>
        </w:numPr>
        <w:jc w:val="left"/>
        <w:rPr>
          <w:rFonts w:ascii="Calibri" w:hAnsi="Calibri" w:cs="Calibri"/>
          <w:sz w:val="23"/>
          <w:szCs w:val="23"/>
        </w:rPr>
      </w:pPr>
      <w:r w:rsidRPr="00BF3C67">
        <w:rPr>
          <w:rFonts w:ascii="Calibri" w:hAnsi="Calibri" w:cs="Calibri"/>
          <w:sz w:val="23"/>
          <w:szCs w:val="23"/>
        </w:rPr>
        <w:t>udostępnia, do wyłącznej dyspozycji OK, włókna światłowodowe celem</w:t>
      </w:r>
      <w:r w:rsidR="005A1F9B" w:rsidRPr="00BF3C67">
        <w:rPr>
          <w:rFonts w:ascii="Calibri" w:hAnsi="Calibri" w:cs="Calibri"/>
          <w:sz w:val="23"/>
          <w:szCs w:val="23"/>
        </w:rPr>
        <w:t xml:space="preserve"> umożliwienia świadczenia usług</w:t>
      </w:r>
      <w:r w:rsidR="002F0C4B" w:rsidRPr="00BF3C67">
        <w:rPr>
          <w:rFonts w:ascii="Calibri" w:hAnsi="Calibri" w:cs="Calibri"/>
          <w:sz w:val="23"/>
          <w:szCs w:val="23"/>
        </w:rPr>
        <w:t>:</w:t>
      </w:r>
    </w:p>
    <w:p w14:paraId="42E82447" w14:textId="7E85927C" w:rsidR="00712AF3" w:rsidRPr="00BF3C67" w:rsidRDefault="00712AF3" w:rsidP="00902706">
      <w:pPr>
        <w:pStyle w:val="EYBulletedList1"/>
        <w:numPr>
          <w:ilvl w:val="3"/>
          <w:numId w:val="53"/>
        </w:numPr>
        <w:jc w:val="left"/>
        <w:rPr>
          <w:rFonts w:ascii="Calibri" w:hAnsi="Calibri" w:cs="Calibri"/>
          <w:sz w:val="23"/>
          <w:szCs w:val="23"/>
        </w:rPr>
      </w:pPr>
      <w:r w:rsidRPr="00BF3C67">
        <w:rPr>
          <w:rFonts w:ascii="Calibri" w:hAnsi="Calibri" w:cs="Calibri"/>
          <w:sz w:val="23"/>
          <w:szCs w:val="23"/>
        </w:rPr>
        <w:t xml:space="preserve">w sieciach P2MP udostępnienie może nastąpić w każdym punkcie komutacji włókien światłowodowych od </w:t>
      </w:r>
      <w:r w:rsidR="007D0A9F" w:rsidRPr="00BF3C67">
        <w:rPr>
          <w:rFonts w:ascii="Calibri" w:hAnsi="Calibri" w:cs="Calibri"/>
          <w:sz w:val="23"/>
          <w:szCs w:val="23"/>
        </w:rPr>
        <w:t xml:space="preserve">gniazdka </w:t>
      </w:r>
      <w:r w:rsidR="008A5599" w:rsidRPr="00BF3C67">
        <w:rPr>
          <w:rFonts w:ascii="Calibri" w:hAnsi="Calibri" w:cs="Calibri"/>
          <w:sz w:val="23"/>
          <w:szCs w:val="23"/>
        </w:rPr>
        <w:t>abonenckiego</w:t>
      </w:r>
      <w:r w:rsidRPr="00BF3C67">
        <w:rPr>
          <w:rFonts w:ascii="Calibri" w:hAnsi="Calibri" w:cs="Calibri"/>
          <w:sz w:val="23"/>
          <w:szCs w:val="23"/>
        </w:rPr>
        <w:t xml:space="preserve"> do pierwszego </w:t>
      </w:r>
      <w:proofErr w:type="spellStart"/>
      <w:r w:rsidRPr="00BF3C67">
        <w:rPr>
          <w:rFonts w:ascii="Calibri" w:hAnsi="Calibri" w:cs="Calibri"/>
          <w:sz w:val="23"/>
          <w:szCs w:val="23"/>
        </w:rPr>
        <w:t>splittera</w:t>
      </w:r>
      <w:proofErr w:type="spellEnd"/>
      <w:r w:rsidRPr="00BF3C67">
        <w:rPr>
          <w:rFonts w:ascii="Calibri" w:hAnsi="Calibri" w:cs="Calibri"/>
          <w:sz w:val="23"/>
          <w:szCs w:val="23"/>
        </w:rPr>
        <w:t xml:space="preserve"> optycznego (udostępnienie nie może być realizowane na wykorzystanych włóknach światłowodowych zasilających </w:t>
      </w:r>
      <w:proofErr w:type="spellStart"/>
      <w:r w:rsidRPr="00BF3C67">
        <w:rPr>
          <w:rFonts w:ascii="Calibri" w:hAnsi="Calibri" w:cs="Calibri"/>
          <w:sz w:val="23"/>
          <w:szCs w:val="23"/>
        </w:rPr>
        <w:t>splitter</w:t>
      </w:r>
      <w:proofErr w:type="spellEnd"/>
      <w:r w:rsidRPr="00BF3C67">
        <w:rPr>
          <w:rFonts w:ascii="Calibri" w:hAnsi="Calibri" w:cs="Calibri"/>
          <w:sz w:val="23"/>
          <w:szCs w:val="23"/>
        </w:rPr>
        <w:t xml:space="preserve"> pierwsz</w:t>
      </w:r>
      <w:r w:rsidR="005A1F9B" w:rsidRPr="00BF3C67">
        <w:rPr>
          <w:rFonts w:ascii="Calibri" w:hAnsi="Calibri" w:cs="Calibri"/>
          <w:sz w:val="23"/>
          <w:szCs w:val="23"/>
        </w:rPr>
        <w:t>ego i drugiego stopnia kaskady)</w:t>
      </w:r>
      <w:r w:rsidR="00660698" w:rsidRPr="00BF3C67">
        <w:rPr>
          <w:rFonts w:ascii="Calibri" w:hAnsi="Calibri" w:cs="Calibri"/>
          <w:sz w:val="23"/>
          <w:szCs w:val="23"/>
        </w:rPr>
        <w:t>,</w:t>
      </w:r>
    </w:p>
    <w:p w14:paraId="5EC493CE" w14:textId="65519ECC" w:rsidR="00712AF3" w:rsidRPr="00BF3C67" w:rsidRDefault="00712AF3" w:rsidP="00902706">
      <w:pPr>
        <w:pStyle w:val="EYBulletedList1"/>
        <w:numPr>
          <w:ilvl w:val="3"/>
          <w:numId w:val="53"/>
        </w:numPr>
        <w:jc w:val="left"/>
        <w:rPr>
          <w:rFonts w:ascii="Calibri" w:hAnsi="Calibri" w:cs="Calibri"/>
          <w:sz w:val="23"/>
          <w:szCs w:val="23"/>
        </w:rPr>
      </w:pPr>
      <w:r w:rsidRPr="00BF3C67">
        <w:rPr>
          <w:rFonts w:ascii="Calibri" w:hAnsi="Calibri" w:cs="Calibri"/>
          <w:sz w:val="23"/>
          <w:szCs w:val="23"/>
        </w:rPr>
        <w:t xml:space="preserve">w sieciach P2P udostępnienie może nastąpić w każdym punkcie komutacji włókien światłowodowych od </w:t>
      </w:r>
      <w:r w:rsidR="007D0A9F" w:rsidRPr="00BF3C67">
        <w:rPr>
          <w:rFonts w:ascii="Calibri" w:hAnsi="Calibri" w:cs="Calibri"/>
          <w:sz w:val="23"/>
          <w:szCs w:val="23"/>
        </w:rPr>
        <w:t xml:space="preserve">gniazdka </w:t>
      </w:r>
      <w:r w:rsidR="006269D7" w:rsidRPr="00BF3C67">
        <w:rPr>
          <w:rFonts w:ascii="Calibri" w:hAnsi="Calibri" w:cs="Calibri"/>
          <w:sz w:val="23"/>
          <w:szCs w:val="23"/>
        </w:rPr>
        <w:t>abonenckiego</w:t>
      </w:r>
      <w:r w:rsidR="007D0A9F" w:rsidRPr="00BF3C67">
        <w:rPr>
          <w:rFonts w:ascii="Calibri" w:hAnsi="Calibri" w:cs="Calibri"/>
          <w:sz w:val="23"/>
          <w:szCs w:val="23"/>
        </w:rPr>
        <w:t xml:space="preserve"> </w:t>
      </w:r>
      <w:r w:rsidR="005A1F9B" w:rsidRPr="00BF3C67">
        <w:rPr>
          <w:rFonts w:ascii="Calibri" w:hAnsi="Calibri" w:cs="Calibri"/>
          <w:sz w:val="23"/>
          <w:szCs w:val="23"/>
        </w:rPr>
        <w:t>do aktywnego węzła dostępowego.</w:t>
      </w:r>
    </w:p>
    <w:p w14:paraId="366721C6" w14:textId="325DD007" w:rsidR="00712AF3" w:rsidRPr="00BF3C67" w:rsidRDefault="00712AF3" w:rsidP="00902706">
      <w:pPr>
        <w:pStyle w:val="EYBulletedList1"/>
        <w:numPr>
          <w:ilvl w:val="0"/>
          <w:numId w:val="44"/>
        </w:numPr>
        <w:jc w:val="left"/>
        <w:rPr>
          <w:rFonts w:ascii="Calibri" w:hAnsi="Calibri" w:cs="Calibri"/>
          <w:sz w:val="23"/>
          <w:szCs w:val="23"/>
        </w:rPr>
      </w:pPr>
      <w:r w:rsidRPr="00BF3C67">
        <w:rPr>
          <w:rFonts w:ascii="Calibri" w:hAnsi="Calibri" w:cs="Calibri"/>
          <w:sz w:val="23"/>
          <w:szCs w:val="23"/>
        </w:rPr>
        <w:t xml:space="preserve">Dla </w:t>
      </w:r>
      <w:r w:rsidR="003C3BD2" w:rsidRPr="00BF3C67">
        <w:rPr>
          <w:rFonts w:ascii="Calibri" w:hAnsi="Calibri" w:cs="Calibri"/>
          <w:sz w:val="23"/>
          <w:szCs w:val="23"/>
        </w:rPr>
        <w:t xml:space="preserve">usługi </w:t>
      </w:r>
      <w:r w:rsidRPr="00BF3C67">
        <w:rPr>
          <w:rFonts w:ascii="Calibri" w:hAnsi="Calibri" w:cs="Calibri"/>
          <w:sz w:val="23"/>
          <w:szCs w:val="23"/>
        </w:rPr>
        <w:t>LLU, OSD zapewnia n</w:t>
      </w:r>
      <w:r w:rsidR="006711A6" w:rsidRPr="00BF3C67">
        <w:rPr>
          <w:rFonts w:ascii="Calibri" w:hAnsi="Calibri" w:cs="Calibri"/>
          <w:sz w:val="23"/>
          <w:szCs w:val="23"/>
        </w:rPr>
        <w:t>astępujące PDU, odpowiednio dla</w:t>
      </w:r>
      <w:r w:rsidR="0015440A" w:rsidRPr="00BF3C67">
        <w:rPr>
          <w:rFonts w:ascii="Calibri" w:hAnsi="Calibri" w:cs="Calibri"/>
          <w:sz w:val="23"/>
          <w:szCs w:val="23"/>
        </w:rPr>
        <w:t>:</w:t>
      </w:r>
    </w:p>
    <w:p w14:paraId="2D877DE6" w14:textId="0745ECC7" w:rsidR="00712AF3" w:rsidRPr="00BF3C67" w:rsidRDefault="00712AF3" w:rsidP="00902706">
      <w:pPr>
        <w:pStyle w:val="EYBulletedList1"/>
        <w:numPr>
          <w:ilvl w:val="1"/>
          <w:numId w:val="44"/>
        </w:numPr>
        <w:jc w:val="left"/>
        <w:rPr>
          <w:rFonts w:ascii="Calibri" w:hAnsi="Calibri" w:cs="Calibri"/>
          <w:sz w:val="23"/>
          <w:szCs w:val="23"/>
        </w:rPr>
      </w:pPr>
      <w:r w:rsidRPr="00BF3C67">
        <w:rPr>
          <w:rFonts w:ascii="Calibri" w:hAnsi="Calibri" w:cs="Calibri"/>
          <w:sz w:val="23"/>
          <w:szCs w:val="23"/>
        </w:rPr>
        <w:t xml:space="preserve">Fizycznego uwolnienia pętli lokalnej w sieciach bazujących na kablach koncentrycznych – w każdym punkcie komutacji kabli koncentrycznych od </w:t>
      </w:r>
      <w:r w:rsidR="006269D7" w:rsidRPr="00BF3C67">
        <w:rPr>
          <w:rFonts w:ascii="Calibri" w:hAnsi="Calibri" w:cs="Calibri"/>
          <w:sz w:val="23"/>
          <w:szCs w:val="23"/>
        </w:rPr>
        <w:t xml:space="preserve">gniazdka abonenckiego </w:t>
      </w:r>
      <w:r w:rsidRPr="00BF3C67">
        <w:rPr>
          <w:rFonts w:ascii="Calibri" w:hAnsi="Calibri" w:cs="Calibri"/>
          <w:sz w:val="23"/>
          <w:szCs w:val="23"/>
        </w:rPr>
        <w:t>do pierwszego Punktu agregacji (połączenia) kabli koncentrycznych</w:t>
      </w:r>
      <w:r w:rsidR="0015440A" w:rsidRPr="00BF3C67">
        <w:rPr>
          <w:rFonts w:ascii="Calibri" w:hAnsi="Calibri" w:cs="Calibri"/>
          <w:sz w:val="23"/>
          <w:szCs w:val="23"/>
        </w:rPr>
        <w:t>,</w:t>
      </w:r>
    </w:p>
    <w:p w14:paraId="41F5B9A5" w14:textId="316BE087" w:rsidR="00712AF3" w:rsidRPr="00BF3C67" w:rsidRDefault="00712AF3" w:rsidP="00902706">
      <w:pPr>
        <w:pStyle w:val="EYBulletedList1"/>
        <w:numPr>
          <w:ilvl w:val="1"/>
          <w:numId w:val="44"/>
        </w:numPr>
        <w:jc w:val="left"/>
        <w:rPr>
          <w:rFonts w:ascii="Calibri" w:hAnsi="Calibri" w:cs="Calibri"/>
          <w:sz w:val="23"/>
          <w:szCs w:val="23"/>
        </w:rPr>
      </w:pPr>
      <w:r w:rsidRPr="00BF3C67">
        <w:rPr>
          <w:rFonts w:ascii="Calibri" w:hAnsi="Calibri" w:cs="Calibri"/>
          <w:sz w:val="23"/>
          <w:szCs w:val="23"/>
        </w:rPr>
        <w:t>Fizycznego uwolnienia pętli lokalnej w sieciach bazujących na kablach parowych – w</w:t>
      </w:r>
      <w:r w:rsidR="000F6398" w:rsidRPr="00BF3C67">
        <w:rPr>
          <w:rFonts w:ascii="Calibri" w:hAnsi="Calibri" w:cs="Calibri"/>
          <w:sz w:val="23"/>
          <w:szCs w:val="23"/>
        </w:rPr>
        <w:t> </w:t>
      </w:r>
      <w:r w:rsidRPr="00BF3C67">
        <w:rPr>
          <w:rFonts w:ascii="Calibri" w:hAnsi="Calibri" w:cs="Calibri"/>
          <w:sz w:val="23"/>
          <w:szCs w:val="23"/>
        </w:rPr>
        <w:t xml:space="preserve">każdym punkcie komutacji kabli parowych od </w:t>
      </w:r>
      <w:r w:rsidR="006269D7" w:rsidRPr="00BF3C67">
        <w:rPr>
          <w:rFonts w:ascii="Calibri" w:hAnsi="Calibri" w:cs="Calibri"/>
          <w:sz w:val="23"/>
          <w:szCs w:val="23"/>
        </w:rPr>
        <w:t xml:space="preserve">gniazdka abonenckiego </w:t>
      </w:r>
      <w:r w:rsidR="006711A6" w:rsidRPr="00BF3C67">
        <w:rPr>
          <w:rFonts w:ascii="Calibri" w:hAnsi="Calibri" w:cs="Calibri"/>
          <w:sz w:val="23"/>
          <w:szCs w:val="23"/>
        </w:rPr>
        <w:t>do aktywnego węzła dostępowego</w:t>
      </w:r>
      <w:r w:rsidR="0015440A" w:rsidRPr="00BF3C67">
        <w:rPr>
          <w:rFonts w:ascii="Calibri" w:hAnsi="Calibri" w:cs="Calibri"/>
          <w:sz w:val="23"/>
          <w:szCs w:val="23"/>
        </w:rPr>
        <w:t>,</w:t>
      </w:r>
    </w:p>
    <w:p w14:paraId="0ADFC7A9" w14:textId="6C9AA92F" w:rsidR="00712AF3" w:rsidRPr="00BF3C67" w:rsidRDefault="00712AF3" w:rsidP="00902706">
      <w:pPr>
        <w:pStyle w:val="EYBulletedList1"/>
        <w:numPr>
          <w:ilvl w:val="1"/>
          <w:numId w:val="44"/>
        </w:numPr>
        <w:jc w:val="left"/>
        <w:rPr>
          <w:rFonts w:ascii="Calibri" w:hAnsi="Calibri" w:cs="Calibri"/>
          <w:sz w:val="23"/>
          <w:szCs w:val="23"/>
        </w:rPr>
      </w:pPr>
      <w:r w:rsidRPr="00BF3C67">
        <w:rPr>
          <w:rFonts w:ascii="Calibri" w:hAnsi="Calibri" w:cs="Calibri"/>
          <w:sz w:val="23"/>
          <w:szCs w:val="23"/>
        </w:rPr>
        <w:t xml:space="preserve">Fizycznego uwolnienia pętli lokalnej w sieciach światłowodowych P2MP – w każdym punkcie komutacji włókien światłowodowych od </w:t>
      </w:r>
      <w:r w:rsidR="007D0A9F" w:rsidRPr="00BF3C67">
        <w:rPr>
          <w:rFonts w:ascii="Calibri" w:hAnsi="Calibri" w:cs="Calibri"/>
          <w:sz w:val="23"/>
          <w:szCs w:val="23"/>
        </w:rPr>
        <w:t xml:space="preserve">gniazdka </w:t>
      </w:r>
      <w:r w:rsidR="006269D7" w:rsidRPr="00BF3C67">
        <w:rPr>
          <w:rFonts w:ascii="Calibri" w:hAnsi="Calibri" w:cs="Calibri"/>
          <w:sz w:val="23"/>
          <w:szCs w:val="23"/>
        </w:rPr>
        <w:t>abonenckiego</w:t>
      </w:r>
      <w:r w:rsidRPr="00BF3C67">
        <w:rPr>
          <w:rFonts w:ascii="Calibri" w:hAnsi="Calibri" w:cs="Calibri"/>
          <w:sz w:val="23"/>
          <w:szCs w:val="23"/>
        </w:rPr>
        <w:t xml:space="preserve"> do pierwszego </w:t>
      </w:r>
      <w:proofErr w:type="spellStart"/>
      <w:r w:rsidRPr="00BF3C67">
        <w:rPr>
          <w:rFonts w:ascii="Calibri" w:hAnsi="Calibri" w:cs="Calibri"/>
          <w:sz w:val="23"/>
          <w:szCs w:val="23"/>
        </w:rPr>
        <w:t>splittera</w:t>
      </w:r>
      <w:proofErr w:type="spellEnd"/>
      <w:r w:rsidRPr="00BF3C67">
        <w:rPr>
          <w:rFonts w:ascii="Calibri" w:hAnsi="Calibri" w:cs="Calibri"/>
          <w:sz w:val="23"/>
          <w:szCs w:val="23"/>
        </w:rPr>
        <w:t xml:space="preserve"> optycznego (udostępnienie nie może być realizowane na wykorzystanych włóknach światłowodowych zasilających </w:t>
      </w:r>
      <w:proofErr w:type="spellStart"/>
      <w:r w:rsidRPr="00BF3C67">
        <w:rPr>
          <w:rFonts w:ascii="Calibri" w:hAnsi="Calibri" w:cs="Calibri"/>
          <w:sz w:val="23"/>
          <w:szCs w:val="23"/>
        </w:rPr>
        <w:t>splitter</w:t>
      </w:r>
      <w:proofErr w:type="spellEnd"/>
      <w:r w:rsidRPr="00BF3C67">
        <w:rPr>
          <w:rFonts w:ascii="Calibri" w:hAnsi="Calibri" w:cs="Calibri"/>
          <w:sz w:val="23"/>
          <w:szCs w:val="23"/>
        </w:rPr>
        <w:t xml:space="preserve"> pierwsz</w:t>
      </w:r>
      <w:r w:rsidR="006711A6" w:rsidRPr="00BF3C67">
        <w:rPr>
          <w:rFonts w:ascii="Calibri" w:hAnsi="Calibri" w:cs="Calibri"/>
          <w:sz w:val="23"/>
          <w:szCs w:val="23"/>
        </w:rPr>
        <w:t>ego i drugiego stopnia kaskady)</w:t>
      </w:r>
      <w:r w:rsidR="0015440A" w:rsidRPr="00BF3C67">
        <w:rPr>
          <w:rFonts w:ascii="Calibri" w:hAnsi="Calibri" w:cs="Calibri"/>
          <w:sz w:val="23"/>
          <w:szCs w:val="23"/>
        </w:rPr>
        <w:t>,</w:t>
      </w:r>
    </w:p>
    <w:p w14:paraId="45FB5445" w14:textId="0459577B" w:rsidR="00712AF3" w:rsidRPr="00BF3C67" w:rsidRDefault="00712AF3" w:rsidP="00902706">
      <w:pPr>
        <w:pStyle w:val="EYBulletedList1"/>
        <w:numPr>
          <w:ilvl w:val="1"/>
          <w:numId w:val="44"/>
        </w:numPr>
        <w:jc w:val="left"/>
        <w:rPr>
          <w:rFonts w:ascii="Calibri" w:hAnsi="Calibri" w:cs="Calibri"/>
          <w:sz w:val="23"/>
          <w:szCs w:val="23"/>
        </w:rPr>
      </w:pPr>
      <w:r w:rsidRPr="00BF3C67">
        <w:rPr>
          <w:rFonts w:ascii="Calibri" w:hAnsi="Calibri" w:cs="Calibri"/>
          <w:sz w:val="23"/>
          <w:szCs w:val="23"/>
        </w:rPr>
        <w:t xml:space="preserve">Fizycznego uwolnienia pętli lokalnej w sieciach światłowodowych P2P – w każdym punkcie komutacji włókien światłowodowych od </w:t>
      </w:r>
      <w:r w:rsidR="006269D7" w:rsidRPr="00BF3C67">
        <w:rPr>
          <w:rFonts w:ascii="Calibri" w:hAnsi="Calibri" w:cs="Calibri"/>
          <w:sz w:val="23"/>
          <w:szCs w:val="23"/>
        </w:rPr>
        <w:t xml:space="preserve">gniazdka abonenckiego </w:t>
      </w:r>
      <w:r w:rsidR="006711A6" w:rsidRPr="00BF3C67">
        <w:rPr>
          <w:rFonts w:ascii="Calibri" w:hAnsi="Calibri" w:cs="Calibri"/>
          <w:sz w:val="23"/>
          <w:szCs w:val="23"/>
        </w:rPr>
        <w:t>do aktywnego węzła dostępowego.</w:t>
      </w:r>
    </w:p>
    <w:p w14:paraId="55DCA58B" w14:textId="7F759E49" w:rsidR="00712AF3" w:rsidRPr="00BF3C67" w:rsidRDefault="00712AF3" w:rsidP="00902706">
      <w:pPr>
        <w:pStyle w:val="EYBulletedList1"/>
        <w:numPr>
          <w:ilvl w:val="0"/>
          <w:numId w:val="44"/>
        </w:numPr>
        <w:jc w:val="left"/>
        <w:rPr>
          <w:rFonts w:ascii="Calibri" w:hAnsi="Calibri" w:cs="Calibri"/>
          <w:sz w:val="23"/>
          <w:szCs w:val="23"/>
        </w:rPr>
      </w:pPr>
      <w:r w:rsidRPr="00BF3C67">
        <w:rPr>
          <w:rFonts w:ascii="Calibri" w:hAnsi="Calibri" w:cs="Calibri"/>
          <w:sz w:val="23"/>
          <w:szCs w:val="23"/>
        </w:rPr>
        <w:t>OSD udostępnia Lokalną pętlę abonencką z zachowaniem parametró</w:t>
      </w:r>
      <w:r w:rsidR="006711A6" w:rsidRPr="00BF3C67">
        <w:rPr>
          <w:rFonts w:ascii="Calibri" w:hAnsi="Calibri" w:cs="Calibri"/>
          <w:sz w:val="23"/>
          <w:szCs w:val="23"/>
        </w:rPr>
        <w:t>w technicznych nie gorszych niż</w:t>
      </w:r>
      <w:r w:rsidR="005D6876" w:rsidRPr="00BF3C67">
        <w:rPr>
          <w:rFonts w:ascii="Calibri" w:hAnsi="Calibri" w:cs="Calibri"/>
          <w:sz w:val="23"/>
          <w:szCs w:val="23"/>
        </w:rPr>
        <w:t>:</w:t>
      </w:r>
    </w:p>
    <w:p w14:paraId="0CC7B478" w14:textId="10FAECDB" w:rsidR="00712AF3" w:rsidRPr="00BF3C67" w:rsidRDefault="00712AF3" w:rsidP="00902706">
      <w:pPr>
        <w:pStyle w:val="EYBulletedList1"/>
        <w:numPr>
          <w:ilvl w:val="1"/>
          <w:numId w:val="44"/>
        </w:numPr>
        <w:jc w:val="left"/>
        <w:rPr>
          <w:rFonts w:ascii="Calibri" w:hAnsi="Calibri" w:cs="Calibri"/>
          <w:sz w:val="23"/>
          <w:szCs w:val="23"/>
        </w:rPr>
      </w:pPr>
      <w:r w:rsidRPr="00BF3C67">
        <w:rPr>
          <w:rFonts w:ascii="Calibri" w:hAnsi="Calibri" w:cs="Calibri"/>
          <w:sz w:val="23"/>
          <w:szCs w:val="23"/>
        </w:rPr>
        <w:t xml:space="preserve">określonych w </w:t>
      </w:r>
      <w:r w:rsidR="006711A6" w:rsidRPr="00BF3C67">
        <w:rPr>
          <w:rFonts w:ascii="Calibri" w:hAnsi="Calibri" w:cs="Calibri"/>
          <w:sz w:val="23"/>
          <w:szCs w:val="23"/>
        </w:rPr>
        <w:t>Wymaganiach</w:t>
      </w:r>
      <w:r w:rsidR="00B75938" w:rsidRPr="00BF3C67">
        <w:rPr>
          <w:rFonts w:ascii="Calibri" w:hAnsi="Calibri" w:cs="Calibri"/>
          <w:sz w:val="23"/>
          <w:szCs w:val="23"/>
        </w:rPr>
        <w:t>,</w:t>
      </w:r>
    </w:p>
    <w:p w14:paraId="64631371" w14:textId="1F55A945" w:rsidR="00712AF3" w:rsidRPr="00BF3C67" w:rsidRDefault="00712AF3" w:rsidP="00902706">
      <w:pPr>
        <w:pStyle w:val="EYBulletedList1"/>
        <w:numPr>
          <w:ilvl w:val="1"/>
          <w:numId w:val="44"/>
        </w:numPr>
        <w:jc w:val="left"/>
        <w:rPr>
          <w:rFonts w:ascii="Calibri" w:hAnsi="Calibri" w:cs="Calibri"/>
          <w:sz w:val="23"/>
          <w:szCs w:val="23"/>
        </w:rPr>
      </w:pPr>
      <w:r w:rsidRPr="00BF3C67">
        <w:rPr>
          <w:rFonts w:ascii="Calibri" w:hAnsi="Calibri" w:cs="Calibri"/>
          <w:sz w:val="23"/>
          <w:szCs w:val="23"/>
        </w:rPr>
        <w:t>parametry techniczne Lokalnych pętli abonenckich o porównywalnej długości wykorzystywanych przez OSD do świadczenia usł</w:t>
      </w:r>
      <w:r w:rsidR="006711A6" w:rsidRPr="00BF3C67">
        <w:rPr>
          <w:rFonts w:ascii="Calibri" w:hAnsi="Calibri" w:cs="Calibri"/>
          <w:sz w:val="23"/>
          <w:szCs w:val="23"/>
        </w:rPr>
        <w:t>ug na rzecz własnych Abonentów.</w:t>
      </w:r>
    </w:p>
    <w:p w14:paraId="71837B3C" w14:textId="02D4BE61" w:rsidR="00712AF3" w:rsidRPr="00BF3C67" w:rsidRDefault="00712AF3" w:rsidP="006F294D">
      <w:pPr>
        <w:pStyle w:val="Heading2"/>
        <w:numPr>
          <w:ilvl w:val="1"/>
          <w:numId w:val="98"/>
        </w:numPr>
        <w:rPr>
          <w:rFonts w:ascii="Calibri" w:hAnsi="Calibri" w:cs="Calibri"/>
          <w:b/>
          <w:sz w:val="23"/>
          <w:szCs w:val="23"/>
          <w:lang w:val="pl-PL"/>
        </w:rPr>
      </w:pPr>
      <w:bookmarkStart w:id="224" w:name="_Toc194411939"/>
      <w:r w:rsidRPr="00BF3C67">
        <w:rPr>
          <w:rFonts w:ascii="Calibri" w:hAnsi="Calibri" w:cs="Calibri"/>
          <w:b/>
          <w:sz w:val="23"/>
          <w:szCs w:val="23"/>
          <w:lang w:val="pl-PL"/>
        </w:rPr>
        <w:t>Usługa VULA</w:t>
      </w:r>
      <w:bookmarkEnd w:id="224"/>
    </w:p>
    <w:p w14:paraId="513E8951" w14:textId="4F019E59" w:rsidR="00C5145D" w:rsidRPr="00BF3C67" w:rsidRDefault="00712AF3" w:rsidP="00902706">
      <w:pPr>
        <w:pStyle w:val="EYBulletedList1"/>
        <w:numPr>
          <w:ilvl w:val="0"/>
          <w:numId w:val="46"/>
        </w:numPr>
        <w:jc w:val="left"/>
        <w:rPr>
          <w:rFonts w:ascii="Calibri" w:hAnsi="Calibri" w:cs="Calibri"/>
          <w:sz w:val="23"/>
          <w:szCs w:val="23"/>
        </w:rPr>
      </w:pPr>
      <w:r w:rsidRPr="00BF3C67">
        <w:rPr>
          <w:rFonts w:ascii="Calibri" w:hAnsi="Calibri" w:cs="Calibri"/>
          <w:sz w:val="23"/>
          <w:szCs w:val="23"/>
        </w:rPr>
        <w:t xml:space="preserve">Przedmiotem usługi VULA jest zestawienie przez OSD, na wniosek OK, dedykowanych Ethernet </w:t>
      </w:r>
      <w:proofErr w:type="spellStart"/>
      <w:r w:rsidRPr="00BF3C67">
        <w:rPr>
          <w:rFonts w:ascii="Calibri" w:hAnsi="Calibri" w:cs="Calibri"/>
          <w:sz w:val="23"/>
          <w:szCs w:val="23"/>
        </w:rPr>
        <w:t>VLANs</w:t>
      </w:r>
      <w:proofErr w:type="spellEnd"/>
      <w:r w:rsidRPr="00BF3C67">
        <w:rPr>
          <w:rFonts w:ascii="Calibri" w:hAnsi="Calibri" w:cs="Calibri"/>
          <w:sz w:val="23"/>
          <w:szCs w:val="23"/>
        </w:rPr>
        <w:t xml:space="preserve"> (IEEE 802.</w:t>
      </w:r>
      <w:r w:rsidR="00F41481" w:rsidRPr="00BF3C67">
        <w:rPr>
          <w:rFonts w:ascii="Calibri" w:hAnsi="Calibri" w:cs="Calibri"/>
          <w:sz w:val="23"/>
          <w:szCs w:val="23"/>
        </w:rPr>
        <w:t>3</w:t>
      </w:r>
      <w:r w:rsidRPr="00BF3C67">
        <w:rPr>
          <w:rFonts w:ascii="Calibri" w:hAnsi="Calibri" w:cs="Calibri"/>
          <w:sz w:val="23"/>
          <w:szCs w:val="23"/>
        </w:rPr>
        <w:t xml:space="preserve"> i obsługą VLAN </w:t>
      </w:r>
      <w:proofErr w:type="spellStart"/>
      <w:r w:rsidRPr="00BF3C67">
        <w:rPr>
          <w:rFonts w:ascii="Calibri" w:hAnsi="Calibri" w:cs="Calibri"/>
          <w:sz w:val="23"/>
          <w:szCs w:val="23"/>
        </w:rPr>
        <w:t>tagging</w:t>
      </w:r>
      <w:proofErr w:type="spellEnd"/>
      <w:r w:rsidRPr="00BF3C67">
        <w:rPr>
          <w:rFonts w:ascii="Calibri" w:hAnsi="Calibri" w:cs="Calibri"/>
          <w:sz w:val="23"/>
          <w:szCs w:val="23"/>
        </w:rPr>
        <w:t>) na poziomie L2 zapewniających przeźroczystość na odcinku od CPE do punktu styku. W ramach usługi VULA OK może:</w:t>
      </w:r>
    </w:p>
    <w:p w14:paraId="5C1B8EFD" w14:textId="5F74F88B" w:rsidR="00712AF3" w:rsidRPr="00BF3C67" w:rsidRDefault="00712AF3" w:rsidP="00902706">
      <w:pPr>
        <w:pStyle w:val="EYBulletedList1"/>
        <w:numPr>
          <w:ilvl w:val="1"/>
          <w:numId w:val="46"/>
        </w:numPr>
        <w:jc w:val="left"/>
        <w:rPr>
          <w:rFonts w:ascii="Calibri" w:hAnsi="Calibri" w:cs="Calibri"/>
          <w:sz w:val="23"/>
          <w:szCs w:val="23"/>
        </w:rPr>
      </w:pPr>
      <w:r w:rsidRPr="00BF3C67">
        <w:rPr>
          <w:rFonts w:ascii="Calibri" w:hAnsi="Calibri" w:cs="Calibri"/>
          <w:sz w:val="23"/>
          <w:szCs w:val="23"/>
        </w:rPr>
        <w:t xml:space="preserve">zestawiać dostęp do CPE, o przepustowościach równych bądź wyższych od przepustowości gwarantowanej w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w tym przepustowościach nieoferowanych przez OSD w</w:t>
      </w:r>
      <w:r w:rsidR="0015440A" w:rsidRPr="00BF3C67">
        <w:rPr>
          <w:rFonts w:ascii="Calibri" w:hAnsi="Calibri" w:cs="Calibri"/>
          <w:sz w:val="23"/>
          <w:szCs w:val="23"/>
        </w:rPr>
        <w:t> </w:t>
      </w:r>
      <w:r w:rsidRPr="00BF3C67">
        <w:rPr>
          <w:rFonts w:ascii="Calibri" w:hAnsi="Calibri" w:cs="Calibri"/>
          <w:sz w:val="23"/>
          <w:szCs w:val="23"/>
        </w:rPr>
        <w:t xml:space="preserve">ramach świadczenia </w:t>
      </w:r>
      <w:r w:rsidR="005C66D7" w:rsidRPr="00BF3C67">
        <w:rPr>
          <w:rFonts w:ascii="Calibri" w:hAnsi="Calibri" w:cs="Calibri"/>
          <w:sz w:val="23"/>
          <w:szCs w:val="23"/>
        </w:rPr>
        <w:t xml:space="preserve">usługi </w:t>
      </w:r>
      <w:r w:rsidRPr="00BF3C67">
        <w:rPr>
          <w:rFonts w:ascii="Calibri" w:hAnsi="Calibri" w:cs="Calibri"/>
          <w:sz w:val="23"/>
          <w:szCs w:val="23"/>
        </w:rPr>
        <w:t>BSA</w:t>
      </w:r>
      <w:r w:rsidR="0015440A" w:rsidRPr="00BF3C67">
        <w:rPr>
          <w:rFonts w:ascii="Calibri" w:hAnsi="Calibri" w:cs="Calibri"/>
          <w:sz w:val="23"/>
          <w:szCs w:val="23"/>
        </w:rPr>
        <w:t>,</w:t>
      </w:r>
    </w:p>
    <w:p w14:paraId="28496E95" w14:textId="01E36588" w:rsidR="00712AF3" w:rsidRPr="00BF3C67" w:rsidRDefault="00712AF3" w:rsidP="00902706">
      <w:pPr>
        <w:pStyle w:val="EYBulletedList1"/>
        <w:numPr>
          <w:ilvl w:val="1"/>
          <w:numId w:val="46"/>
        </w:numPr>
        <w:jc w:val="left"/>
        <w:rPr>
          <w:rFonts w:ascii="Calibri" w:hAnsi="Calibri" w:cs="Calibri"/>
          <w:sz w:val="23"/>
          <w:szCs w:val="23"/>
        </w:rPr>
      </w:pPr>
      <w:r w:rsidRPr="00BF3C67">
        <w:rPr>
          <w:rFonts w:ascii="Calibri" w:hAnsi="Calibri" w:cs="Calibri"/>
          <w:sz w:val="23"/>
          <w:szCs w:val="23"/>
        </w:rPr>
        <w:t>zes</w:t>
      </w:r>
      <w:r w:rsidR="006711A6" w:rsidRPr="00BF3C67">
        <w:rPr>
          <w:rFonts w:ascii="Calibri" w:hAnsi="Calibri" w:cs="Calibri"/>
          <w:sz w:val="23"/>
          <w:szCs w:val="23"/>
        </w:rPr>
        <w:t>tawiać do 4 VLAN do każdego CPE</w:t>
      </w:r>
      <w:r w:rsidR="0015440A" w:rsidRPr="00BF3C67">
        <w:rPr>
          <w:rFonts w:ascii="Calibri" w:hAnsi="Calibri" w:cs="Calibri"/>
          <w:sz w:val="23"/>
          <w:szCs w:val="23"/>
        </w:rPr>
        <w:t>,</w:t>
      </w:r>
    </w:p>
    <w:p w14:paraId="24240879" w14:textId="48B3A156" w:rsidR="00712AF3" w:rsidRPr="00BF3C67" w:rsidRDefault="00712AF3" w:rsidP="00902706">
      <w:pPr>
        <w:pStyle w:val="EYBulletedList1"/>
        <w:numPr>
          <w:ilvl w:val="1"/>
          <w:numId w:val="46"/>
        </w:numPr>
        <w:jc w:val="left"/>
        <w:rPr>
          <w:rFonts w:ascii="Calibri" w:hAnsi="Calibri" w:cs="Calibri"/>
          <w:sz w:val="23"/>
          <w:szCs w:val="23"/>
        </w:rPr>
      </w:pPr>
      <w:r w:rsidRPr="00BF3C67">
        <w:rPr>
          <w:rFonts w:ascii="Calibri" w:hAnsi="Calibri" w:cs="Calibri"/>
          <w:sz w:val="23"/>
          <w:szCs w:val="23"/>
        </w:rPr>
        <w:lastRenderedPageBreak/>
        <w:t xml:space="preserve">rezerwować dedykowaną, gwarantowaną przepustowość oraz przepustowość niegwarantowaną na odcinkach od węzłów aktywnych do punktu styku z zachowaniem minimalnych wymagań na jakość usług świadczonych w ramach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6711A6" w:rsidRPr="00BF3C67">
        <w:rPr>
          <w:rFonts w:ascii="Calibri" w:hAnsi="Calibri" w:cs="Calibri"/>
          <w:sz w:val="23"/>
          <w:szCs w:val="23"/>
        </w:rPr>
        <w:t>.</w:t>
      </w:r>
    </w:p>
    <w:p w14:paraId="1565C23B" w14:textId="67FEC717" w:rsidR="00712AF3" w:rsidRPr="00BF3C67" w:rsidRDefault="00712AF3" w:rsidP="00902706">
      <w:pPr>
        <w:pStyle w:val="EYBulletedList1"/>
        <w:numPr>
          <w:ilvl w:val="0"/>
          <w:numId w:val="46"/>
        </w:numPr>
        <w:jc w:val="left"/>
        <w:rPr>
          <w:rFonts w:ascii="Calibri" w:hAnsi="Calibri" w:cs="Calibri"/>
          <w:sz w:val="23"/>
          <w:szCs w:val="23"/>
        </w:rPr>
      </w:pPr>
      <w:r w:rsidRPr="00BF3C67">
        <w:rPr>
          <w:rFonts w:ascii="Calibri" w:hAnsi="Calibri" w:cs="Calibri"/>
          <w:sz w:val="23"/>
          <w:szCs w:val="23"/>
        </w:rPr>
        <w:t xml:space="preserve">PDU dla usługi VULA </w:t>
      </w:r>
      <w:r w:rsidR="006711A6" w:rsidRPr="00BF3C67">
        <w:rPr>
          <w:rFonts w:ascii="Calibri" w:hAnsi="Calibri" w:cs="Calibri"/>
          <w:sz w:val="23"/>
          <w:szCs w:val="23"/>
        </w:rPr>
        <w:t xml:space="preserve">znajduje się w lokalizacji </w:t>
      </w:r>
      <w:r w:rsidR="00102D7A" w:rsidRPr="00BF3C67">
        <w:rPr>
          <w:rFonts w:ascii="Calibri" w:hAnsi="Calibri" w:cs="Calibri"/>
          <w:sz w:val="23"/>
          <w:szCs w:val="23"/>
        </w:rPr>
        <w:t>Węzła Sieci</w:t>
      </w:r>
      <w:r w:rsidR="003B335D" w:rsidRPr="00BF3C67">
        <w:rPr>
          <w:rFonts w:ascii="Calibri" w:hAnsi="Calibri" w:cs="Calibri"/>
          <w:sz w:val="23"/>
          <w:szCs w:val="23"/>
        </w:rPr>
        <w:t>.</w:t>
      </w:r>
    </w:p>
    <w:p w14:paraId="7BD914B7" w14:textId="07C5EF1C" w:rsidR="00712AF3" w:rsidRPr="00BF3C67" w:rsidRDefault="00712AF3" w:rsidP="00902706">
      <w:pPr>
        <w:pStyle w:val="EYBulletedList1"/>
        <w:numPr>
          <w:ilvl w:val="0"/>
          <w:numId w:val="46"/>
        </w:numPr>
        <w:jc w:val="left"/>
        <w:rPr>
          <w:rFonts w:ascii="Calibri" w:hAnsi="Calibri" w:cs="Calibri"/>
          <w:sz w:val="23"/>
          <w:szCs w:val="23"/>
        </w:rPr>
      </w:pPr>
      <w:r w:rsidRPr="00BF3C67">
        <w:rPr>
          <w:rFonts w:ascii="Calibri" w:hAnsi="Calibri" w:cs="Calibri"/>
          <w:sz w:val="23"/>
          <w:szCs w:val="23"/>
        </w:rPr>
        <w:t xml:space="preserve">Poziomy dostępu do usługi VULA oraz parametry techniczne i parametry jakościowe umożliwiają OK świadczenie usług adekwatnych </w:t>
      </w:r>
      <w:r w:rsidR="006711A6" w:rsidRPr="00BF3C67">
        <w:rPr>
          <w:rFonts w:ascii="Calibri" w:hAnsi="Calibri" w:cs="Calibri"/>
          <w:sz w:val="23"/>
          <w:szCs w:val="23"/>
        </w:rPr>
        <w:t>do usług oferowanych przez OSD.</w:t>
      </w:r>
    </w:p>
    <w:p w14:paraId="51FCB507" w14:textId="3BAF6998" w:rsidR="00712AF3" w:rsidRPr="00BF3C67" w:rsidRDefault="00712AF3" w:rsidP="00902706">
      <w:pPr>
        <w:pStyle w:val="EYBulletedList1"/>
        <w:numPr>
          <w:ilvl w:val="0"/>
          <w:numId w:val="46"/>
        </w:numPr>
        <w:jc w:val="left"/>
        <w:rPr>
          <w:rFonts w:ascii="Calibri" w:hAnsi="Calibri" w:cs="Calibri"/>
          <w:sz w:val="23"/>
          <w:szCs w:val="23"/>
        </w:rPr>
      </w:pPr>
      <w:r w:rsidRPr="00BF3C67">
        <w:rPr>
          <w:rFonts w:ascii="Calibri" w:hAnsi="Calibri" w:cs="Calibri"/>
          <w:sz w:val="23"/>
          <w:szCs w:val="23"/>
        </w:rPr>
        <w:t xml:space="preserve">Stroną zarządzającą konfiguracją usługi VULA OK na węzłach dostępowych oraz innych urządzeniach w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jest OSD. OSD może</w:t>
      </w:r>
      <w:r w:rsidR="00442C68" w:rsidRPr="00BF3C67">
        <w:rPr>
          <w:rFonts w:ascii="Calibri" w:hAnsi="Calibri" w:cs="Calibri"/>
          <w:sz w:val="23"/>
          <w:szCs w:val="23"/>
        </w:rPr>
        <w:t xml:space="preserve"> </w:t>
      </w:r>
      <w:r w:rsidRPr="00BF3C67">
        <w:rPr>
          <w:rFonts w:ascii="Calibri" w:hAnsi="Calibri" w:cs="Calibri"/>
          <w:sz w:val="23"/>
          <w:szCs w:val="23"/>
        </w:rPr>
        <w:t>zapewni</w:t>
      </w:r>
      <w:r w:rsidR="00442C68" w:rsidRPr="00BF3C67">
        <w:rPr>
          <w:rFonts w:ascii="Calibri" w:hAnsi="Calibri" w:cs="Calibri"/>
          <w:sz w:val="23"/>
          <w:szCs w:val="23"/>
        </w:rPr>
        <w:t>ć</w:t>
      </w:r>
      <w:r w:rsidRPr="00BF3C67">
        <w:rPr>
          <w:rFonts w:ascii="Calibri" w:hAnsi="Calibri" w:cs="Calibri"/>
          <w:sz w:val="23"/>
          <w:szCs w:val="23"/>
        </w:rPr>
        <w:t xml:space="preserve"> OK możliwoś</w:t>
      </w:r>
      <w:r w:rsidR="00442C68" w:rsidRPr="00BF3C67">
        <w:rPr>
          <w:rFonts w:ascii="Calibri" w:hAnsi="Calibri" w:cs="Calibri"/>
          <w:sz w:val="23"/>
          <w:szCs w:val="23"/>
        </w:rPr>
        <w:t>ć</w:t>
      </w:r>
      <w:r w:rsidRPr="00BF3C67">
        <w:rPr>
          <w:rFonts w:ascii="Calibri" w:hAnsi="Calibri" w:cs="Calibri"/>
          <w:sz w:val="23"/>
          <w:szCs w:val="23"/>
        </w:rPr>
        <w:t xml:space="preserve"> samodzielnego kreowan</w:t>
      </w:r>
      <w:r w:rsidR="006711A6" w:rsidRPr="00BF3C67">
        <w:rPr>
          <w:rFonts w:ascii="Calibri" w:hAnsi="Calibri" w:cs="Calibri"/>
          <w:sz w:val="23"/>
          <w:szCs w:val="23"/>
        </w:rPr>
        <w:t>ia VLAN i zmian</w:t>
      </w:r>
      <w:r w:rsidR="00442C68" w:rsidRPr="00BF3C67">
        <w:rPr>
          <w:rFonts w:ascii="Calibri" w:hAnsi="Calibri" w:cs="Calibri"/>
          <w:sz w:val="23"/>
          <w:szCs w:val="23"/>
        </w:rPr>
        <w:t>ę</w:t>
      </w:r>
      <w:r w:rsidR="006711A6" w:rsidRPr="00BF3C67">
        <w:rPr>
          <w:rFonts w:ascii="Calibri" w:hAnsi="Calibri" w:cs="Calibri"/>
          <w:sz w:val="23"/>
          <w:szCs w:val="23"/>
        </w:rPr>
        <w:t xml:space="preserve"> ich parametrów.</w:t>
      </w:r>
    </w:p>
    <w:p w14:paraId="66B9B3D1" w14:textId="53ABE4DB" w:rsidR="00712AF3" w:rsidRPr="00BF3C67" w:rsidRDefault="00712AF3" w:rsidP="00902706">
      <w:pPr>
        <w:pStyle w:val="EYBulletedList1"/>
        <w:numPr>
          <w:ilvl w:val="0"/>
          <w:numId w:val="46"/>
        </w:numPr>
        <w:jc w:val="left"/>
        <w:rPr>
          <w:rFonts w:ascii="Calibri" w:hAnsi="Calibri" w:cs="Calibri"/>
          <w:sz w:val="23"/>
          <w:szCs w:val="23"/>
        </w:rPr>
      </w:pPr>
      <w:r w:rsidRPr="00BF3C67">
        <w:rPr>
          <w:rFonts w:ascii="Calibri" w:hAnsi="Calibri" w:cs="Calibri"/>
          <w:sz w:val="23"/>
          <w:szCs w:val="23"/>
        </w:rPr>
        <w:t xml:space="preserve">OSD zapewnia gwarancję jakości dla OK korzystającego z </w:t>
      </w:r>
      <w:r w:rsidR="002463B2" w:rsidRPr="00BF3C67">
        <w:rPr>
          <w:rFonts w:ascii="Calibri" w:hAnsi="Calibri" w:cs="Calibri"/>
          <w:sz w:val="23"/>
          <w:szCs w:val="23"/>
        </w:rPr>
        <w:t xml:space="preserve">usługi </w:t>
      </w:r>
      <w:r w:rsidRPr="00BF3C67">
        <w:rPr>
          <w:rFonts w:ascii="Calibri" w:hAnsi="Calibri" w:cs="Calibri"/>
          <w:sz w:val="23"/>
          <w:szCs w:val="23"/>
        </w:rPr>
        <w:t xml:space="preserve">VULA na ustalonym poziomie oraz jednocześnie zapewnia minimalne wymagane parametry jakościowe dla pozostałych </w:t>
      </w:r>
      <w:r w:rsidR="00442C68" w:rsidRPr="00BF3C67">
        <w:rPr>
          <w:rFonts w:ascii="Calibri" w:hAnsi="Calibri" w:cs="Calibri"/>
          <w:sz w:val="23"/>
          <w:szCs w:val="23"/>
        </w:rPr>
        <w:t xml:space="preserve">PT </w:t>
      </w:r>
      <w:r w:rsidRPr="00BF3C67">
        <w:rPr>
          <w:rFonts w:ascii="Calibri" w:hAnsi="Calibri" w:cs="Calibri"/>
          <w:sz w:val="23"/>
          <w:szCs w:val="23"/>
        </w:rPr>
        <w:t>i</w:t>
      </w:r>
      <w:r w:rsidR="00F013E7" w:rsidRPr="00BF3C67">
        <w:rPr>
          <w:rFonts w:ascii="Calibri" w:hAnsi="Calibri" w:cs="Calibri"/>
          <w:sz w:val="23"/>
          <w:szCs w:val="23"/>
        </w:rPr>
        <w:t> </w:t>
      </w:r>
      <w:r w:rsidRPr="00BF3C67">
        <w:rPr>
          <w:rFonts w:ascii="Calibri" w:hAnsi="Calibri" w:cs="Calibri"/>
          <w:sz w:val="23"/>
          <w:szCs w:val="23"/>
        </w:rPr>
        <w:t xml:space="preserve">CPE współkorzystających z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6711A6" w:rsidRPr="00BF3C67">
        <w:rPr>
          <w:rFonts w:ascii="Calibri" w:hAnsi="Calibri" w:cs="Calibri"/>
          <w:sz w:val="23"/>
          <w:szCs w:val="23"/>
        </w:rPr>
        <w:t>.</w:t>
      </w:r>
    </w:p>
    <w:p w14:paraId="7D3456CD" w14:textId="4AFF7753" w:rsidR="00712AF3" w:rsidRPr="00BF3C67" w:rsidRDefault="00712AF3" w:rsidP="006F294D">
      <w:pPr>
        <w:pStyle w:val="Heading2"/>
        <w:numPr>
          <w:ilvl w:val="1"/>
          <w:numId w:val="98"/>
        </w:numPr>
        <w:rPr>
          <w:rFonts w:ascii="Calibri" w:hAnsi="Calibri" w:cs="Calibri"/>
          <w:b/>
          <w:sz w:val="23"/>
          <w:szCs w:val="23"/>
          <w:lang w:val="pl-PL"/>
        </w:rPr>
      </w:pPr>
      <w:bookmarkStart w:id="225" w:name="_Toc194411940"/>
      <w:r w:rsidRPr="00BF3C67">
        <w:rPr>
          <w:rFonts w:ascii="Calibri" w:hAnsi="Calibri" w:cs="Calibri"/>
          <w:b/>
          <w:sz w:val="23"/>
          <w:szCs w:val="23"/>
          <w:lang w:val="pl-PL"/>
        </w:rPr>
        <w:t>Usługa dostępu do Podbudowy słupowej, Wież i Masztów</w:t>
      </w:r>
      <w:r w:rsidR="00926A00" w:rsidRPr="00BF3C67">
        <w:rPr>
          <w:rStyle w:val="FootnoteReference"/>
          <w:rFonts w:ascii="Calibri" w:hAnsi="Calibri" w:cs="Calibri"/>
          <w:b/>
          <w:lang w:val="pl-PL"/>
        </w:rPr>
        <w:footnoteReference w:id="20"/>
      </w:r>
      <w:bookmarkEnd w:id="225"/>
    </w:p>
    <w:p w14:paraId="5BF2FCAB" w14:textId="4DF438FA" w:rsidR="00712AF3" w:rsidRPr="00BF3C67" w:rsidRDefault="00712AF3" w:rsidP="00902706">
      <w:pPr>
        <w:pStyle w:val="EYBulletedList1"/>
        <w:numPr>
          <w:ilvl w:val="0"/>
          <w:numId w:val="47"/>
        </w:numPr>
        <w:jc w:val="left"/>
        <w:rPr>
          <w:rFonts w:ascii="Calibri" w:hAnsi="Calibri" w:cs="Calibri"/>
          <w:sz w:val="23"/>
          <w:szCs w:val="23"/>
        </w:rPr>
      </w:pPr>
      <w:r w:rsidRPr="00BF3C67">
        <w:rPr>
          <w:rFonts w:ascii="Calibri" w:hAnsi="Calibri" w:cs="Calibri"/>
          <w:sz w:val="23"/>
          <w:szCs w:val="23"/>
        </w:rPr>
        <w:t xml:space="preserve">OSD świadczy usługę dzierżawy Podbudowy słupowej oraz dostępu do Wież i Masztów należących do OSD </w:t>
      </w:r>
      <w:r w:rsidR="006711A6" w:rsidRPr="00BF3C67">
        <w:rPr>
          <w:rFonts w:ascii="Calibri" w:hAnsi="Calibri" w:cs="Calibri"/>
          <w:sz w:val="23"/>
          <w:szCs w:val="23"/>
        </w:rPr>
        <w:t xml:space="preserve">i wchodzących w skład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6711A6" w:rsidRPr="00BF3C67">
        <w:rPr>
          <w:rFonts w:ascii="Calibri" w:hAnsi="Calibri" w:cs="Calibri"/>
          <w:sz w:val="23"/>
          <w:szCs w:val="23"/>
        </w:rPr>
        <w:t>.</w:t>
      </w:r>
    </w:p>
    <w:p w14:paraId="13D41240" w14:textId="5E476629" w:rsidR="00712AF3" w:rsidRPr="00BF3C67" w:rsidRDefault="00712AF3" w:rsidP="00902706">
      <w:pPr>
        <w:pStyle w:val="EYBulletedList1"/>
        <w:numPr>
          <w:ilvl w:val="0"/>
          <w:numId w:val="47"/>
        </w:numPr>
        <w:jc w:val="left"/>
        <w:rPr>
          <w:rFonts w:ascii="Calibri" w:hAnsi="Calibri" w:cs="Calibri"/>
          <w:sz w:val="23"/>
          <w:szCs w:val="23"/>
        </w:rPr>
      </w:pPr>
      <w:r w:rsidRPr="00BF3C67">
        <w:rPr>
          <w:rFonts w:ascii="Calibri" w:hAnsi="Calibri" w:cs="Calibri"/>
          <w:sz w:val="23"/>
          <w:szCs w:val="23"/>
        </w:rPr>
        <w:t>W ramach usługi dzierżawy Podbudow</w:t>
      </w:r>
      <w:r w:rsidR="006711A6" w:rsidRPr="00BF3C67">
        <w:rPr>
          <w:rFonts w:ascii="Calibri" w:hAnsi="Calibri" w:cs="Calibri"/>
          <w:sz w:val="23"/>
          <w:szCs w:val="23"/>
        </w:rPr>
        <w:t>y słupowej, Wież i Masztów, OSD</w:t>
      </w:r>
      <w:r w:rsidR="007378A9" w:rsidRPr="00BF3C67">
        <w:rPr>
          <w:rFonts w:ascii="Calibri" w:hAnsi="Calibri" w:cs="Calibri"/>
          <w:sz w:val="23"/>
          <w:szCs w:val="23"/>
        </w:rPr>
        <w:t>:</w:t>
      </w:r>
    </w:p>
    <w:p w14:paraId="49CCEAD4" w14:textId="66DABB01" w:rsidR="00712AF3" w:rsidRPr="00BF3C67" w:rsidRDefault="00712AF3" w:rsidP="00902706">
      <w:pPr>
        <w:pStyle w:val="EYBulletedList1"/>
        <w:numPr>
          <w:ilvl w:val="1"/>
          <w:numId w:val="47"/>
        </w:numPr>
        <w:jc w:val="left"/>
        <w:rPr>
          <w:rFonts w:ascii="Calibri" w:hAnsi="Calibri" w:cs="Calibri"/>
          <w:sz w:val="23"/>
          <w:szCs w:val="23"/>
        </w:rPr>
      </w:pPr>
      <w:r w:rsidRPr="00BF3C67">
        <w:rPr>
          <w:rFonts w:ascii="Calibri" w:hAnsi="Calibri" w:cs="Calibri"/>
          <w:sz w:val="23"/>
          <w:szCs w:val="23"/>
        </w:rPr>
        <w:t xml:space="preserve">udostępnia OK Podbudowę słupową, Wieże i Maszty OSD w celu dokonania montażu, konserwacji, wymiany, naprawy linii kablowych, anten i innych </w:t>
      </w:r>
      <w:r w:rsidR="006711A6" w:rsidRPr="00BF3C67">
        <w:rPr>
          <w:rFonts w:ascii="Calibri" w:hAnsi="Calibri" w:cs="Calibri"/>
          <w:sz w:val="23"/>
          <w:szCs w:val="23"/>
        </w:rPr>
        <w:t>urządzeń telekomunikacyjnych OK</w:t>
      </w:r>
      <w:r w:rsidR="003B2C7F" w:rsidRPr="00BF3C67">
        <w:rPr>
          <w:rFonts w:ascii="Calibri" w:hAnsi="Calibri" w:cs="Calibri"/>
          <w:sz w:val="23"/>
          <w:szCs w:val="23"/>
        </w:rPr>
        <w:t>,</w:t>
      </w:r>
    </w:p>
    <w:p w14:paraId="5559AF17" w14:textId="3F48CC56" w:rsidR="00712AF3" w:rsidRPr="00BF3C67" w:rsidRDefault="00712AF3" w:rsidP="00902706">
      <w:pPr>
        <w:pStyle w:val="EYBulletedList1"/>
        <w:numPr>
          <w:ilvl w:val="1"/>
          <w:numId w:val="47"/>
        </w:numPr>
        <w:jc w:val="left"/>
        <w:rPr>
          <w:rFonts w:ascii="Calibri" w:hAnsi="Calibri" w:cs="Calibri"/>
          <w:sz w:val="23"/>
          <w:szCs w:val="23"/>
        </w:rPr>
      </w:pPr>
      <w:r w:rsidRPr="00BF3C67">
        <w:rPr>
          <w:rFonts w:ascii="Calibri" w:hAnsi="Calibri" w:cs="Calibri"/>
          <w:sz w:val="23"/>
          <w:szCs w:val="23"/>
        </w:rPr>
        <w:t xml:space="preserve">zapewnia dostęp do skrzynek, przełącznic i </w:t>
      </w:r>
      <w:proofErr w:type="spellStart"/>
      <w:r w:rsidRPr="00BF3C67">
        <w:rPr>
          <w:rFonts w:ascii="Calibri" w:hAnsi="Calibri" w:cs="Calibri"/>
          <w:sz w:val="23"/>
          <w:szCs w:val="23"/>
        </w:rPr>
        <w:t>mufoprzełącznic</w:t>
      </w:r>
      <w:proofErr w:type="spellEnd"/>
      <w:r w:rsidRPr="00BF3C67">
        <w:rPr>
          <w:rFonts w:ascii="Calibri" w:hAnsi="Calibri" w:cs="Calibri"/>
          <w:sz w:val="23"/>
          <w:szCs w:val="23"/>
        </w:rPr>
        <w:t xml:space="preserve"> oraz innych elementów agregacji lub przełączania kabli będących integralnymi częściami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zainstalowanej na tej Podbudow</w:t>
      </w:r>
      <w:r w:rsidR="006E41E3" w:rsidRPr="00BF3C67">
        <w:rPr>
          <w:rFonts w:ascii="Calibri" w:hAnsi="Calibri" w:cs="Calibri"/>
          <w:sz w:val="23"/>
          <w:szCs w:val="23"/>
        </w:rPr>
        <w:t>ie słupowej, Wieży lub Maszcie.</w:t>
      </w:r>
    </w:p>
    <w:p w14:paraId="6C9EEAA8" w14:textId="630817BE" w:rsidR="00712AF3" w:rsidRPr="00BF3C67" w:rsidRDefault="00712AF3" w:rsidP="00902706">
      <w:pPr>
        <w:pStyle w:val="EYBulletedList1"/>
        <w:numPr>
          <w:ilvl w:val="0"/>
          <w:numId w:val="47"/>
        </w:numPr>
        <w:jc w:val="left"/>
        <w:rPr>
          <w:rFonts w:ascii="Calibri" w:hAnsi="Calibri" w:cs="Calibri"/>
          <w:sz w:val="23"/>
          <w:szCs w:val="23"/>
        </w:rPr>
      </w:pPr>
      <w:r w:rsidRPr="00BF3C67">
        <w:rPr>
          <w:rFonts w:ascii="Calibri" w:hAnsi="Calibri" w:cs="Calibri"/>
          <w:sz w:val="23"/>
          <w:szCs w:val="23"/>
        </w:rPr>
        <w:t xml:space="preserve">OSD wyraża zgodę na doprowadzenie przez OK do Infrastruktury telekomunikacyjnej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wszelkich instalacji niezbędnych do prawidłowego funkcjonowania zamontowanych </w:t>
      </w:r>
      <w:r w:rsidR="00344D07" w:rsidRPr="00BF3C67">
        <w:rPr>
          <w:rFonts w:ascii="Calibri" w:hAnsi="Calibri" w:cs="Calibri"/>
          <w:sz w:val="23"/>
          <w:szCs w:val="23"/>
        </w:rPr>
        <w:t>U</w:t>
      </w:r>
      <w:r w:rsidRPr="00BF3C67">
        <w:rPr>
          <w:rFonts w:ascii="Calibri" w:hAnsi="Calibri" w:cs="Calibri"/>
          <w:sz w:val="23"/>
          <w:szCs w:val="23"/>
        </w:rPr>
        <w:t>rządzeń telekomunikacyjnych i zezwala na używanie ciągów kablowych OSD w otoczeniu Podbudowy słupowej, Wieży i Masztu OSD w tym należących do OSD drabinek, kanałów, duktów kablowych umieszczonych w/lub na bud</w:t>
      </w:r>
      <w:r w:rsidR="006E41E3" w:rsidRPr="00BF3C67">
        <w:rPr>
          <w:rFonts w:ascii="Calibri" w:hAnsi="Calibri" w:cs="Calibri"/>
          <w:sz w:val="23"/>
          <w:szCs w:val="23"/>
        </w:rPr>
        <w:t>ynku do przeprowadzania kabli.</w:t>
      </w:r>
    </w:p>
    <w:p w14:paraId="279D1F0D" w14:textId="42232F53" w:rsidR="00712AF3" w:rsidRPr="00BF3C67" w:rsidRDefault="00712AF3" w:rsidP="00902706">
      <w:pPr>
        <w:pStyle w:val="EYBulletedList1"/>
        <w:numPr>
          <w:ilvl w:val="0"/>
          <w:numId w:val="47"/>
        </w:numPr>
        <w:jc w:val="left"/>
        <w:rPr>
          <w:rFonts w:ascii="Calibri" w:hAnsi="Calibri" w:cs="Calibri"/>
          <w:sz w:val="23"/>
          <w:szCs w:val="23"/>
        </w:rPr>
      </w:pPr>
      <w:r w:rsidRPr="00BF3C67">
        <w:rPr>
          <w:rFonts w:ascii="Calibri" w:hAnsi="Calibri" w:cs="Calibri"/>
          <w:sz w:val="23"/>
          <w:szCs w:val="23"/>
        </w:rPr>
        <w:t xml:space="preserve">Tworzenie nowych ciągów kabli, tras przebiegu i prowadzenia kabli oraz instalacji,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3 powyżej, wymaga </w:t>
      </w:r>
      <w:r w:rsidR="006E41E3" w:rsidRPr="00BF3C67">
        <w:rPr>
          <w:rFonts w:ascii="Calibri" w:hAnsi="Calibri" w:cs="Calibri"/>
          <w:sz w:val="23"/>
          <w:szCs w:val="23"/>
        </w:rPr>
        <w:t>uzyskania uprzedniej zgody OSD.</w:t>
      </w:r>
    </w:p>
    <w:p w14:paraId="51BCFE7A" w14:textId="0962D3DE" w:rsidR="00712AF3" w:rsidRPr="00BF3C67" w:rsidRDefault="00712AF3" w:rsidP="00902706">
      <w:pPr>
        <w:pStyle w:val="EYBulletedList1"/>
        <w:numPr>
          <w:ilvl w:val="0"/>
          <w:numId w:val="47"/>
        </w:numPr>
        <w:jc w:val="left"/>
        <w:rPr>
          <w:rFonts w:ascii="Calibri" w:hAnsi="Calibri" w:cs="Calibri"/>
          <w:sz w:val="23"/>
          <w:szCs w:val="23"/>
        </w:rPr>
      </w:pPr>
      <w:r w:rsidRPr="00BF3C67">
        <w:rPr>
          <w:rFonts w:ascii="Calibri" w:hAnsi="Calibri" w:cs="Calibri"/>
          <w:sz w:val="23"/>
          <w:szCs w:val="23"/>
        </w:rPr>
        <w:t>OK oznacza linie kablowe OK na każdym słupie udostępnionej Podbudowy słupowej OSD, w</w:t>
      </w:r>
      <w:r w:rsidR="00D05AD8" w:rsidRPr="00BF3C67">
        <w:rPr>
          <w:rFonts w:ascii="Calibri" w:hAnsi="Calibri" w:cs="Calibri"/>
          <w:sz w:val="23"/>
          <w:szCs w:val="23"/>
        </w:rPr>
        <w:t> </w:t>
      </w:r>
      <w:r w:rsidRPr="00BF3C67">
        <w:rPr>
          <w:rFonts w:ascii="Calibri" w:hAnsi="Calibri" w:cs="Calibri"/>
          <w:sz w:val="23"/>
          <w:szCs w:val="23"/>
        </w:rPr>
        <w:t xml:space="preserve">sposób widoczny, trwały i umożliwiający identyfikację OK będącego ich właścicielem oraz Umowy, na podstawie której OSD udostępnia OK Podbudowę słupową OSD. OK </w:t>
      </w:r>
      <w:r w:rsidR="006E41E3" w:rsidRPr="00BF3C67">
        <w:rPr>
          <w:rFonts w:ascii="Calibri" w:hAnsi="Calibri" w:cs="Calibri"/>
          <w:sz w:val="23"/>
          <w:szCs w:val="23"/>
        </w:rPr>
        <w:t>zapewnia aktualność oznaczenia.</w:t>
      </w:r>
    </w:p>
    <w:p w14:paraId="5A7B7678" w14:textId="6651E8C8" w:rsidR="00712AF3" w:rsidRPr="00BF3C67" w:rsidRDefault="00712AF3" w:rsidP="00902706">
      <w:pPr>
        <w:pStyle w:val="EYBulletedList1"/>
        <w:numPr>
          <w:ilvl w:val="0"/>
          <w:numId w:val="47"/>
        </w:numPr>
        <w:jc w:val="left"/>
        <w:rPr>
          <w:rFonts w:ascii="Calibri" w:hAnsi="Calibri" w:cs="Calibri"/>
          <w:sz w:val="23"/>
          <w:szCs w:val="23"/>
        </w:rPr>
      </w:pPr>
      <w:r w:rsidRPr="00BF3C67">
        <w:rPr>
          <w:rFonts w:ascii="Calibri" w:hAnsi="Calibri" w:cs="Calibri"/>
          <w:sz w:val="23"/>
          <w:szCs w:val="23"/>
        </w:rPr>
        <w:t xml:space="preserve">OK uzyskuje na własny koszt wszelkie wymagane przepisami prawa zgody i pozwolenia na prowadzenie prac, związanych z budową, nadbudową i montażem </w:t>
      </w:r>
      <w:r w:rsidR="00344D07" w:rsidRPr="00BF3C67">
        <w:rPr>
          <w:rFonts w:ascii="Calibri" w:hAnsi="Calibri" w:cs="Calibri"/>
          <w:sz w:val="23"/>
          <w:szCs w:val="23"/>
        </w:rPr>
        <w:t>U</w:t>
      </w:r>
      <w:r w:rsidRPr="00BF3C67">
        <w:rPr>
          <w:rFonts w:ascii="Calibri" w:hAnsi="Calibri" w:cs="Calibri"/>
          <w:sz w:val="23"/>
          <w:szCs w:val="23"/>
        </w:rPr>
        <w:t xml:space="preserve">rządzeń </w:t>
      </w:r>
      <w:r w:rsidRPr="00BF3C67">
        <w:rPr>
          <w:rFonts w:ascii="Calibri" w:hAnsi="Calibri" w:cs="Calibri"/>
          <w:sz w:val="23"/>
          <w:szCs w:val="23"/>
        </w:rPr>
        <w:lastRenderedPageBreak/>
        <w:t>telekomunikacyjnych lub urządzeń towarzyszących zainstalowanych na Infrastrukturze telekomunikacy</w:t>
      </w:r>
      <w:r w:rsidR="006E41E3" w:rsidRPr="00BF3C67">
        <w:rPr>
          <w:rFonts w:ascii="Calibri" w:hAnsi="Calibri" w:cs="Calibri"/>
          <w:sz w:val="23"/>
          <w:szCs w:val="23"/>
        </w:rPr>
        <w:t xml:space="preserve">jnej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0166D4" w:rsidRPr="00BF3C67">
        <w:rPr>
          <w:rFonts w:ascii="Calibri" w:hAnsi="Calibri" w:cs="Calibri"/>
          <w:sz w:val="23"/>
          <w:szCs w:val="23"/>
        </w:rPr>
        <w:t xml:space="preserve"> </w:t>
      </w:r>
      <w:r w:rsidR="006E41E3" w:rsidRPr="00BF3C67">
        <w:rPr>
          <w:rFonts w:ascii="Calibri" w:hAnsi="Calibri" w:cs="Calibri"/>
          <w:sz w:val="23"/>
          <w:szCs w:val="23"/>
        </w:rPr>
        <w:t>należącej do OSD.</w:t>
      </w:r>
    </w:p>
    <w:p w14:paraId="4D7CC5DD" w14:textId="783BE1B8" w:rsidR="00712AF3" w:rsidRPr="00BF3C67" w:rsidRDefault="00712AF3" w:rsidP="00902706">
      <w:pPr>
        <w:pStyle w:val="EYBulletedList1"/>
        <w:numPr>
          <w:ilvl w:val="0"/>
          <w:numId w:val="47"/>
        </w:numPr>
        <w:jc w:val="left"/>
        <w:rPr>
          <w:rFonts w:ascii="Calibri" w:hAnsi="Calibri" w:cs="Calibri"/>
          <w:sz w:val="23"/>
          <w:szCs w:val="23"/>
        </w:rPr>
      </w:pPr>
      <w:r w:rsidRPr="00BF3C67">
        <w:rPr>
          <w:rFonts w:ascii="Calibri" w:hAnsi="Calibri" w:cs="Calibri"/>
          <w:sz w:val="23"/>
          <w:szCs w:val="23"/>
        </w:rPr>
        <w:t>OK wykonuje na własny koszt i przedstawia OSD pomiary pól elektromagnetycznych wynikających z ochrony środowiska oraz przepisów BHP przed uruchomieniem urządzeń radiotelekomunikacyjnych i urządzeń towarzyszących zainstalowanych na Infrastrukturze telekomunikacy</w:t>
      </w:r>
      <w:r w:rsidR="006E41E3" w:rsidRPr="00BF3C67">
        <w:rPr>
          <w:rFonts w:ascii="Calibri" w:hAnsi="Calibri" w:cs="Calibri"/>
          <w:sz w:val="23"/>
          <w:szCs w:val="23"/>
        </w:rPr>
        <w:t xml:space="preserve">jnej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6E41E3" w:rsidRPr="00BF3C67">
        <w:rPr>
          <w:rFonts w:ascii="Calibri" w:hAnsi="Calibri" w:cs="Calibri"/>
          <w:sz w:val="23"/>
          <w:szCs w:val="23"/>
        </w:rPr>
        <w:t xml:space="preserve"> należącej do OSD.</w:t>
      </w:r>
    </w:p>
    <w:p w14:paraId="46BF9B2F" w14:textId="7FCEA901" w:rsidR="00712AF3" w:rsidRPr="00BF3C67" w:rsidRDefault="00712AF3" w:rsidP="006F294D">
      <w:pPr>
        <w:pStyle w:val="Heading2"/>
        <w:numPr>
          <w:ilvl w:val="1"/>
          <w:numId w:val="98"/>
        </w:numPr>
        <w:rPr>
          <w:rFonts w:ascii="Calibri" w:hAnsi="Calibri" w:cs="Calibri"/>
          <w:b/>
          <w:sz w:val="23"/>
          <w:szCs w:val="23"/>
          <w:lang w:val="pl-PL"/>
        </w:rPr>
      </w:pPr>
      <w:bookmarkStart w:id="226" w:name="_Toc194411941"/>
      <w:r w:rsidRPr="00BF3C67">
        <w:rPr>
          <w:rFonts w:ascii="Calibri" w:hAnsi="Calibri" w:cs="Calibri"/>
          <w:b/>
          <w:sz w:val="23"/>
          <w:szCs w:val="23"/>
          <w:lang w:val="pl-PL"/>
        </w:rPr>
        <w:t>Kolokacja</w:t>
      </w:r>
      <w:bookmarkEnd w:id="226"/>
    </w:p>
    <w:p w14:paraId="3FB12321" w14:textId="4E7C1DD0" w:rsidR="00712AF3" w:rsidRPr="00BF3C67" w:rsidRDefault="00712AF3" w:rsidP="00902706">
      <w:pPr>
        <w:pStyle w:val="EYBulletedList1"/>
        <w:numPr>
          <w:ilvl w:val="0"/>
          <w:numId w:val="48"/>
        </w:numPr>
        <w:jc w:val="left"/>
        <w:rPr>
          <w:rFonts w:ascii="Calibri" w:hAnsi="Calibri" w:cs="Calibri"/>
          <w:sz w:val="23"/>
          <w:szCs w:val="23"/>
        </w:rPr>
      </w:pPr>
      <w:r w:rsidRPr="00BF3C67">
        <w:rPr>
          <w:rFonts w:ascii="Calibri" w:hAnsi="Calibri" w:cs="Calibri"/>
          <w:sz w:val="23"/>
          <w:szCs w:val="23"/>
        </w:rPr>
        <w:t xml:space="preserve">W ramach Kolokacji OSD zapewnia fizyczną przestrzeń niezbędną do umieszczenia </w:t>
      </w:r>
      <w:r w:rsidR="008B5A2F" w:rsidRPr="00BF3C67">
        <w:rPr>
          <w:rFonts w:ascii="Calibri" w:hAnsi="Calibri" w:cs="Calibri"/>
          <w:sz w:val="23"/>
          <w:szCs w:val="23"/>
        </w:rPr>
        <w:t>U</w:t>
      </w:r>
      <w:r w:rsidRPr="00BF3C67">
        <w:rPr>
          <w:rFonts w:ascii="Calibri" w:hAnsi="Calibri" w:cs="Calibri"/>
          <w:sz w:val="23"/>
          <w:szCs w:val="23"/>
        </w:rPr>
        <w:t>rządzeń telekomunikacyjny</w:t>
      </w:r>
      <w:r w:rsidR="00E93764" w:rsidRPr="00BF3C67">
        <w:rPr>
          <w:rFonts w:ascii="Calibri" w:hAnsi="Calibri" w:cs="Calibri"/>
          <w:sz w:val="23"/>
          <w:szCs w:val="23"/>
        </w:rPr>
        <w:t>ch OK. Kolokacja może obejmować</w:t>
      </w:r>
      <w:r w:rsidR="006F4C94" w:rsidRPr="00BF3C67">
        <w:rPr>
          <w:rFonts w:ascii="Calibri" w:hAnsi="Calibri" w:cs="Calibri"/>
          <w:sz w:val="23"/>
          <w:szCs w:val="23"/>
        </w:rPr>
        <w:t>:</w:t>
      </w:r>
    </w:p>
    <w:p w14:paraId="099D86A7" w14:textId="7C12B332" w:rsidR="00712AF3" w:rsidRPr="00BF3C67" w:rsidRDefault="00712AF3"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t>dzierżawę miejsca w Szafie OSD, którego w</w:t>
      </w:r>
      <w:r w:rsidR="00E93764" w:rsidRPr="00BF3C67">
        <w:rPr>
          <w:rFonts w:ascii="Calibri" w:hAnsi="Calibri" w:cs="Calibri"/>
          <w:sz w:val="23"/>
          <w:szCs w:val="23"/>
        </w:rPr>
        <w:t>ysokość stanowi wielokrotność U</w:t>
      </w:r>
      <w:r w:rsidR="005F2374" w:rsidRPr="00BF3C67">
        <w:rPr>
          <w:rFonts w:ascii="Calibri" w:hAnsi="Calibri" w:cs="Calibri"/>
          <w:sz w:val="23"/>
          <w:szCs w:val="23"/>
        </w:rPr>
        <w:t>,</w:t>
      </w:r>
    </w:p>
    <w:p w14:paraId="7B436A17" w14:textId="7C7446D0" w:rsidR="00712AF3" w:rsidRPr="00BF3C67" w:rsidRDefault="00E93764"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t>dzierżawę miejsca pod Szafę</w:t>
      </w:r>
      <w:r w:rsidR="005F2374" w:rsidRPr="00BF3C67">
        <w:rPr>
          <w:rFonts w:ascii="Calibri" w:hAnsi="Calibri" w:cs="Calibri"/>
          <w:sz w:val="23"/>
          <w:szCs w:val="23"/>
        </w:rPr>
        <w:t>,</w:t>
      </w:r>
    </w:p>
    <w:p w14:paraId="6449E1C0" w14:textId="10A44E39" w:rsidR="00712AF3" w:rsidRPr="00BF3C67" w:rsidRDefault="00712AF3"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t>dzierżawę powierzchni technicznej wyposażonej w systemy klimatyzacji, wentylacji lub klimatyzacji i wentylacji oraz gwarantowanego zasilania realizowanego poprzez awaryjne podtrzymanie bateryjne lub zastosowanie spalinowych generatorów prądu elektrycznego. Powierzchnia kolokacyjna wyposażona jest również w elektroniczne systemy aut</w:t>
      </w:r>
      <w:r w:rsidR="00E93764" w:rsidRPr="00BF3C67">
        <w:rPr>
          <w:rFonts w:ascii="Calibri" w:hAnsi="Calibri" w:cs="Calibri"/>
          <w:sz w:val="23"/>
          <w:szCs w:val="23"/>
        </w:rPr>
        <w:t>oryzowanego dostępu do obiektu.</w:t>
      </w:r>
    </w:p>
    <w:p w14:paraId="01666416" w14:textId="1575D404" w:rsidR="00712AF3" w:rsidRPr="00BF3C67" w:rsidRDefault="00712AF3" w:rsidP="00902706">
      <w:pPr>
        <w:pStyle w:val="EYBulletedList1"/>
        <w:numPr>
          <w:ilvl w:val="0"/>
          <w:numId w:val="48"/>
        </w:numPr>
        <w:jc w:val="left"/>
        <w:rPr>
          <w:rFonts w:ascii="Calibri" w:hAnsi="Calibri" w:cs="Calibri"/>
          <w:sz w:val="23"/>
          <w:szCs w:val="23"/>
        </w:rPr>
      </w:pPr>
      <w:r w:rsidRPr="00BF3C67">
        <w:rPr>
          <w:rFonts w:ascii="Calibri" w:hAnsi="Calibri" w:cs="Calibri"/>
          <w:sz w:val="23"/>
          <w:szCs w:val="23"/>
        </w:rPr>
        <w:t>Przy realizacji Kolokacji OK doprowadza własny kabel do Przełącznicy OSD poprzez studnię i</w:t>
      </w:r>
      <w:r w:rsidR="00D05AD8" w:rsidRPr="00BF3C67">
        <w:rPr>
          <w:rFonts w:ascii="Calibri" w:hAnsi="Calibri" w:cs="Calibri"/>
          <w:sz w:val="23"/>
          <w:szCs w:val="23"/>
        </w:rPr>
        <w:t> </w:t>
      </w:r>
      <w:r w:rsidRPr="00BF3C67">
        <w:rPr>
          <w:rFonts w:ascii="Calibri" w:hAnsi="Calibri" w:cs="Calibri"/>
          <w:sz w:val="23"/>
          <w:szCs w:val="23"/>
        </w:rPr>
        <w:t xml:space="preserve">inne elementy Infrastruktury telekomunikacyjnej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xml:space="preserve">, wskazane przez OSD. OK zapewnia również połączenie od swoich </w:t>
      </w:r>
      <w:r w:rsidR="008B5A2F" w:rsidRPr="00BF3C67">
        <w:rPr>
          <w:rFonts w:ascii="Calibri" w:hAnsi="Calibri" w:cs="Calibri"/>
          <w:sz w:val="23"/>
          <w:szCs w:val="23"/>
        </w:rPr>
        <w:t>U</w:t>
      </w:r>
      <w:r w:rsidRPr="00BF3C67">
        <w:rPr>
          <w:rFonts w:ascii="Calibri" w:hAnsi="Calibri" w:cs="Calibri"/>
          <w:sz w:val="23"/>
          <w:szCs w:val="23"/>
        </w:rPr>
        <w:t>rządzeń telekomunikacyjnych do tej przełącznicy. OK ponosi wszystkie koszty związane z realizacją połączeni</w:t>
      </w:r>
      <w:r w:rsidR="00E93764" w:rsidRPr="00BF3C67">
        <w:rPr>
          <w:rFonts w:ascii="Calibri" w:hAnsi="Calibri" w:cs="Calibri"/>
          <w:sz w:val="23"/>
          <w:szCs w:val="23"/>
        </w:rPr>
        <w:t>a oraz koszty niezbędnych prac.</w:t>
      </w:r>
    </w:p>
    <w:p w14:paraId="501A5198" w14:textId="65078A5C" w:rsidR="00712AF3" w:rsidRPr="00BF3C67" w:rsidRDefault="00712AF3" w:rsidP="00902706">
      <w:pPr>
        <w:pStyle w:val="EYBulletedList1"/>
        <w:numPr>
          <w:ilvl w:val="0"/>
          <w:numId w:val="48"/>
        </w:numPr>
        <w:jc w:val="left"/>
        <w:rPr>
          <w:rFonts w:ascii="Calibri" w:hAnsi="Calibri" w:cs="Calibri"/>
          <w:sz w:val="23"/>
          <w:szCs w:val="23"/>
        </w:rPr>
      </w:pPr>
      <w:r w:rsidRPr="00BF3C67">
        <w:rPr>
          <w:rFonts w:ascii="Calibri" w:hAnsi="Calibri" w:cs="Calibri"/>
          <w:sz w:val="23"/>
          <w:szCs w:val="23"/>
        </w:rPr>
        <w:t xml:space="preserve">OSD zapewnia OK możliwość doprowadzenia do </w:t>
      </w:r>
      <w:r w:rsidR="008B5A2F" w:rsidRPr="00BF3C67">
        <w:rPr>
          <w:rFonts w:ascii="Calibri" w:hAnsi="Calibri" w:cs="Calibri"/>
          <w:sz w:val="23"/>
          <w:szCs w:val="23"/>
        </w:rPr>
        <w:t>U</w:t>
      </w:r>
      <w:r w:rsidRPr="00BF3C67">
        <w:rPr>
          <w:rFonts w:ascii="Calibri" w:hAnsi="Calibri" w:cs="Calibri"/>
          <w:sz w:val="23"/>
          <w:szCs w:val="23"/>
        </w:rPr>
        <w:t>rządzeń telekomunikacyjnych OSD łączy telekomunikacyjnych.</w:t>
      </w:r>
    </w:p>
    <w:p w14:paraId="1CB91781" w14:textId="04C1698A" w:rsidR="00712AF3" w:rsidRPr="00BF3C67" w:rsidRDefault="00712AF3" w:rsidP="00902706">
      <w:pPr>
        <w:pStyle w:val="EYBulletedList1"/>
        <w:numPr>
          <w:ilvl w:val="0"/>
          <w:numId w:val="48"/>
        </w:numPr>
        <w:jc w:val="left"/>
        <w:rPr>
          <w:rFonts w:ascii="Calibri" w:hAnsi="Calibri" w:cs="Calibri"/>
          <w:sz w:val="23"/>
          <w:szCs w:val="23"/>
        </w:rPr>
      </w:pPr>
      <w:r w:rsidRPr="00BF3C67">
        <w:rPr>
          <w:rFonts w:ascii="Calibri" w:hAnsi="Calibri" w:cs="Calibri"/>
          <w:sz w:val="23"/>
          <w:szCs w:val="23"/>
        </w:rPr>
        <w:t xml:space="preserve">OSD świadczy Usługę Kolokacji w następujących punktach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5F2374" w:rsidRPr="00BF3C67">
        <w:rPr>
          <w:rFonts w:ascii="Calibri" w:hAnsi="Calibri" w:cs="Calibri"/>
          <w:sz w:val="23"/>
          <w:szCs w:val="23"/>
        </w:rPr>
        <w:t>:</w:t>
      </w:r>
    </w:p>
    <w:p w14:paraId="03C7624B" w14:textId="0064C0D1" w:rsidR="00712AF3" w:rsidRPr="00BF3C67" w:rsidRDefault="00712AF3"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t>na węźle centralnym, na kt</w:t>
      </w:r>
      <w:r w:rsidR="00E93764" w:rsidRPr="00BF3C67">
        <w:rPr>
          <w:rFonts w:ascii="Calibri" w:hAnsi="Calibri" w:cs="Calibri"/>
          <w:sz w:val="23"/>
          <w:szCs w:val="23"/>
        </w:rPr>
        <w:t>órym świadczona jest usługa BSA</w:t>
      </w:r>
      <w:r w:rsidR="005F2374" w:rsidRPr="00BF3C67">
        <w:rPr>
          <w:rFonts w:ascii="Calibri" w:hAnsi="Calibri" w:cs="Calibri"/>
          <w:sz w:val="23"/>
          <w:szCs w:val="23"/>
        </w:rPr>
        <w:t>,</w:t>
      </w:r>
    </w:p>
    <w:p w14:paraId="13129417" w14:textId="683F56C0" w:rsidR="00712AF3" w:rsidRPr="00BF3C67" w:rsidRDefault="00712AF3"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t xml:space="preserve">w lokalizacji Wieży lub Masztu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005F2374" w:rsidRPr="00BF3C67">
        <w:rPr>
          <w:rFonts w:ascii="Calibri" w:hAnsi="Calibri" w:cs="Calibri"/>
          <w:sz w:val="23"/>
          <w:szCs w:val="23"/>
        </w:rPr>
        <w:t>,</w:t>
      </w:r>
    </w:p>
    <w:p w14:paraId="4AC7FCB6" w14:textId="66DBB139" w:rsidR="00712AF3" w:rsidRPr="00BF3C67" w:rsidRDefault="00712AF3"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t xml:space="preserve">w pozostałych punktach </w:t>
      </w:r>
      <w:r w:rsidR="002F5CFC" w:rsidRPr="00BF3C67">
        <w:rPr>
          <w:rFonts w:ascii="Calibri" w:hAnsi="Calibri" w:cs="Calibri"/>
          <w:sz w:val="23"/>
          <w:szCs w:val="23"/>
        </w:rPr>
        <w:t xml:space="preserve">Sieci </w:t>
      </w:r>
      <w:r w:rsidR="00066E88" w:rsidRPr="00BF3C67">
        <w:rPr>
          <w:rFonts w:ascii="Calibri" w:hAnsi="Calibri" w:cs="Calibri"/>
          <w:sz w:val="23"/>
          <w:szCs w:val="23"/>
        </w:rPr>
        <w:t>KPO4</w:t>
      </w:r>
      <w:r w:rsidRPr="00BF3C67">
        <w:rPr>
          <w:rFonts w:ascii="Calibri" w:hAnsi="Calibri" w:cs="Calibri"/>
          <w:sz w:val="23"/>
          <w:szCs w:val="23"/>
        </w:rPr>
        <w:t>, w których świadczenie Usługi Kolo</w:t>
      </w:r>
      <w:r w:rsidR="00E93764" w:rsidRPr="00BF3C67">
        <w:rPr>
          <w:rFonts w:ascii="Calibri" w:hAnsi="Calibri" w:cs="Calibri"/>
          <w:sz w:val="23"/>
          <w:szCs w:val="23"/>
        </w:rPr>
        <w:t>kacji jest technicznie możliwe.</w:t>
      </w:r>
    </w:p>
    <w:p w14:paraId="7536C175" w14:textId="0421BF42" w:rsidR="00712AF3" w:rsidRPr="00BF3C67" w:rsidRDefault="00712AF3" w:rsidP="00902706">
      <w:pPr>
        <w:pStyle w:val="EYBulletedList1"/>
        <w:numPr>
          <w:ilvl w:val="0"/>
          <w:numId w:val="48"/>
        </w:numPr>
        <w:jc w:val="left"/>
        <w:rPr>
          <w:rFonts w:ascii="Calibri" w:hAnsi="Calibri" w:cs="Calibri"/>
          <w:sz w:val="23"/>
          <w:szCs w:val="23"/>
        </w:rPr>
      </w:pPr>
      <w:r w:rsidRPr="00BF3C67">
        <w:rPr>
          <w:rFonts w:ascii="Calibri" w:hAnsi="Calibri" w:cs="Calibri"/>
          <w:sz w:val="23"/>
          <w:szCs w:val="23"/>
        </w:rPr>
        <w:t xml:space="preserve">W ramach Usługi Kolokacji na węźle centralnym OSD świadczy Usługi Kolokacji w zakresie </w:t>
      </w:r>
      <w:r w:rsidR="00E93764" w:rsidRPr="00BF3C67">
        <w:rPr>
          <w:rFonts w:ascii="Calibri" w:hAnsi="Calibri" w:cs="Calibri"/>
          <w:sz w:val="23"/>
          <w:szCs w:val="23"/>
        </w:rPr>
        <w:t>dostępu do energii elektrycznej</w:t>
      </w:r>
      <w:r w:rsidR="006F4C94" w:rsidRPr="00BF3C67">
        <w:rPr>
          <w:rFonts w:ascii="Calibri" w:hAnsi="Calibri" w:cs="Calibri"/>
          <w:sz w:val="23"/>
          <w:szCs w:val="23"/>
        </w:rPr>
        <w:t>:</w:t>
      </w:r>
    </w:p>
    <w:p w14:paraId="50A8A28F" w14:textId="66D9E782" w:rsidR="00712AF3" w:rsidRPr="00BF3C67" w:rsidRDefault="00712AF3"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t>zasilanie stałoprądowe gwara</w:t>
      </w:r>
      <w:r w:rsidR="00E93764" w:rsidRPr="00BF3C67">
        <w:rPr>
          <w:rFonts w:ascii="Calibri" w:hAnsi="Calibri" w:cs="Calibri"/>
          <w:sz w:val="23"/>
          <w:szCs w:val="23"/>
        </w:rPr>
        <w:t>ntowane DC48V nie mniej niż 1kW</w:t>
      </w:r>
      <w:r w:rsidR="00660698" w:rsidRPr="00BF3C67">
        <w:rPr>
          <w:rFonts w:ascii="Calibri" w:hAnsi="Calibri" w:cs="Calibri"/>
          <w:sz w:val="23"/>
          <w:szCs w:val="23"/>
        </w:rPr>
        <w:t>,</w:t>
      </w:r>
    </w:p>
    <w:p w14:paraId="707127EE" w14:textId="48BA3E78" w:rsidR="00712AF3" w:rsidRPr="00BF3C67" w:rsidRDefault="00712AF3"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t>zasilanie zmiennopr</w:t>
      </w:r>
      <w:r w:rsidR="00E93764" w:rsidRPr="00BF3C67">
        <w:rPr>
          <w:rFonts w:ascii="Calibri" w:hAnsi="Calibri" w:cs="Calibri"/>
          <w:sz w:val="23"/>
          <w:szCs w:val="23"/>
        </w:rPr>
        <w:t>ądowe AC230V nie mniej niż 1kW.</w:t>
      </w:r>
    </w:p>
    <w:p w14:paraId="4015C973" w14:textId="53A01291" w:rsidR="00712AF3" w:rsidRPr="00BF3C67" w:rsidRDefault="00712AF3" w:rsidP="00902706">
      <w:pPr>
        <w:pStyle w:val="EYBulletedList1"/>
        <w:numPr>
          <w:ilvl w:val="0"/>
          <w:numId w:val="48"/>
        </w:numPr>
        <w:jc w:val="left"/>
        <w:rPr>
          <w:rFonts w:ascii="Calibri" w:hAnsi="Calibri" w:cs="Calibri"/>
          <w:sz w:val="23"/>
          <w:szCs w:val="23"/>
        </w:rPr>
      </w:pPr>
      <w:r w:rsidRPr="00BF3C67">
        <w:rPr>
          <w:rFonts w:ascii="Calibri" w:hAnsi="Calibri" w:cs="Calibri"/>
          <w:sz w:val="23"/>
          <w:szCs w:val="23"/>
        </w:rPr>
        <w:t>Dla konstrukcji posadowionych na gruncie (Wieże i Maszty) OSD umożliwi OK posadowienie dodatkowych Szaf dla Urządzeń telekomunikacyjnych aktywnych w bezpośredniej bliskości Wieży lub Masztu, a także zapewni dostę</w:t>
      </w:r>
      <w:r w:rsidR="00E93764" w:rsidRPr="00BF3C67">
        <w:rPr>
          <w:rFonts w:ascii="Calibri" w:hAnsi="Calibri" w:cs="Calibri"/>
          <w:sz w:val="23"/>
          <w:szCs w:val="23"/>
        </w:rPr>
        <w:t>p do linii zasilającej AC 230V.</w:t>
      </w:r>
    </w:p>
    <w:p w14:paraId="1EDE2183" w14:textId="592C8AF6" w:rsidR="00712AF3" w:rsidRPr="00BF3C67" w:rsidRDefault="00712AF3" w:rsidP="00902706">
      <w:pPr>
        <w:pStyle w:val="EYBulletedList1"/>
        <w:numPr>
          <w:ilvl w:val="0"/>
          <w:numId w:val="48"/>
        </w:numPr>
        <w:jc w:val="left"/>
        <w:rPr>
          <w:rFonts w:ascii="Calibri" w:hAnsi="Calibri" w:cs="Calibri"/>
          <w:sz w:val="23"/>
          <w:szCs w:val="23"/>
        </w:rPr>
      </w:pPr>
      <w:r w:rsidRPr="00BF3C67">
        <w:rPr>
          <w:rFonts w:ascii="Calibri" w:hAnsi="Calibri" w:cs="Calibri"/>
          <w:sz w:val="23"/>
          <w:szCs w:val="23"/>
        </w:rPr>
        <w:t xml:space="preserve">OSD zapewni przestrzeń kolokacyjną we wszystkich Szafach, szafkach, </w:t>
      </w:r>
      <w:proofErr w:type="spellStart"/>
      <w:r w:rsidRPr="00BF3C67">
        <w:rPr>
          <w:rFonts w:ascii="Calibri" w:hAnsi="Calibri" w:cs="Calibri"/>
          <w:sz w:val="23"/>
          <w:szCs w:val="23"/>
        </w:rPr>
        <w:t>mufoprzełącznicach</w:t>
      </w:r>
      <w:proofErr w:type="spellEnd"/>
      <w:r w:rsidRPr="00BF3C67">
        <w:rPr>
          <w:rFonts w:ascii="Calibri" w:hAnsi="Calibri" w:cs="Calibri"/>
          <w:sz w:val="23"/>
          <w:szCs w:val="23"/>
        </w:rPr>
        <w:t>, studniach i zasobnikach kablowych oraz p</w:t>
      </w:r>
      <w:r w:rsidR="00E93764" w:rsidRPr="00BF3C67">
        <w:rPr>
          <w:rFonts w:ascii="Calibri" w:hAnsi="Calibri" w:cs="Calibri"/>
          <w:sz w:val="23"/>
          <w:szCs w:val="23"/>
        </w:rPr>
        <w:t>unktach przełączania w zakresie</w:t>
      </w:r>
      <w:r w:rsidR="006F4C94" w:rsidRPr="00BF3C67">
        <w:rPr>
          <w:rFonts w:ascii="Calibri" w:hAnsi="Calibri" w:cs="Calibri"/>
          <w:sz w:val="23"/>
          <w:szCs w:val="23"/>
        </w:rPr>
        <w:t>:</w:t>
      </w:r>
    </w:p>
    <w:p w14:paraId="4AB8652C" w14:textId="0EC859C8" w:rsidR="00712AF3" w:rsidRPr="00BF3C67" w:rsidRDefault="00712AF3"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t>dostępu do pola komutacyjnego oraz możliwości połączenia kabli światłowodowych, parowych, 4-parowych, koncentrycznych</w:t>
      </w:r>
      <w:r w:rsidR="006D1655" w:rsidRPr="00BF3C67">
        <w:rPr>
          <w:rFonts w:ascii="Calibri" w:hAnsi="Calibri" w:cs="Calibri"/>
          <w:sz w:val="23"/>
          <w:szCs w:val="23"/>
        </w:rPr>
        <w:t>,</w:t>
      </w:r>
    </w:p>
    <w:p w14:paraId="1F0E26DF" w14:textId="19F613CB" w:rsidR="00712AF3" w:rsidRPr="00BF3C67" w:rsidRDefault="00712AF3"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lastRenderedPageBreak/>
        <w:t>posiadanych pojemności na przełącznicy optycznej, przełącznicy cyfrowej, polach krosowych, nie mniejszym niż nadmiarowość wymagana dla poszczególnych elementów zgodnie z postanowieniami Wymagań.</w:t>
      </w:r>
    </w:p>
    <w:p w14:paraId="7CF60356" w14:textId="48F8D985" w:rsidR="00712AF3" w:rsidRPr="00BF3C67" w:rsidRDefault="00712AF3" w:rsidP="00902706">
      <w:pPr>
        <w:pStyle w:val="EYBulletedList1"/>
        <w:numPr>
          <w:ilvl w:val="0"/>
          <w:numId w:val="48"/>
        </w:numPr>
        <w:jc w:val="left"/>
        <w:rPr>
          <w:rFonts w:ascii="Calibri" w:hAnsi="Calibri" w:cs="Calibri"/>
          <w:sz w:val="23"/>
          <w:szCs w:val="23"/>
        </w:rPr>
      </w:pPr>
      <w:r w:rsidRPr="00BF3C67">
        <w:rPr>
          <w:rFonts w:ascii="Calibri" w:hAnsi="Calibri" w:cs="Calibri"/>
          <w:sz w:val="23"/>
          <w:szCs w:val="23"/>
        </w:rPr>
        <w:t>OSD zapewni dostęp do energii elektrycznej na obiektach poza węzłem centralnym i</w:t>
      </w:r>
      <w:r w:rsidR="00D05AD8" w:rsidRPr="00BF3C67">
        <w:rPr>
          <w:rFonts w:ascii="Calibri" w:hAnsi="Calibri" w:cs="Calibri"/>
          <w:sz w:val="23"/>
          <w:szCs w:val="23"/>
        </w:rPr>
        <w:t> </w:t>
      </w:r>
      <w:r w:rsidRPr="00BF3C67">
        <w:rPr>
          <w:rFonts w:ascii="Calibri" w:hAnsi="Calibri" w:cs="Calibri"/>
          <w:sz w:val="23"/>
          <w:szCs w:val="23"/>
        </w:rPr>
        <w:t>lokalizacjami Wież i Masztów wyłącznie na obiektach (Szafy, kontenery, pomieszczenia), na których</w:t>
      </w:r>
      <w:r w:rsidR="00E93764" w:rsidRPr="00BF3C67">
        <w:rPr>
          <w:rFonts w:ascii="Calibri" w:hAnsi="Calibri" w:cs="Calibri"/>
          <w:sz w:val="23"/>
          <w:szCs w:val="23"/>
        </w:rPr>
        <w:t xml:space="preserve"> OSD posiada aktywne urządzenia</w:t>
      </w:r>
      <w:r w:rsidR="006F4C94" w:rsidRPr="00BF3C67">
        <w:rPr>
          <w:rFonts w:ascii="Calibri" w:hAnsi="Calibri" w:cs="Calibri"/>
          <w:sz w:val="23"/>
          <w:szCs w:val="23"/>
        </w:rPr>
        <w:t>:</w:t>
      </w:r>
    </w:p>
    <w:p w14:paraId="04EB01A4" w14:textId="441A0F41" w:rsidR="00712AF3" w:rsidRPr="00BF3C67" w:rsidRDefault="00712AF3"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t>zasilanie stałoprądowe gwarantowane</w:t>
      </w:r>
      <w:r w:rsidR="00E93764" w:rsidRPr="00BF3C67">
        <w:rPr>
          <w:rFonts w:ascii="Calibri" w:hAnsi="Calibri" w:cs="Calibri"/>
          <w:sz w:val="23"/>
          <w:szCs w:val="23"/>
        </w:rPr>
        <w:t xml:space="preserve"> DC48V nie mniej niż 0,5kW</w:t>
      </w:r>
      <w:r w:rsidR="003327AE" w:rsidRPr="00BF3C67">
        <w:rPr>
          <w:rFonts w:ascii="Calibri" w:hAnsi="Calibri" w:cs="Calibri"/>
          <w:sz w:val="23"/>
          <w:szCs w:val="23"/>
        </w:rPr>
        <w:t xml:space="preserve"> lub</w:t>
      </w:r>
    </w:p>
    <w:p w14:paraId="46AAACBF" w14:textId="1A5373EF" w:rsidR="00712AF3" w:rsidRPr="00BF3C67" w:rsidRDefault="00712AF3"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t>zasilanie zmiennoprąd</w:t>
      </w:r>
      <w:r w:rsidR="00E93764" w:rsidRPr="00BF3C67">
        <w:rPr>
          <w:rFonts w:ascii="Calibri" w:hAnsi="Calibri" w:cs="Calibri"/>
          <w:sz w:val="23"/>
          <w:szCs w:val="23"/>
        </w:rPr>
        <w:t>owe AC230V nie mniej niż 0,5kW.</w:t>
      </w:r>
    </w:p>
    <w:p w14:paraId="1CB1EFC2" w14:textId="6D53C509" w:rsidR="00712AF3" w:rsidRPr="00BF3C67" w:rsidRDefault="00712AF3" w:rsidP="00902706">
      <w:pPr>
        <w:pStyle w:val="EYBulletedList1"/>
        <w:numPr>
          <w:ilvl w:val="0"/>
          <w:numId w:val="48"/>
        </w:numPr>
        <w:jc w:val="left"/>
        <w:rPr>
          <w:rFonts w:ascii="Calibri" w:hAnsi="Calibri" w:cs="Calibri"/>
          <w:sz w:val="23"/>
          <w:szCs w:val="23"/>
        </w:rPr>
      </w:pPr>
      <w:r w:rsidRPr="00BF3C67">
        <w:rPr>
          <w:rFonts w:ascii="Calibri" w:hAnsi="Calibri" w:cs="Calibri"/>
          <w:sz w:val="23"/>
          <w:szCs w:val="23"/>
        </w:rPr>
        <w:t xml:space="preserve">Z tytułu zasilania prądem stałym DC gwarantowanym o napięciu 48V, w obiektach posiadających zasilanie stałoprądowe – opłata uzależniona od mocy pobieranej przez </w:t>
      </w:r>
      <w:r w:rsidR="008B5A2F" w:rsidRPr="00BF3C67">
        <w:rPr>
          <w:rFonts w:ascii="Calibri" w:hAnsi="Calibri" w:cs="Calibri"/>
          <w:sz w:val="23"/>
          <w:szCs w:val="23"/>
        </w:rPr>
        <w:t>U</w:t>
      </w:r>
      <w:r w:rsidRPr="00BF3C67">
        <w:rPr>
          <w:rFonts w:ascii="Calibri" w:hAnsi="Calibri" w:cs="Calibri"/>
          <w:sz w:val="23"/>
          <w:szCs w:val="23"/>
        </w:rPr>
        <w:t xml:space="preserve">rządzenia telekomunikacje OK, wysokość opłaty jest </w:t>
      </w:r>
      <w:r w:rsidR="00E93764" w:rsidRPr="00BF3C67">
        <w:rPr>
          <w:rFonts w:ascii="Calibri" w:hAnsi="Calibri" w:cs="Calibri"/>
          <w:sz w:val="23"/>
          <w:szCs w:val="23"/>
        </w:rPr>
        <w:t>obliczana w następujący sposób:</w:t>
      </w:r>
    </w:p>
    <w:p w14:paraId="7147AD2E" w14:textId="10117718" w:rsidR="00712AF3" w:rsidRPr="00BF3C67" w:rsidRDefault="00712AF3" w:rsidP="00EA0C46">
      <w:pPr>
        <w:pStyle w:val="EYBulletedList1"/>
        <w:numPr>
          <w:ilvl w:val="0"/>
          <w:numId w:val="0"/>
        </w:numPr>
        <w:ind w:firstLine="360"/>
        <w:jc w:val="left"/>
        <w:rPr>
          <w:rFonts w:ascii="Calibri" w:hAnsi="Calibri" w:cs="Calibri"/>
          <w:sz w:val="23"/>
          <w:szCs w:val="23"/>
        </w:rPr>
      </w:pPr>
      <w:r w:rsidRPr="00BF3C67">
        <w:rPr>
          <w:rFonts w:ascii="Calibri" w:hAnsi="Calibri" w:cs="Calibri"/>
          <w:sz w:val="23"/>
          <w:szCs w:val="23"/>
        </w:rPr>
        <w:t xml:space="preserve">Moc znamionowa w kW </w:t>
      </w:r>
      <w:r w:rsidRPr="00BF3C67">
        <w:rPr>
          <w:rFonts w:ascii="Calibri" w:hAnsi="Calibri" w:cs="Calibri"/>
          <w:i/>
          <w:sz w:val="23"/>
          <w:szCs w:val="23"/>
        </w:rPr>
        <w:t>x</w:t>
      </w:r>
      <w:r w:rsidR="00E93764" w:rsidRPr="00BF3C67">
        <w:rPr>
          <w:rFonts w:ascii="Calibri" w:hAnsi="Calibri" w:cs="Calibri"/>
          <w:sz w:val="23"/>
          <w:szCs w:val="23"/>
        </w:rPr>
        <w:t xml:space="preserve"> Stawka za 1 kW, gdzie</w:t>
      </w:r>
    </w:p>
    <w:p w14:paraId="65CBB764" w14:textId="41BACD66" w:rsidR="00712AF3" w:rsidRPr="00BF3C67" w:rsidRDefault="00712AF3"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t xml:space="preserve">moc znamionowa w kW – sumaryczna moc znamionowa </w:t>
      </w:r>
      <w:r w:rsidR="008B5A2F" w:rsidRPr="00BF3C67">
        <w:rPr>
          <w:rFonts w:ascii="Calibri" w:hAnsi="Calibri" w:cs="Calibri"/>
          <w:sz w:val="23"/>
          <w:szCs w:val="23"/>
        </w:rPr>
        <w:t>U</w:t>
      </w:r>
      <w:r w:rsidRPr="00BF3C67">
        <w:rPr>
          <w:rFonts w:ascii="Calibri" w:hAnsi="Calibri" w:cs="Calibri"/>
          <w:sz w:val="23"/>
          <w:szCs w:val="23"/>
        </w:rPr>
        <w:t>rządzeń telekomunikacyjnych zainstalowa</w:t>
      </w:r>
      <w:r w:rsidR="00E93764" w:rsidRPr="00BF3C67">
        <w:rPr>
          <w:rFonts w:ascii="Calibri" w:hAnsi="Calibri" w:cs="Calibri"/>
          <w:sz w:val="23"/>
          <w:szCs w:val="23"/>
        </w:rPr>
        <w:t>nych w Kolokacji, wyrażona w kW</w:t>
      </w:r>
      <w:r w:rsidR="006D1655" w:rsidRPr="00BF3C67">
        <w:rPr>
          <w:rFonts w:ascii="Calibri" w:hAnsi="Calibri" w:cs="Calibri"/>
          <w:sz w:val="23"/>
          <w:szCs w:val="23"/>
        </w:rPr>
        <w:t>,</w:t>
      </w:r>
    </w:p>
    <w:p w14:paraId="534776EE" w14:textId="44215EB6" w:rsidR="00712AF3" w:rsidRPr="00BF3C67" w:rsidRDefault="00712AF3"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t>stawka za 1 kW – miesięczna stawka za 1 kW mocy określona</w:t>
      </w:r>
      <w:r w:rsidR="00EE6958" w:rsidRPr="00BF3C67">
        <w:rPr>
          <w:rFonts w:ascii="Calibri" w:hAnsi="Calibri" w:cs="Calibri"/>
        </w:rPr>
        <w:t xml:space="preserve"> </w:t>
      </w:r>
      <w:r w:rsidR="00EE6958" w:rsidRPr="00BF3C67">
        <w:rPr>
          <w:rFonts w:ascii="Calibri" w:hAnsi="Calibri" w:cs="Calibri"/>
          <w:sz w:val="23"/>
          <w:szCs w:val="23"/>
        </w:rPr>
        <w:t>na podstawie rzeczywistych kosztów, jakie ponosi OSD z tytułu poboru energii elektrycznej</w:t>
      </w:r>
      <w:r w:rsidR="006D1655" w:rsidRPr="00BF3C67">
        <w:rPr>
          <w:rFonts w:ascii="Calibri" w:hAnsi="Calibri" w:cs="Calibri"/>
          <w:sz w:val="23"/>
          <w:szCs w:val="23"/>
        </w:rPr>
        <w:t>,</w:t>
      </w:r>
    </w:p>
    <w:p w14:paraId="77AA6F1C" w14:textId="6BDD446F" w:rsidR="00712AF3" w:rsidRPr="00BF3C67" w:rsidRDefault="00712AF3" w:rsidP="00902706">
      <w:pPr>
        <w:pStyle w:val="EYBulletedList1"/>
        <w:numPr>
          <w:ilvl w:val="1"/>
          <w:numId w:val="48"/>
        </w:numPr>
        <w:jc w:val="left"/>
        <w:rPr>
          <w:rFonts w:ascii="Calibri" w:hAnsi="Calibri" w:cs="Calibri"/>
          <w:sz w:val="23"/>
          <w:szCs w:val="23"/>
        </w:rPr>
      </w:pPr>
      <w:r w:rsidRPr="00BF3C67">
        <w:rPr>
          <w:rFonts w:ascii="Calibri" w:hAnsi="Calibri" w:cs="Calibri"/>
          <w:sz w:val="23"/>
          <w:szCs w:val="23"/>
        </w:rPr>
        <w:t>podlicznik AC instalowany jest na koszt OK. Z tytułu zasilania prądem przemiennym AC, o</w:t>
      </w:r>
      <w:r w:rsidR="00D05AD8" w:rsidRPr="00BF3C67">
        <w:rPr>
          <w:rFonts w:ascii="Calibri" w:hAnsi="Calibri" w:cs="Calibri"/>
          <w:sz w:val="23"/>
          <w:szCs w:val="23"/>
        </w:rPr>
        <w:t> </w:t>
      </w:r>
      <w:r w:rsidRPr="00BF3C67">
        <w:rPr>
          <w:rFonts w:ascii="Calibri" w:hAnsi="Calibri" w:cs="Calibri"/>
          <w:sz w:val="23"/>
          <w:szCs w:val="23"/>
        </w:rPr>
        <w:t>napięciu 230V – opłata pobier</w:t>
      </w:r>
      <w:r w:rsidR="00E93764" w:rsidRPr="00BF3C67">
        <w:rPr>
          <w:rFonts w:ascii="Calibri" w:hAnsi="Calibri" w:cs="Calibri"/>
          <w:sz w:val="23"/>
          <w:szCs w:val="23"/>
        </w:rPr>
        <w:t>ana według wskazań podlicznika.</w:t>
      </w:r>
    </w:p>
    <w:p w14:paraId="60757F87" w14:textId="29940978" w:rsidR="00712AF3" w:rsidRPr="00BF3C67" w:rsidRDefault="00712AF3" w:rsidP="006F294D">
      <w:pPr>
        <w:pStyle w:val="Heading2"/>
        <w:numPr>
          <w:ilvl w:val="1"/>
          <w:numId w:val="98"/>
        </w:numPr>
        <w:rPr>
          <w:rFonts w:ascii="Calibri" w:hAnsi="Calibri" w:cs="Calibri"/>
          <w:b/>
          <w:sz w:val="23"/>
          <w:szCs w:val="23"/>
          <w:lang w:val="pl-PL"/>
        </w:rPr>
      </w:pPr>
      <w:bookmarkStart w:id="227" w:name="_Toc194411942"/>
      <w:r w:rsidRPr="00BF3C67">
        <w:rPr>
          <w:rFonts w:ascii="Calibri" w:hAnsi="Calibri" w:cs="Calibri"/>
          <w:b/>
          <w:sz w:val="23"/>
          <w:szCs w:val="23"/>
          <w:lang w:val="pl-PL"/>
        </w:rPr>
        <w:t>Połączenie sieci w trybie kolokacji</w:t>
      </w:r>
      <w:bookmarkEnd w:id="227"/>
    </w:p>
    <w:p w14:paraId="16AA4FB6" w14:textId="717B05EA" w:rsidR="00712AF3" w:rsidRPr="00BF3C67" w:rsidRDefault="00712AF3" w:rsidP="00902706">
      <w:pPr>
        <w:pStyle w:val="EYBulletedList1"/>
        <w:numPr>
          <w:ilvl w:val="0"/>
          <w:numId w:val="49"/>
        </w:numPr>
        <w:jc w:val="left"/>
        <w:rPr>
          <w:rFonts w:ascii="Calibri" w:hAnsi="Calibri" w:cs="Calibri"/>
          <w:sz w:val="23"/>
          <w:szCs w:val="23"/>
        </w:rPr>
      </w:pPr>
      <w:r w:rsidRPr="00BF3C67">
        <w:rPr>
          <w:rFonts w:ascii="Calibri" w:hAnsi="Calibri" w:cs="Calibri"/>
          <w:sz w:val="23"/>
          <w:szCs w:val="23"/>
        </w:rPr>
        <w:t xml:space="preserve">Połączenie sieci w trybie kolokacji jest to połączenie, w którym OK zapewnia całą Infrastrukturę telekomunikacyjną między własną siecią a punktem dostępu do sieci wybranym przez </w:t>
      </w:r>
      <w:r w:rsidR="00B234F5" w:rsidRPr="00BF3C67">
        <w:rPr>
          <w:rFonts w:ascii="Calibri" w:hAnsi="Calibri" w:cs="Calibri"/>
          <w:sz w:val="23"/>
          <w:szCs w:val="23"/>
        </w:rPr>
        <w:t>OK.</w:t>
      </w:r>
    </w:p>
    <w:p w14:paraId="1EC0C1A6" w14:textId="3666A7E2" w:rsidR="00712AF3" w:rsidRPr="00BF3C67" w:rsidRDefault="00712AF3" w:rsidP="00902706">
      <w:pPr>
        <w:pStyle w:val="EYBulletedList1"/>
        <w:numPr>
          <w:ilvl w:val="0"/>
          <w:numId w:val="49"/>
        </w:numPr>
        <w:jc w:val="left"/>
        <w:rPr>
          <w:rFonts w:ascii="Calibri" w:hAnsi="Calibri" w:cs="Calibri"/>
          <w:sz w:val="23"/>
          <w:szCs w:val="23"/>
        </w:rPr>
      </w:pPr>
      <w:r w:rsidRPr="00BF3C67">
        <w:rPr>
          <w:rFonts w:ascii="Calibri" w:hAnsi="Calibri" w:cs="Calibri"/>
          <w:sz w:val="23"/>
          <w:szCs w:val="23"/>
        </w:rPr>
        <w:t xml:space="preserve">W przypadku Połączenia sieci w trybie kolokacji </w:t>
      </w:r>
      <w:r w:rsidR="008B5A2F" w:rsidRPr="00BF3C67">
        <w:rPr>
          <w:rFonts w:ascii="Calibri" w:hAnsi="Calibri" w:cs="Calibri"/>
          <w:sz w:val="23"/>
          <w:szCs w:val="23"/>
        </w:rPr>
        <w:t>U</w:t>
      </w:r>
      <w:r w:rsidRPr="00BF3C67">
        <w:rPr>
          <w:rFonts w:ascii="Calibri" w:hAnsi="Calibri" w:cs="Calibri"/>
          <w:sz w:val="23"/>
          <w:szCs w:val="23"/>
        </w:rPr>
        <w:t>rządzenia telekomunikacy</w:t>
      </w:r>
      <w:r w:rsidR="00B234F5" w:rsidRPr="00BF3C67">
        <w:rPr>
          <w:rFonts w:ascii="Calibri" w:hAnsi="Calibri" w:cs="Calibri"/>
          <w:sz w:val="23"/>
          <w:szCs w:val="23"/>
        </w:rPr>
        <w:t>jne OK są obsługiwane przez OK.</w:t>
      </w:r>
    </w:p>
    <w:p w14:paraId="63D1D08C" w14:textId="387D0878" w:rsidR="00712AF3" w:rsidRPr="00BF3C67" w:rsidRDefault="00712AF3" w:rsidP="00902706">
      <w:pPr>
        <w:pStyle w:val="EYBulletedList1"/>
        <w:numPr>
          <w:ilvl w:val="0"/>
          <w:numId w:val="49"/>
        </w:numPr>
        <w:jc w:val="left"/>
        <w:rPr>
          <w:rFonts w:ascii="Calibri" w:hAnsi="Calibri" w:cs="Calibri"/>
          <w:sz w:val="23"/>
          <w:szCs w:val="23"/>
        </w:rPr>
      </w:pPr>
      <w:r w:rsidRPr="00BF3C67">
        <w:rPr>
          <w:rFonts w:ascii="Calibri" w:hAnsi="Calibri" w:cs="Calibri"/>
          <w:sz w:val="23"/>
          <w:szCs w:val="23"/>
        </w:rPr>
        <w:t xml:space="preserve">Postanowienia dotyczące Kolokacji w pkt </w:t>
      </w:r>
      <w:r w:rsidR="00BC141F" w:rsidRPr="00BF3C67">
        <w:rPr>
          <w:rFonts w:ascii="Calibri" w:hAnsi="Calibri" w:cs="Calibri"/>
          <w:sz w:val="23"/>
          <w:szCs w:val="23"/>
        </w:rPr>
        <w:t>2</w:t>
      </w:r>
      <w:r w:rsidR="00E67580" w:rsidRPr="00BF3C67">
        <w:rPr>
          <w:rFonts w:ascii="Calibri" w:hAnsi="Calibri" w:cs="Calibri"/>
          <w:sz w:val="23"/>
          <w:szCs w:val="23"/>
        </w:rPr>
        <w:t>8</w:t>
      </w:r>
      <w:r w:rsidRPr="00BF3C67">
        <w:rPr>
          <w:rFonts w:ascii="Calibri" w:hAnsi="Calibri" w:cs="Calibri"/>
          <w:sz w:val="23"/>
          <w:szCs w:val="23"/>
        </w:rPr>
        <w:t xml:space="preserve">.7 </w:t>
      </w:r>
      <w:r w:rsidR="00007EE2" w:rsidRPr="00BF3C67">
        <w:rPr>
          <w:rFonts w:ascii="Calibri" w:hAnsi="Calibri" w:cs="Calibri"/>
          <w:sz w:val="23"/>
          <w:szCs w:val="23"/>
        </w:rPr>
        <w:t xml:space="preserve">Umowy </w:t>
      </w:r>
      <w:r w:rsidRPr="00BF3C67">
        <w:rPr>
          <w:rFonts w:ascii="Calibri" w:hAnsi="Calibri" w:cs="Calibri"/>
          <w:sz w:val="23"/>
          <w:szCs w:val="23"/>
        </w:rPr>
        <w:t>znajdują odpowiednie zastosowanie do realizacji Połączenia sieci w trybie kolokacji.</w:t>
      </w:r>
    </w:p>
    <w:p w14:paraId="033A837F" w14:textId="10F30704" w:rsidR="00712AF3" w:rsidRPr="00BF3C67" w:rsidRDefault="00712AF3" w:rsidP="00902706">
      <w:pPr>
        <w:pStyle w:val="EYBulletedList1"/>
        <w:numPr>
          <w:ilvl w:val="0"/>
          <w:numId w:val="49"/>
        </w:numPr>
        <w:jc w:val="left"/>
        <w:rPr>
          <w:rFonts w:ascii="Calibri" w:hAnsi="Calibri" w:cs="Calibri"/>
          <w:sz w:val="23"/>
          <w:szCs w:val="23"/>
        </w:rPr>
      </w:pPr>
      <w:r w:rsidRPr="00BF3C67">
        <w:rPr>
          <w:rFonts w:ascii="Calibri" w:hAnsi="Calibri" w:cs="Calibri"/>
          <w:sz w:val="23"/>
          <w:szCs w:val="23"/>
        </w:rPr>
        <w:t xml:space="preserve">Realizacja fizycznego Połączenia sieci na bazie łączy dzierżawionych od innego </w:t>
      </w:r>
      <w:r w:rsidR="00E67580" w:rsidRPr="00BF3C67">
        <w:rPr>
          <w:rFonts w:ascii="Calibri" w:hAnsi="Calibri" w:cs="Calibri"/>
          <w:sz w:val="23"/>
          <w:szCs w:val="23"/>
        </w:rPr>
        <w:t>PT</w:t>
      </w:r>
      <w:r w:rsidR="00FB26A7" w:rsidRPr="00BF3C67">
        <w:rPr>
          <w:rFonts w:ascii="Calibri" w:hAnsi="Calibri" w:cs="Calibri"/>
          <w:sz w:val="23"/>
          <w:szCs w:val="23"/>
        </w:rPr>
        <w:t>, korzystającego z Usług OSD</w:t>
      </w:r>
      <w:r w:rsidR="00E67580" w:rsidRPr="00BF3C67">
        <w:rPr>
          <w:rFonts w:ascii="Calibri" w:hAnsi="Calibri" w:cs="Calibri"/>
          <w:sz w:val="23"/>
          <w:szCs w:val="23"/>
        </w:rPr>
        <w:t xml:space="preserve"> </w:t>
      </w:r>
      <w:r w:rsidRPr="00BF3C67">
        <w:rPr>
          <w:rFonts w:ascii="Calibri" w:hAnsi="Calibri" w:cs="Calibri"/>
          <w:sz w:val="23"/>
          <w:szCs w:val="23"/>
        </w:rPr>
        <w:t xml:space="preserve">wymaga doręczenia do OSD pisemnej zgody OK wraz z dokładnym określeniem lokalizacji </w:t>
      </w:r>
      <w:r w:rsidR="00B234F5" w:rsidRPr="00BF3C67">
        <w:rPr>
          <w:rFonts w:ascii="Calibri" w:hAnsi="Calibri" w:cs="Calibri"/>
          <w:sz w:val="23"/>
          <w:szCs w:val="23"/>
        </w:rPr>
        <w:t>tych łączy na Przełącznicy OSD.</w:t>
      </w:r>
    </w:p>
    <w:p w14:paraId="76D3638B" w14:textId="7B304AAC" w:rsidR="00712AF3" w:rsidRPr="00BF3C67" w:rsidRDefault="00712AF3" w:rsidP="006F294D">
      <w:pPr>
        <w:pStyle w:val="Heading2"/>
        <w:numPr>
          <w:ilvl w:val="1"/>
          <w:numId w:val="98"/>
        </w:numPr>
        <w:rPr>
          <w:rFonts w:ascii="Calibri" w:hAnsi="Calibri" w:cs="Calibri"/>
          <w:b/>
          <w:sz w:val="23"/>
          <w:szCs w:val="23"/>
          <w:lang w:val="pl-PL"/>
        </w:rPr>
      </w:pPr>
      <w:bookmarkStart w:id="228" w:name="_Toc194411943"/>
      <w:r w:rsidRPr="00BF3C67">
        <w:rPr>
          <w:rFonts w:ascii="Calibri" w:hAnsi="Calibri" w:cs="Calibri"/>
          <w:b/>
          <w:sz w:val="23"/>
          <w:szCs w:val="23"/>
          <w:lang w:val="pl-PL"/>
        </w:rPr>
        <w:t>Połączenie sieci w trybie liniowym</w:t>
      </w:r>
      <w:bookmarkEnd w:id="228"/>
    </w:p>
    <w:p w14:paraId="340AE583" w14:textId="16D26A4D" w:rsidR="00712AF3" w:rsidRPr="00BF3C67" w:rsidRDefault="00712AF3" w:rsidP="00902706">
      <w:pPr>
        <w:pStyle w:val="EYBulletedList1"/>
        <w:numPr>
          <w:ilvl w:val="0"/>
          <w:numId w:val="50"/>
        </w:numPr>
        <w:ind w:left="426" w:hanging="426"/>
        <w:jc w:val="left"/>
        <w:rPr>
          <w:rFonts w:ascii="Calibri" w:hAnsi="Calibri" w:cs="Calibri"/>
          <w:sz w:val="23"/>
          <w:szCs w:val="23"/>
        </w:rPr>
      </w:pPr>
      <w:r w:rsidRPr="00BF3C67">
        <w:rPr>
          <w:rFonts w:ascii="Calibri" w:hAnsi="Calibri" w:cs="Calibri"/>
          <w:sz w:val="23"/>
          <w:szCs w:val="23"/>
        </w:rPr>
        <w:t>Połączenie sieci w trybie liniowym polega na połączeniu kabla telekomunikacyjnego OK lub kabla należącego do innego podmiotu, z którego korzysta OK, z kablem telekomunikacyjnym OSD lub na doprowadzeniu kabla wskazanego przez OK do przełącznicy OSD. Punkt połączenia znajduje się w miejscu uzgodnionym przez Strony, a w przypadku braku porozumienia pomiędzy Stronami – w innym miejscu wskazanym prz</w:t>
      </w:r>
      <w:r w:rsidR="00D81B85" w:rsidRPr="00BF3C67">
        <w:rPr>
          <w:rFonts w:ascii="Calibri" w:hAnsi="Calibri" w:cs="Calibri"/>
          <w:sz w:val="23"/>
          <w:szCs w:val="23"/>
        </w:rPr>
        <w:t>ez OSD. Punkt ten stanowi FPSS.</w:t>
      </w:r>
    </w:p>
    <w:p w14:paraId="2113A6A9" w14:textId="763EB9D0" w:rsidR="00712AF3" w:rsidRPr="00BF3C67" w:rsidRDefault="00712AF3" w:rsidP="00902706">
      <w:pPr>
        <w:pStyle w:val="EYBulletedList1"/>
        <w:numPr>
          <w:ilvl w:val="0"/>
          <w:numId w:val="50"/>
        </w:numPr>
        <w:jc w:val="left"/>
        <w:rPr>
          <w:rFonts w:ascii="Calibri" w:hAnsi="Calibri" w:cs="Calibri"/>
          <w:sz w:val="23"/>
          <w:szCs w:val="23"/>
        </w:rPr>
      </w:pPr>
      <w:r w:rsidRPr="00BF3C67">
        <w:rPr>
          <w:rFonts w:ascii="Calibri" w:hAnsi="Calibri" w:cs="Calibri"/>
          <w:sz w:val="23"/>
          <w:szCs w:val="23"/>
        </w:rPr>
        <w:t>OSD zapewnia Infrastrukturę telekomunikacyjną do FPSS</w:t>
      </w:r>
      <w:r w:rsidR="00D81B85" w:rsidRPr="00BF3C67">
        <w:rPr>
          <w:rFonts w:ascii="Calibri" w:hAnsi="Calibri" w:cs="Calibri"/>
          <w:sz w:val="23"/>
          <w:szCs w:val="23"/>
        </w:rPr>
        <w:t xml:space="preserve"> i odpowiada za jej utrzymanie.</w:t>
      </w:r>
    </w:p>
    <w:p w14:paraId="09ED7398" w14:textId="3063548A" w:rsidR="00712AF3" w:rsidRPr="00BF3C67" w:rsidRDefault="00712AF3" w:rsidP="00902706">
      <w:pPr>
        <w:pStyle w:val="EYBulletedList1"/>
        <w:numPr>
          <w:ilvl w:val="0"/>
          <w:numId w:val="50"/>
        </w:numPr>
        <w:jc w:val="left"/>
        <w:rPr>
          <w:rFonts w:ascii="Calibri" w:hAnsi="Calibri" w:cs="Calibri"/>
          <w:sz w:val="23"/>
          <w:szCs w:val="23"/>
        </w:rPr>
      </w:pPr>
      <w:r w:rsidRPr="00BF3C67">
        <w:rPr>
          <w:rFonts w:ascii="Calibri" w:hAnsi="Calibri" w:cs="Calibri"/>
          <w:sz w:val="23"/>
          <w:szCs w:val="23"/>
        </w:rPr>
        <w:lastRenderedPageBreak/>
        <w:t>W przypadku, gdy istnieje możliwość wyboru spośród kilku PDU, do którego wprowadzony zostanie kabel telekomunikacyjny OK, wyboru dokonają wspólnie OSD i OK składający zamówienie, przy uwzględnieniu możliwości technic</w:t>
      </w:r>
      <w:r w:rsidR="00D81B85" w:rsidRPr="00BF3C67">
        <w:rPr>
          <w:rFonts w:ascii="Calibri" w:hAnsi="Calibri" w:cs="Calibri"/>
          <w:sz w:val="23"/>
          <w:szCs w:val="23"/>
        </w:rPr>
        <w:t>znych i zasobów sieciowych OSD.</w:t>
      </w:r>
    </w:p>
    <w:p w14:paraId="7D0F6477" w14:textId="7D7DC65F" w:rsidR="00712AF3" w:rsidRPr="00BF3C67" w:rsidRDefault="00712AF3" w:rsidP="00902706">
      <w:pPr>
        <w:pStyle w:val="EYBulletedList1"/>
        <w:numPr>
          <w:ilvl w:val="0"/>
          <w:numId w:val="50"/>
        </w:numPr>
        <w:jc w:val="left"/>
        <w:rPr>
          <w:rFonts w:ascii="Calibri" w:hAnsi="Calibri" w:cs="Calibri"/>
          <w:sz w:val="23"/>
          <w:szCs w:val="23"/>
        </w:rPr>
      </w:pPr>
      <w:r w:rsidRPr="00BF3C67">
        <w:rPr>
          <w:rFonts w:ascii="Calibri" w:hAnsi="Calibri" w:cs="Calibri"/>
          <w:sz w:val="23"/>
          <w:szCs w:val="23"/>
        </w:rPr>
        <w:t xml:space="preserve">Miejsce wprowadzenia kabla OK do PDU, w którym zlokalizowano FPSS, jest </w:t>
      </w:r>
      <w:r w:rsidR="00D81B85" w:rsidRPr="00BF3C67">
        <w:rPr>
          <w:rFonts w:ascii="Calibri" w:hAnsi="Calibri" w:cs="Calibri"/>
          <w:sz w:val="23"/>
          <w:szCs w:val="23"/>
        </w:rPr>
        <w:t>ustalane wspólnie przez Strony.</w:t>
      </w:r>
    </w:p>
    <w:p w14:paraId="5D3020BF" w14:textId="10B543A9" w:rsidR="001116F2" w:rsidRPr="00BF3C67" w:rsidRDefault="001116F2" w:rsidP="006F294D">
      <w:pPr>
        <w:pStyle w:val="Heading2"/>
        <w:numPr>
          <w:ilvl w:val="1"/>
          <w:numId w:val="98"/>
        </w:numPr>
        <w:rPr>
          <w:rFonts w:ascii="Calibri" w:hAnsi="Calibri" w:cs="Calibri"/>
          <w:b/>
          <w:sz w:val="23"/>
          <w:szCs w:val="23"/>
          <w:lang w:val="pl-PL"/>
        </w:rPr>
      </w:pPr>
      <w:bookmarkStart w:id="229" w:name="_Toc194411944"/>
      <w:r w:rsidRPr="00BF3C67">
        <w:rPr>
          <w:rFonts w:ascii="Calibri" w:hAnsi="Calibri" w:cs="Calibri"/>
          <w:b/>
          <w:sz w:val="23"/>
          <w:szCs w:val="23"/>
          <w:lang w:val="pl-PL"/>
        </w:rPr>
        <w:t>Przyłącze</w:t>
      </w:r>
      <w:bookmarkEnd w:id="229"/>
    </w:p>
    <w:p w14:paraId="7A5D8ECE" w14:textId="1A4C8B90" w:rsidR="001116F2" w:rsidRPr="00BF3C67" w:rsidRDefault="001116F2" w:rsidP="00902706">
      <w:pPr>
        <w:pStyle w:val="EYBulletedList1"/>
        <w:numPr>
          <w:ilvl w:val="0"/>
          <w:numId w:val="57"/>
        </w:numPr>
        <w:jc w:val="left"/>
        <w:rPr>
          <w:rFonts w:ascii="Calibri" w:hAnsi="Calibri" w:cs="Calibri"/>
          <w:sz w:val="23"/>
          <w:szCs w:val="23"/>
        </w:rPr>
      </w:pPr>
      <w:r w:rsidRPr="00BF3C67">
        <w:rPr>
          <w:rFonts w:ascii="Calibri" w:hAnsi="Calibri" w:cs="Calibri"/>
          <w:sz w:val="23"/>
          <w:szCs w:val="23"/>
        </w:rPr>
        <w:t xml:space="preserve">Dla świadczenia usług hurtowych </w:t>
      </w:r>
      <w:r w:rsidR="00003650" w:rsidRPr="00BF3C67">
        <w:rPr>
          <w:rFonts w:ascii="Calibri" w:hAnsi="Calibri" w:cs="Calibri"/>
          <w:sz w:val="23"/>
          <w:szCs w:val="23"/>
        </w:rPr>
        <w:t xml:space="preserve">niezbędnym może być realizacja </w:t>
      </w:r>
      <w:r w:rsidR="00A06F94" w:rsidRPr="00BF3C67">
        <w:rPr>
          <w:rFonts w:ascii="Calibri" w:hAnsi="Calibri" w:cs="Calibri"/>
          <w:sz w:val="23"/>
          <w:szCs w:val="23"/>
        </w:rPr>
        <w:t>p</w:t>
      </w:r>
      <w:r w:rsidRPr="00BF3C67">
        <w:rPr>
          <w:rFonts w:ascii="Calibri" w:hAnsi="Calibri" w:cs="Calibri"/>
          <w:sz w:val="23"/>
          <w:szCs w:val="23"/>
        </w:rPr>
        <w:t>rzyłącza</w:t>
      </w:r>
      <w:r w:rsidR="00A06F94" w:rsidRPr="00BF3C67">
        <w:rPr>
          <w:rFonts w:ascii="Calibri" w:hAnsi="Calibri" w:cs="Calibri"/>
          <w:sz w:val="23"/>
          <w:szCs w:val="23"/>
        </w:rPr>
        <w:t xml:space="preserve"> rozumianego jako:</w:t>
      </w:r>
    </w:p>
    <w:p w14:paraId="723C782F" w14:textId="5733DF18" w:rsidR="001116F2" w:rsidRPr="00BF3C67" w:rsidRDefault="00A06F94" w:rsidP="00902706">
      <w:pPr>
        <w:pStyle w:val="EYBulletedList1"/>
        <w:numPr>
          <w:ilvl w:val="0"/>
          <w:numId w:val="58"/>
        </w:numPr>
        <w:jc w:val="left"/>
        <w:rPr>
          <w:rFonts w:ascii="Calibri" w:hAnsi="Calibri" w:cs="Calibri"/>
          <w:sz w:val="23"/>
          <w:szCs w:val="23"/>
        </w:rPr>
      </w:pPr>
      <w:r w:rsidRPr="00BF3C67">
        <w:rPr>
          <w:rFonts w:ascii="Calibri" w:hAnsi="Calibri" w:cs="Calibri"/>
          <w:sz w:val="23"/>
          <w:szCs w:val="23"/>
        </w:rPr>
        <w:t>P</w:t>
      </w:r>
      <w:r w:rsidR="001116F2" w:rsidRPr="00BF3C67">
        <w:rPr>
          <w:rFonts w:ascii="Calibri" w:hAnsi="Calibri" w:cs="Calibri"/>
          <w:sz w:val="23"/>
          <w:szCs w:val="23"/>
        </w:rPr>
        <w:t>rzyłącz</w:t>
      </w:r>
      <w:r w:rsidRPr="00BF3C67">
        <w:rPr>
          <w:rFonts w:ascii="Calibri" w:hAnsi="Calibri" w:cs="Calibri"/>
          <w:sz w:val="23"/>
          <w:szCs w:val="23"/>
        </w:rPr>
        <w:t>e</w:t>
      </w:r>
      <w:r w:rsidR="00D21D42" w:rsidRPr="00BF3C67">
        <w:rPr>
          <w:rFonts w:ascii="Calibri" w:hAnsi="Calibri" w:cs="Calibri"/>
          <w:sz w:val="23"/>
          <w:szCs w:val="23"/>
        </w:rPr>
        <w:t xml:space="preserve"> telekomunikacyjne oraz instalacja abonencka</w:t>
      </w:r>
      <w:r w:rsidR="001116F2" w:rsidRPr="00BF3C67">
        <w:rPr>
          <w:rFonts w:ascii="Calibri" w:hAnsi="Calibri" w:cs="Calibri"/>
          <w:sz w:val="23"/>
          <w:szCs w:val="23"/>
        </w:rPr>
        <w:t xml:space="preserve"> – w pr</w:t>
      </w:r>
      <w:r w:rsidR="00D62717" w:rsidRPr="00BF3C67">
        <w:rPr>
          <w:rFonts w:ascii="Calibri" w:hAnsi="Calibri" w:cs="Calibri"/>
          <w:sz w:val="23"/>
          <w:szCs w:val="23"/>
        </w:rPr>
        <w:t>zypadku budynku jednorodzinnego</w:t>
      </w:r>
      <w:r w:rsidR="006D1655" w:rsidRPr="00BF3C67">
        <w:rPr>
          <w:rFonts w:ascii="Calibri" w:hAnsi="Calibri" w:cs="Calibri"/>
          <w:sz w:val="23"/>
          <w:szCs w:val="23"/>
        </w:rPr>
        <w:t>,</w:t>
      </w:r>
    </w:p>
    <w:p w14:paraId="14DB8CF3" w14:textId="5C721477" w:rsidR="001116F2" w:rsidRPr="00BF3C67" w:rsidRDefault="00CA67A7" w:rsidP="00902706">
      <w:pPr>
        <w:pStyle w:val="EYBulletedList1"/>
        <w:numPr>
          <w:ilvl w:val="0"/>
          <w:numId w:val="58"/>
        </w:numPr>
        <w:jc w:val="left"/>
        <w:rPr>
          <w:rFonts w:ascii="Calibri" w:hAnsi="Calibri" w:cs="Calibri"/>
          <w:sz w:val="23"/>
          <w:szCs w:val="23"/>
        </w:rPr>
      </w:pPr>
      <w:r w:rsidRPr="00BF3C67">
        <w:rPr>
          <w:rFonts w:ascii="Calibri" w:hAnsi="Calibri" w:cs="Calibri"/>
          <w:sz w:val="23"/>
          <w:szCs w:val="23"/>
        </w:rPr>
        <w:t>i</w:t>
      </w:r>
      <w:r w:rsidR="00D21D42" w:rsidRPr="00BF3C67">
        <w:rPr>
          <w:rFonts w:ascii="Calibri" w:hAnsi="Calibri" w:cs="Calibri"/>
          <w:sz w:val="23"/>
          <w:szCs w:val="23"/>
        </w:rPr>
        <w:t>nstalacja wewnątrzbudynkowa</w:t>
      </w:r>
      <w:r w:rsidR="001116F2" w:rsidRPr="00BF3C67">
        <w:rPr>
          <w:rFonts w:ascii="Calibri" w:hAnsi="Calibri" w:cs="Calibri"/>
          <w:sz w:val="23"/>
          <w:szCs w:val="23"/>
        </w:rPr>
        <w:t xml:space="preserve"> oraz </w:t>
      </w:r>
      <w:r w:rsidR="00D21D42" w:rsidRPr="00BF3C67">
        <w:rPr>
          <w:rFonts w:ascii="Calibri" w:hAnsi="Calibri" w:cs="Calibri"/>
          <w:sz w:val="23"/>
          <w:szCs w:val="23"/>
        </w:rPr>
        <w:t>instalacja abonencka</w:t>
      </w:r>
      <w:r w:rsidR="001116F2" w:rsidRPr="00BF3C67">
        <w:rPr>
          <w:rFonts w:ascii="Calibri" w:hAnsi="Calibri" w:cs="Calibri"/>
          <w:sz w:val="23"/>
          <w:szCs w:val="23"/>
        </w:rPr>
        <w:t xml:space="preserve"> – w przypadku budynku wielorodzinnego.</w:t>
      </w:r>
    </w:p>
    <w:p w14:paraId="2F975222" w14:textId="1F1A37B6" w:rsidR="0084795F" w:rsidRPr="00BF3C67" w:rsidRDefault="001116F2" w:rsidP="00902706">
      <w:pPr>
        <w:pStyle w:val="EYBulletedList1"/>
        <w:numPr>
          <w:ilvl w:val="0"/>
          <w:numId w:val="57"/>
        </w:numPr>
        <w:jc w:val="left"/>
        <w:rPr>
          <w:rFonts w:ascii="Calibri" w:hAnsi="Calibri" w:cs="Calibri"/>
          <w:sz w:val="23"/>
          <w:szCs w:val="23"/>
        </w:rPr>
      </w:pPr>
      <w:r w:rsidRPr="00BF3C67">
        <w:rPr>
          <w:rFonts w:ascii="Calibri" w:hAnsi="Calibri" w:cs="Calibri"/>
          <w:sz w:val="23"/>
          <w:szCs w:val="23"/>
        </w:rPr>
        <w:t>Przyłącze wykorzystywane jest w ramach realizacji usług BSA</w:t>
      </w:r>
      <w:r w:rsidR="00CA67A7" w:rsidRPr="00BF3C67">
        <w:rPr>
          <w:rFonts w:ascii="Calibri" w:hAnsi="Calibri" w:cs="Calibri"/>
          <w:sz w:val="23"/>
          <w:szCs w:val="23"/>
        </w:rPr>
        <w:t xml:space="preserve"> i LLU. W przypadku, gdy </w:t>
      </w:r>
      <w:r w:rsidR="00A06F94" w:rsidRPr="00BF3C67">
        <w:rPr>
          <w:rFonts w:ascii="Calibri" w:hAnsi="Calibri" w:cs="Calibri"/>
          <w:sz w:val="23"/>
          <w:szCs w:val="23"/>
        </w:rPr>
        <w:t>p</w:t>
      </w:r>
      <w:r w:rsidRPr="00BF3C67">
        <w:rPr>
          <w:rFonts w:ascii="Calibri" w:hAnsi="Calibri" w:cs="Calibri"/>
          <w:sz w:val="23"/>
          <w:szCs w:val="23"/>
        </w:rPr>
        <w:t>rzyłącze nie istnieje, OSD prze</w:t>
      </w:r>
      <w:r w:rsidR="00CA67A7" w:rsidRPr="00BF3C67">
        <w:rPr>
          <w:rFonts w:ascii="Calibri" w:hAnsi="Calibri" w:cs="Calibri"/>
          <w:sz w:val="23"/>
          <w:szCs w:val="23"/>
        </w:rPr>
        <w:t xml:space="preserve">dstawi OK ofertę na realizację </w:t>
      </w:r>
      <w:r w:rsidR="00A06F94" w:rsidRPr="00BF3C67">
        <w:rPr>
          <w:rFonts w:ascii="Calibri" w:hAnsi="Calibri" w:cs="Calibri"/>
          <w:sz w:val="23"/>
          <w:szCs w:val="23"/>
        </w:rPr>
        <w:t>p</w:t>
      </w:r>
      <w:r w:rsidRPr="00BF3C67">
        <w:rPr>
          <w:rFonts w:ascii="Calibri" w:hAnsi="Calibri" w:cs="Calibri"/>
          <w:sz w:val="23"/>
          <w:szCs w:val="23"/>
        </w:rPr>
        <w:t>rzyłącza</w:t>
      </w:r>
      <w:r w:rsidR="00B9510F" w:rsidRPr="00BF3C67">
        <w:rPr>
          <w:rFonts w:ascii="Calibri" w:hAnsi="Calibri" w:cs="Calibri"/>
          <w:sz w:val="23"/>
          <w:szCs w:val="23"/>
        </w:rPr>
        <w:t>:</w:t>
      </w:r>
    </w:p>
    <w:p w14:paraId="01459565" w14:textId="74F74BB5" w:rsidR="00186771" w:rsidRPr="00BF3C67" w:rsidRDefault="007004EC" w:rsidP="00902706">
      <w:pPr>
        <w:pStyle w:val="EYBulletedList1"/>
        <w:numPr>
          <w:ilvl w:val="1"/>
          <w:numId w:val="47"/>
        </w:numPr>
        <w:ind w:hanging="296"/>
        <w:jc w:val="left"/>
        <w:rPr>
          <w:rFonts w:ascii="Calibri" w:hAnsi="Calibri" w:cs="Calibri"/>
          <w:sz w:val="23"/>
          <w:szCs w:val="23"/>
        </w:rPr>
      </w:pPr>
      <w:r w:rsidRPr="00BF3C67">
        <w:rPr>
          <w:rFonts w:ascii="Calibri" w:hAnsi="Calibri" w:cs="Calibri"/>
          <w:sz w:val="23"/>
          <w:szCs w:val="23"/>
        </w:rPr>
        <w:t>typowe</w:t>
      </w:r>
      <w:r w:rsidR="005D4C64" w:rsidRPr="00BF3C67">
        <w:rPr>
          <w:rFonts w:ascii="Calibri" w:hAnsi="Calibri" w:cs="Calibri"/>
          <w:sz w:val="23"/>
          <w:szCs w:val="23"/>
        </w:rPr>
        <w:t>go</w:t>
      </w:r>
      <w:r w:rsidRPr="00BF3C67">
        <w:rPr>
          <w:rFonts w:ascii="Calibri" w:hAnsi="Calibri" w:cs="Calibri"/>
          <w:sz w:val="23"/>
          <w:szCs w:val="23"/>
        </w:rPr>
        <w:t xml:space="preserve"> </w:t>
      </w:r>
      <w:r w:rsidR="0084795F" w:rsidRPr="00BF3C67">
        <w:rPr>
          <w:rFonts w:ascii="Calibri" w:hAnsi="Calibri" w:cs="Calibri"/>
          <w:sz w:val="23"/>
          <w:szCs w:val="23"/>
        </w:rPr>
        <w:t xml:space="preserve">- </w:t>
      </w:r>
      <w:r w:rsidR="002E3C5A" w:rsidRPr="00BF3C67">
        <w:rPr>
          <w:rFonts w:ascii="Calibri" w:hAnsi="Calibri" w:cs="Calibri"/>
          <w:sz w:val="23"/>
          <w:szCs w:val="23"/>
        </w:rPr>
        <w:t xml:space="preserve">jest to </w:t>
      </w:r>
      <w:r w:rsidR="00A06F94" w:rsidRPr="00BF3C67">
        <w:rPr>
          <w:rFonts w:ascii="Calibri" w:hAnsi="Calibri" w:cs="Calibri"/>
          <w:sz w:val="23"/>
          <w:szCs w:val="23"/>
        </w:rPr>
        <w:t>p</w:t>
      </w:r>
      <w:r w:rsidR="002E3C5A" w:rsidRPr="00BF3C67">
        <w:rPr>
          <w:rFonts w:ascii="Calibri" w:hAnsi="Calibri" w:cs="Calibri"/>
          <w:sz w:val="23"/>
          <w:szCs w:val="23"/>
        </w:rPr>
        <w:t xml:space="preserve">rzyłącze do </w:t>
      </w:r>
      <w:r w:rsidR="001D73ED" w:rsidRPr="00BF3C67">
        <w:rPr>
          <w:rFonts w:ascii="Calibri" w:hAnsi="Calibri" w:cs="Calibri"/>
          <w:sz w:val="23"/>
          <w:szCs w:val="23"/>
        </w:rPr>
        <w:t>5</w:t>
      </w:r>
      <w:r w:rsidR="004D52B8" w:rsidRPr="00BF3C67">
        <w:rPr>
          <w:rFonts w:ascii="Calibri" w:hAnsi="Calibri" w:cs="Calibri"/>
          <w:sz w:val="23"/>
          <w:szCs w:val="23"/>
        </w:rPr>
        <w:t>0 m</w:t>
      </w:r>
      <w:r w:rsidR="002E3C5A" w:rsidRPr="00BF3C67">
        <w:rPr>
          <w:rFonts w:ascii="Calibri" w:hAnsi="Calibri" w:cs="Calibri"/>
          <w:sz w:val="23"/>
          <w:szCs w:val="23"/>
        </w:rPr>
        <w:t xml:space="preserve"> </w:t>
      </w:r>
    </w:p>
    <w:p w14:paraId="6A72B82E" w14:textId="500D78FD" w:rsidR="00B9510F" w:rsidRPr="00BF3C67" w:rsidRDefault="00391180" w:rsidP="00B3701C">
      <w:pPr>
        <w:pStyle w:val="EYBulletedList1"/>
        <w:numPr>
          <w:ilvl w:val="0"/>
          <w:numId w:val="0"/>
        </w:numPr>
        <w:ind w:left="709" w:hanging="288"/>
        <w:jc w:val="left"/>
        <w:rPr>
          <w:rFonts w:ascii="Calibri" w:hAnsi="Calibri" w:cs="Calibri"/>
          <w:sz w:val="23"/>
          <w:szCs w:val="23"/>
        </w:rPr>
      </w:pPr>
      <w:r w:rsidRPr="00BF3C67">
        <w:rPr>
          <w:rFonts w:ascii="Calibri" w:hAnsi="Calibri" w:cs="Calibri"/>
          <w:sz w:val="23"/>
          <w:szCs w:val="23"/>
        </w:rPr>
        <w:t>lub</w:t>
      </w:r>
    </w:p>
    <w:p w14:paraId="18C7699D" w14:textId="47A2CA20" w:rsidR="00274FDD" w:rsidRPr="00BF3C67" w:rsidRDefault="007004EC" w:rsidP="00902706">
      <w:pPr>
        <w:pStyle w:val="EYBulletedList1"/>
        <w:numPr>
          <w:ilvl w:val="1"/>
          <w:numId w:val="47"/>
        </w:numPr>
        <w:ind w:hanging="296"/>
        <w:jc w:val="left"/>
        <w:rPr>
          <w:rFonts w:ascii="Calibri" w:hAnsi="Calibri" w:cs="Calibri"/>
          <w:sz w:val="23"/>
          <w:szCs w:val="23"/>
        </w:rPr>
      </w:pPr>
      <w:r w:rsidRPr="00BF3C67">
        <w:rPr>
          <w:rFonts w:ascii="Calibri" w:hAnsi="Calibri" w:cs="Calibri"/>
          <w:sz w:val="23"/>
          <w:szCs w:val="23"/>
        </w:rPr>
        <w:t>nietypowe</w:t>
      </w:r>
      <w:r w:rsidR="005D4C64" w:rsidRPr="00BF3C67">
        <w:rPr>
          <w:rFonts w:ascii="Calibri" w:hAnsi="Calibri" w:cs="Calibri"/>
          <w:sz w:val="23"/>
          <w:szCs w:val="23"/>
        </w:rPr>
        <w:t>go</w:t>
      </w:r>
      <w:r w:rsidRPr="00BF3C67">
        <w:rPr>
          <w:rFonts w:ascii="Calibri" w:hAnsi="Calibri" w:cs="Calibri"/>
          <w:sz w:val="23"/>
          <w:szCs w:val="23"/>
        </w:rPr>
        <w:t xml:space="preserve"> </w:t>
      </w:r>
      <w:r w:rsidR="00EC6AFF" w:rsidRPr="00BF3C67">
        <w:rPr>
          <w:rFonts w:ascii="Calibri" w:hAnsi="Calibri" w:cs="Calibri"/>
          <w:sz w:val="23"/>
          <w:szCs w:val="23"/>
        </w:rPr>
        <w:t>–</w:t>
      </w:r>
      <w:r w:rsidR="00391180" w:rsidRPr="00BF3C67">
        <w:rPr>
          <w:rFonts w:ascii="Calibri" w:hAnsi="Calibri" w:cs="Calibri"/>
          <w:sz w:val="23"/>
          <w:szCs w:val="23"/>
        </w:rPr>
        <w:t xml:space="preserve"> </w:t>
      </w:r>
      <w:r w:rsidR="00A06F94" w:rsidRPr="00BF3C67">
        <w:rPr>
          <w:rFonts w:ascii="Calibri" w:hAnsi="Calibri" w:cs="Calibri"/>
          <w:sz w:val="23"/>
          <w:szCs w:val="23"/>
        </w:rPr>
        <w:t>p</w:t>
      </w:r>
      <w:r w:rsidR="00EC6AFF" w:rsidRPr="00BF3C67">
        <w:rPr>
          <w:rFonts w:ascii="Calibri" w:hAnsi="Calibri" w:cs="Calibri"/>
          <w:sz w:val="23"/>
          <w:szCs w:val="23"/>
        </w:rPr>
        <w:t>rzyłą</w:t>
      </w:r>
      <w:r w:rsidR="00391180" w:rsidRPr="00BF3C67">
        <w:rPr>
          <w:rFonts w:ascii="Calibri" w:hAnsi="Calibri" w:cs="Calibri"/>
          <w:sz w:val="23"/>
          <w:szCs w:val="23"/>
        </w:rPr>
        <w:t>cze</w:t>
      </w:r>
      <w:r w:rsidR="00EC6AFF" w:rsidRPr="00BF3C67">
        <w:rPr>
          <w:rFonts w:ascii="Calibri" w:hAnsi="Calibri" w:cs="Calibri"/>
          <w:sz w:val="23"/>
          <w:szCs w:val="23"/>
        </w:rPr>
        <w:t xml:space="preserve"> </w:t>
      </w:r>
      <w:r w:rsidR="00391180" w:rsidRPr="00BF3C67">
        <w:rPr>
          <w:rFonts w:ascii="Calibri" w:hAnsi="Calibri" w:cs="Calibri"/>
          <w:sz w:val="23"/>
          <w:szCs w:val="23"/>
        </w:rPr>
        <w:t xml:space="preserve">niebędące </w:t>
      </w:r>
      <w:r w:rsidR="00A06F94" w:rsidRPr="00BF3C67">
        <w:rPr>
          <w:rFonts w:ascii="Calibri" w:hAnsi="Calibri" w:cs="Calibri"/>
          <w:sz w:val="23"/>
          <w:szCs w:val="23"/>
        </w:rPr>
        <w:t>p</w:t>
      </w:r>
      <w:r w:rsidR="00391180" w:rsidRPr="00BF3C67">
        <w:rPr>
          <w:rFonts w:ascii="Calibri" w:hAnsi="Calibri" w:cs="Calibri"/>
          <w:sz w:val="23"/>
          <w:szCs w:val="23"/>
        </w:rPr>
        <w:t xml:space="preserve">rzyłączem </w:t>
      </w:r>
      <w:r w:rsidRPr="00BF3C67">
        <w:rPr>
          <w:rFonts w:ascii="Calibri" w:hAnsi="Calibri" w:cs="Calibri"/>
          <w:sz w:val="23"/>
          <w:szCs w:val="23"/>
        </w:rPr>
        <w:t>typowym</w:t>
      </w:r>
    </w:p>
    <w:p w14:paraId="45BB1314" w14:textId="21951C04" w:rsidR="001116F2" w:rsidRPr="00BF3C67" w:rsidRDefault="005519E9" w:rsidP="00186771">
      <w:pPr>
        <w:pStyle w:val="EYBulletedList1"/>
        <w:numPr>
          <w:ilvl w:val="0"/>
          <w:numId w:val="0"/>
        </w:numPr>
        <w:ind w:left="426"/>
        <w:jc w:val="left"/>
        <w:rPr>
          <w:rFonts w:ascii="Calibri" w:hAnsi="Calibri" w:cs="Calibri"/>
          <w:sz w:val="23"/>
          <w:szCs w:val="23"/>
        </w:rPr>
      </w:pPr>
      <w:r w:rsidRPr="00BF3C67">
        <w:rPr>
          <w:rFonts w:ascii="Calibri" w:hAnsi="Calibri" w:cs="Calibri"/>
          <w:sz w:val="23"/>
          <w:szCs w:val="23"/>
        </w:rPr>
        <w:t xml:space="preserve">Realizacja </w:t>
      </w:r>
      <w:r w:rsidR="00A06F94" w:rsidRPr="00BF3C67">
        <w:rPr>
          <w:rFonts w:ascii="Calibri" w:hAnsi="Calibri" w:cs="Calibri"/>
          <w:sz w:val="23"/>
          <w:szCs w:val="23"/>
        </w:rPr>
        <w:t>p</w:t>
      </w:r>
      <w:r w:rsidR="00595F13" w:rsidRPr="00BF3C67">
        <w:rPr>
          <w:rFonts w:ascii="Calibri" w:hAnsi="Calibri" w:cs="Calibri"/>
          <w:sz w:val="23"/>
          <w:szCs w:val="23"/>
        </w:rPr>
        <w:t>rzyłącz</w:t>
      </w:r>
      <w:r w:rsidRPr="00BF3C67">
        <w:rPr>
          <w:rFonts w:ascii="Calibri" w:hAnsi="Calibri" w:cs="Calibri"/>
          <w:sz w:val="23"/>
          <w:szCs w:val="23"/>
        </w:rPr>
        <w:t>a obejmująca</w:t>
      </w:r>
      <w:r w:rsidR="00595F13" w:rsidRPr="00BF3C67">
        <w:rPr>
          <w:rFonts w:ascii="Calibri" w:hAnsi="Calibri" w:cs="Calibri"/>
          <w:sz w:val="23"/>
          <w:szCs w:val="23"/>
        </w:rPr>
        <w:t xml:space="preserve"> zakres prac</w:t>
      </w:r>
      <w:r w:rsidR="00A048D7" w:rsidRPr="00BF3C67">
        <w:rPr>
          <w:rFonts w:ascii="Calibri" w:hAnsi="Calibri" w:cs="Calibri"/>
          <w:sz w:val="23"/>
          <w:szCs w:val="23"/>
        </w:rPr>
        <w:t>,</w:t>
      </w:r>
      <w:r w:rsidR="00595F13" w:rsidRPr="00BF3C67">
        <w:rPr>
          <w:rFonts w:ascii="Calibri" w:hAnsi="Calibri" w:cs="Calibri"/>
          <w:sz w:val="23"/>
          <w:szCs w:val="23"/>
        </w:rPr>
        <w:t xml:space="preserve"> stosowan</w:t>
      </w:r>
      <w:r w:rsidR="00A048D7" w:rsidRPr="00BF3C67">
        <w:rPr>
          <w:rFonts w:ascii="Calibri" w:hAnsi="Calibri" w:cs="Calibri"/>
          <w:sz w:val="23"/>
          <w:szCs w:val="23"/>
        </w:rPr>
        <w:t>e</w:t>
      </w:r>
      <w:r w:rsidR="00595F13" w:rsidRPr="00BF3C67">
        <w:rPr>
          <w:rFonts w:ascii="Calibri" w:hAnsi="Calibri" w:cs="Calibri"/>
          <w:sz w:val="23"/>
          <w:szCs w:val="23"/>
        </w:rPr>
        <w:t xml:space="preserve"> materiał</w:t>
      </w:r>
      <w:r w:rsidR="00A048D7" w:rsidRPr="00BF3C67">
        <w:rPr>
          <w:rFonts w:ascii="Calibri" w:hAnsi="Calibri" w:cs="Calibri"/>
          <w:sz w:val="23"/>
          <w:szCs w:val="23"/>
        </w:rPr>
        <w:t>y</w:t>
      </w:r>
      <w:r w:rsidR="00595F13" w:rsidRPr="00BF3C67">
        <w:rPr>
          <w:rFonts w:ascii="Calibri" w:hAnsi="Calibri" w:cs="Calibri"/>
          <w:sz w:val="23"/>
          <w:szCs w:val="23"/>
        </w:rPr>
        <w:t xml:space="preserve"> </w:t>
      </w:r>
      <w:r w:rsidR="00A048D7" w:rsidRPr="00BF3C67">
        <w:rPr>
          <w:rFonts w:ascii="Calibri" w:hAnsi="Calibri" w:cs="Calibri"/>
          <w:sz w:val="23"/>
          <w:szCs w:val="23"/>
        </w:rPr>
        <w:t xml:space="preserve">i pobierane od OK opłaty </w:t>
      </w:r>
      <w:r w:rsidRPr="00BF3C67">
        <w:rPr>
          <w:rFonts w:ascii="Calibri" w:hAnsi="Calibri" w:cs="Calibri"/>
          <w:sz w:val="23"/>
          <w:szCs w:val="23"/>
        </w:rPr>
        <w:t>nastąpi na warunkach</w:t>
      </w:r>
      <w:r w:rsidR="00595F13" w:rsidRPr="00BF3C67">
        <w:rPr>
          <w:rFonts w:ascii="Calibri" w:hAnsi="Calibri" w:cs="Calibri"/>
          <w:sz w:val="23"/>
          <w:szCs w:val="23"/>
        </w:rPr>
        <w:t xml:space="preserve"> </w:t>
      </w:r>
      <w:r w:rsidR="00A048D7" w:rsidRPr="00BF3C67">
        <w:rPr>
          <w:rFonts w:ascii="Calibri" w:hAnsi="Calibri" w:cs="Calibri"/>
          <w:sz w:val="23"/>
          <w:szCs w:val="23"/>
        </w:rPr>
        <w:t>nie gorsz</w:t>
      </w:r>
      <w:r w:rsidRPr="00BF3C67">
        <w:rPr>
          <w:rFonts w:ascii="Calibri" w:hAnsi="Calibri" w:cs="Calibri"/>
          <w:sz w:val="23"/>
          <w:szCs w:val="23"/>
        </w:rPr>
        <w:t>ych</w:t>
      </w:r>
      <w:r w:rsidR="00A048D7" w:rsidRPr="00BF3C67">
        <w:rPr>
          <w:rFonts w:ascii="Calibri" w:hAnsi="Calibri" w:cs="Calibri"/>
          <w:sz w:val="23"/>
          <w:szCs w:val="23"/>
        </w:rPr>
        <w:t xml:space="preserve"> aniżeli zawarte w</w:t>
      </w:r>
      <w:r w:rsidR="00595F13" w:rsidRPr="00BF3C67">
        <w:rPr>
          <w:rFonts w:ascii="Calibri" w:hAnsi="Calibri" w:cs="Calibri"/>
          <w:sz w:val="23"/>
          <w:szCs w:val="23"/>
        </w:rPr>
        <w:t xml:space="preserve"> </w:t>
      </w:r>
      <w:r w:rsidR="00CB7320" w:rsidRPr="00BF3C67">
        <w:rPr>
          <w:rFonts w:ascii="Calibri" w:hAnsi="Calibri" w:cs="Calibri"/>
          <w:sz w:val="23"/>
          <w:szCs w:val="23"/>
        </w:rPr>
        <w:t xml:space="preserve">ofercie </w:t>
      </w:r>
      <w:r w:rsidR="00595F13" w:rsidRPr="00BF3C67">
        <w:rPr>
          <w:rFonts w:ascii="Calibri" w:hAnsi="Calibri" w:cs="Calibri"/>
          <w:sz w:val="23"/>
          <w:szCs w:val="23"/>
        </w:rPr>
        <w:t>detalicznej OSD</w:t>
      </w:r>
      <w:r w:rsidR="00F2716F" w:rsidRPr="00BF3C67">
        <w:rPr>
          <w:rFonts w:ascii="Calibri" w:hAnsi="Calibri" w:cs="Calibri"/>
          <w:sz w:val="23"/>
          <w:szCs w:val="23"/>
        </w:rPr>
        <w:t xml:space="preserve"> </w:t>
      </w:r>
      <w:r w:rsidR="00595F13" w:rsidRPr="00BF3C67">
        <w:rPr>
          <w:rFonts w:ascii="Calibri" w:hAnsi="Calibri" w:cs="Calibri"/>
          <w:sz w:val="23"/>
          <w:szCs w:val="23"/>
        </w:rPr>
        <w:t xml:space="preserve">(o ile </w:t>
      </w:r>
      <w:r w:rsidR="00274FDD" w:rsidRPr="00BF3C67">
        <w:rPr>
          <w:rFonts w:ascii="Calibri" w:hAnsi="Calibri" w:cs="Calibri"/>
          <w:sz w:val="23"/>
          <w:szCs w:val="23"/>
        </w:rPr>
        <w:t xml:space="preserve">OSD </w:t>
      </w:r>
      <w:r w:rsidR="00595F13" w:rsidRPr="00BF3C67">
        <w:rPr>
          <w:rFonts w:ascii="Calibri" w:hAnsi="Calibri" w:cs="Calibri"/>
          <w:sz w:val="23"/>
          <w:szCs w:val="23"/>
        </w:rPr>
        <w:t>takową posiada)</w:t>
      </w:r>
      <w:r w:rsidR="00F2716F" w:rsidRPr="00BF3C67">
        <w:rPr>
          <w:rFonts w:ascii="Calibri" w:hAnsi="Calibri" w:cs="Calibri"/>
          <w:sz w:val="23"/>
          <w:szCs w:val="23"/>
        </w:rPr>
        <w:t xml:space="preserve"> lub OKZP (o ile dotyczy)</w:t>
      </w:r>
      <w:r w:rsidR="00595F13" w:rsidRPr="00BF3C67">
        <w:rPr>
          <w:rFonts w:ascii="Calibri" w:hAnsi="Calibri" w:cs="Calibri"/>
          <w:sz w:val="23"/>
          <w:szCs w:val="23"/>
        </w:rPr>
        <w:t>.</w:t>
      </w:r>
    </w:p>
    <w:p w14:paraId="34D7C713" w14:textId="1848C3C1" w:rsidR="001116F2" w:rsidRPr="00BF3C67" w:rsidRDefault="001116F2" w:rsidP="00902706">
      <w:pPr>
        <w:pStyle w:val="EYBulletedList1"/>
        <w:numPr>
          <w:ilvl w:val="0"/>
          <w:numId w:val="57"/>
        </w:numPr>
        <w:jc w:val="left"/>
        <w:rPr>
          <w:rFonts w:ascii="Calibri" w:hAnsi="Calibri" w:cs="Calibri"/>
          <w:sz w:val="23"/>
          <w:szCs w:val="23"/>
        </w:rPr>
      </w:pPr>
      <w:r w:rsidRPr="00BF3C67">
        <w:rPr>
          <w:rFonts w:ascii="Calibri" w:hAnsi="Calibri" w:cs="Calibri"/>
          <w:sz w:val="23"/>
          <w:szCs w:val="23"/>
        </w:rPr>
        <w:t>Jeśli właściciel nieruchomości nie zgodzi się na zaproponowan</w:t>
      </w:r>
      <w:r w:rsidR="00CA67A7" w:rsidRPr="00BF3C67">
        <w:rPr>
          <w:rFonts w:ascii="Calibri" w:hAnsi="Calibri" w:cs="Calibri"/>
          <w:sz w:val="23"/>
          <w:szCs w:val="23"/>
        </w:rPr>
        <w:t xml:space="preserve">y przez OSD projekt realizacji </w:t>
      </w:r>
      <w:r w:rsidR="00A06F94" w:rsidRPr="00BF3C67">
        <w:rPr>
          <w:rFonts w:ascii="Calibri" w:hAnsi="Calibri" w:cs="Calibri"/>
          <w:sz w:val="23"/>
          <w:szCs w:val="23"/>
        </w:rPr>
        <w:t>p</w:t>
      </w:r>
      <w:r w:rsidRPr="00BF3C67">
        <w:rPr>
          <w:rFonts w:ascii="Calibri" w:hAnsi="Calibri" w:cs="Calibri"/>
          <w:sz w:val="23"/>
          <w:szCs w:val="23"/>
        </w:rPr>
        <w:t xml:space="preserve">rzyłącza, OSD ma prawo odmówić realizacji zamówienia na </w:t>
      </w:r>
      <w:r w:rsidR="00EE24FA" w:rsidRPr="00BF3C67">
        <w:rPr>
          <w:rFonts w:ascii="Calibri" w:hAnsi="Calibri" w:cs="Calibri"/>
          <w:sz w:val="23"/>
          <w:szCs w:val="23"/>
        </w:rPr>
        <w:t>U</w:t>
      </w:r>
      <w:r w:rsidRPr="00BF3C67">
        <w:rPr>
          <w:rFonts w:ascii="Calibri" w:hAnsi="Calibri" w:cs="Calibri"/>
          <w:sz w:val="23"/>
          <w:szCs w:val="23"/>
        </w:rPr>
        <w:t>sługę.</w:t>
      </w:r>
    </w:p>
    <w:p w14:paraId="54FCF174" w14:textId="07AAC3CB" w:rsidR="001116F2" w:rsidRPr="00BF3C67" w:rsidRDefault="001116F2" w:rsidP="00902706">
      <w:pPr>
        <w:pStyle w:val="EYBulletedList1"/>
        <w:numPr>
          <w:ilvl w:val="0"/>
          <w:numId w:val="57"/>
        </w:numPr>
        <w:jc w:val="left"/>
        <w:rPr>
          <w:rFonts w:ascii="Calibri" w:hAnsi="Calibri" w:cs="Calibri"/>
          <w:sz w:val="23"/>
          <w:szCs w:val="23"/>
        </w:rPr>
      </w:pPr>
      <w:r w:rsidRPr="00BF3C67">
        <w:rPr>
          <w:rFonts w:ascii="Calibri" w:hAnsi="Calibri" w:cs="Calibri"/>
          <w:sz w:val="23"/>
          <w:szCs w:val="23"/>
        </w:rPr>
        <w:t xml:space="preserve">OSD publikując listę PA w zasięgu swojej sieci udostępnia </w:t>
      </w:r>
      <w:r w:rsidR="00CA67A7" w:rsidRPr="00BF3C67">
        <w:rPr>
          <w:rFonts w:ascii="Calibri" w:hAnsi="Calibri" w:cs="Calibri"/>
          <w:sz w:val="23"/>
          <w:szCs w:val="23"/>
        </w:rPr>
        <w:t xml:space="preserve">również informacje o istnieniu </w:t>
      </w:r>
      <w:r w:rsidR="00A06F94" w:rsidRPr="00BF3C67">
        <w:rPr>
          <w:rFonts w:ascii="Calibri" w:hAnsi="Calibri" w:cs="Calibri"/>
          <w:sz w:val="23"/>
          <w:szCs w:val="23"/>
        </w:rPr>
        <w:t>p</w:t>
      </w:r>
      <w:r w:rsidRPr="00BF3C67">
        <w:rPr>
          <w:rFonts w:ascii="Calibri" w:hAnsi="Calibri" w:cs="Calibri"/>
          <w:sz w:val="23"/>
          <w:szCs w:val="23"/>
        </w:rPr>
        <w:t xml:space="preserve">rzyłącza, jego </w:t>
      </w:r>
      <w:r w:rsidR="000D22D2" w:rsidRPr="00BF3C67">
        <w:rPr>
          <w:rFonts w:ascii="Calibri" w:hAnsi="Calibri" w:cs="Calibri"/>
          <w:sz w:val="23"/>
          <w:szCs w:val="23"/>
        </w:rPr>
        <w:t xml:space="preserve">rodzaju i </w:t>
      </w:r>
      <w:r w:rsidRPr="00BF3C67">
        <w:rPr>
          <w:rFonts w:ascii="Calibri" w:hAnsi="Calibri" w:cs="Calibri"/>
          <w:sz w:val="23"/>
          <w:szCs w:val="23"/>
        </w:rPr>
        <w:t xml:space="preserve">standardzie </w:t>
      </w:r>
      <w:r w:rsidR="00F128A8" w:rsidRPr="00BF3C67">
        <w:rPr>
          <w:rFonts w:ascii="Calibri" w:hAnsi="Calibri" w:cs="Calibri"/>
          <w:sz w:val="23"/>
          <w:szCs w:val="23"/>
        </w:rPr>
        <w:t>wykonania</w:t>
      </w:r>
      <w:r w:rsidRPr="00BF3C67">
        <w:rPr>
          <w:rFonts w:ascii="Calibri" w:hAnsi="Calibri" w:cs="Calibri"/>
          <w:sz w:val="23"/>
          <w:szCs w:val="23"/>
        </w:rPr>
        <w:t xml:space="preserve"> </w:t>
      </w:r>
      <w:r w:rsidR="000D22D2" w:rsidRPr="00BF3C67">
        <w:rPr>
          <w:rFonts w:ascii="Calibri" w:hAnsi="Calibri" w:cs="Calibri"/>
          <w:sz w:val="23"/>
          <w:szCs w:val="23"/>
        </w:rPr>
        <w:t>oraz</w:t>
      </w:r>
      <w:r w:rsidRPr="00BF3C67">
        <w:rPr>
          <w:rFonts w:ascii="Calibri" w:hAnsi="Calibri" w:cs="Calibri"/>
          <w:sz w:val="23"/>
          <w:szCs w:val="23"/>
        </w:rPr>
        <w:t xml:space="preserve"> jego dostępności do świadczenia usługi BSA lub LLU</w:t>
      </w:r>
      <w:r w:rsidR="00E624CD" w:rsidRPr="00BF3C67">
        <w:rPr>
          <w:rFonts w:ascii="Calibri" w:hAnsi="Calibri" w:cs="Calibri"/>
          <w:sz w:val="23"/>
          <w:szCs w:val="23"/>
        </w:rPr>
        <w:t>.</w:t>
      </w:r>
    </w:p>
    <w:p w14:paraId="06C7C8E9" w14:textId="2647EE7D" w:rsidR="001116F2" w:rsidRPr="00BF3C67" w:rsidRDefault="00E624CD" w:rsidP="001F369E">
      <w:pPr>
        <w:pStyle w:val="EYBulletedList1"/>
        <w:numPr>
          <w:ilvl w:val="0"/>
          <w:numId w:val="0"/>
        </w:numPr>
        <w:ind w:left="284"/>
        <w:jc w:val="left"/>
        <w:rPr>
          <w:rFonts w:ascii="Calibri" w:hAnsi="Calibri" w:cs="Calibri"/>
          <w:sz w:val="23"/>
          <w:szCs w:val="23"/>
        </w:rPr>
      </w:pPr>
      <w:r w:rsidRPr="00BF3C67">
        <w:rPr>
          <w:rFonts w:ascii="Calibri" w:hAnsi="Calibri" w:cs="Calibri"/>
          <w:sz w:val="23"/>
          <w:szCs w:val="23"/>
        </w:rPr>
        <w:t>N</w:t>
      </w:r>
      <w:r w:rsidR="001116F2" w:rsidRPr="00BF3C67">
        <w:rPr>
          <w:rFonts w:ascii="Calibri" w:hAnsi="Calibri" w:cs="Calibri"/>
          <w:sz w:val="23"/>
          <w:szCs w:val="23"/>
        </w:rPr>
        <w:t xml:space="preserve">iezależnie od ww. publikacji, OSD może dokonać weryfikacji </w:t>
      </w:r>
      <w:r w:rsidRPr="00BF3C67">
        <w:rPr>
          <w:rFonts w:ascii="Calibri" w:hAnsi="Calibri" w:cs="Calibri"/>
          <w:sz w:val="23"/>
          <w:szCs w:val="23"/>
        </w:rPr>
        <w:t xml:space="preserve">istnienia </w:t>
      </w:r>
      <w:r w:rsidR="001116F2" w:rsidRPr="00BF3C67">
        <w:rPr>
          <w:rFonts w:ascii="Calibri" w:hAnsi="Calibri" w:cs="Calibri"/>
          <w:sz w:val="23"/>
          <w:szCs w:val="23"/>
        </w:rPr>
        <w:t xml:space="preserve">możliwości </w:t>
      </w:r>
      <w:r w:rsidR="006D38C1" w:rsidRPr="00BF3C67">
        <w:rPr>
          <w:rFonts w:ascii="Calibri" w:hAnsi="Calibri" w:cs="Calibri"/>
          <w:sz w:val="23"/>
          <w:szCs w:val="23"/>
        </w:rPr>
        <w:t>udostępnienia</w:t>
      </w:r>
      <w:r w:rsidR="001116F2" w:rsidRPr="00BF3C67">
        <w:rPr>
          <w:rFonts w:ascii="Calibri" w:hAnsi="Calibri" w:cs="Calibri"/>
          <w:sz w:val="23"/>
          <w:szCs w:val="23"/>
        </w:rPr>
        <w:t xml:space="preserve"> </w:t>
      </w:r>
      <w:r w:rsidR="00A06F94" w:rsidRPr="00BF3C67">
        <w:rPr>
          <w:rFonts w:ascii="Calibri" w:hAnsi="Calibri" w:cs="Calibri"/>
          <w:sz w:val="23"/>
          <w:szCs w:val="23"/>
        </w:rPr>
        <w:t>p</w:t>
      </w:r>
      <w:r w:rsidR="001116F2" w:rsidRPr="00BF3C67">
        <w:rPr>
          <w:rFonts w:ascii="Calibri" w:hAnsi="Calibri" w:cs="Calibri"/>
          <w:sz w:val="23"/>
          <w:szCs w:val="23"/>
        </w:rPr>
        <w:t>rzyłącza</w:t>
      </w:r>
      <w:r w:rsidRPr="00BF3C67">
        <w:rPr>
          <w:rFonts w:ascii="Calibri" w:hAnsi="Calibri" w:cs="Calibri"/>
          <w:sz w:val="23"/>
          <w:szCs w:val="23"/>
        </w:rPr>
        <w:t xml:space="preserve"> z uwagi na uwarunkowania techniczne</w:t>
      </w:r>
      <w:r w:rsidR="001116F2" w:rsidRPr="00BF3C67">
        <w:rPr>
          <w:rFonts w:ascii="Calibri" w:hAnsi="Calibri" w:cs="Calibri"/>
          <w:sz w:val="23"/>
          <w:szCs w:val="23"/>
        </w:rPr>
        <w:t>.</w:t>
      </w:r>
    </w:p>
    <w:p w14:paraId="397336FC" w14:textId="1E05C7ED" w:rsidR="001116F2" w:rsidRPr="00BF3C67" w:rsidRDefault="00FC3E82" w:rsidP="00902706">
      <w:pPr>
        <w:pStyle w:val="EYBulletedList1"/>
        <w:numPr>
          <w:ilvl w:val="0"/>
          <w:numId w:val="57"/>
        </w:numPr>
        <w:jc w:val="left"/>
        <w:rPr>
          <w:rFonts w:ascii="Calibri" w:hAnsi="Calibri" w:cs="Calibri"/>
          <w:sz w:val="23"/>
          <w:szCs w:val="23"/>
        </w:rPr>
      </w:pPr>
      <w:r w:rsidRPr="00BF3C67">
        <w:rPr>
          <w:rFonts w:ascii="Calibri" w:hAnsi="Calibri" w:cs="Calibri"/>
          <w:sz w:val="23"/>
          <w:szCs w:val="23"/>
        </w:rPr>
        <w:t>Przyłącze wykonuje OSD. Przyłącze może być zrealizowane również przez</w:t>
      </w:r>
      <w:r w:rsidR="001116F2" w:rsidRPr="00BF3C67">
        <w:rPr>
          <w:rFonts w:ascii="Calibri" w:hAnsi="Calibri" w:cs="Calibri"/>
          <w:sz w:val="23"/>
          <w:szCs w:val="23"/>
        </w:rPr>
        <w:t xml:space="preserve"> OK na warunkach określonych przez OSD.</w:t>
      </w:r>
      <w:r w:rsidR="00733E41" w:rsidRPr="00BF3C67">
        <w:rPr>
          <w:rFonts w:ascii="Calibri" w:hAnsi="Calibri" w:cs="Calibri"/>
          <w:sz w:val="23"/>
          <w:szCs w:val="23"/>
        </w:rPr>
        <w:t xml:space="preserve"> Przyłącze realizowane jest na podstawie odrębnej umowy, </w:t>
      </w:r>
      <w:r w:rsidR="00177F3A" w:rsidRPr="00BF3C67">
        <w:rPr>
          <w:rFonts w:ascii="Calibri" w:hAnsi="Calibri" w:cs="Calibri"/>
          <w:sz w:val="23"/>
          <w:szCs w:val="23"/>
        </w:rPr>
        <w:t>zgodnej z </w:t>
      </w:r>
      <w:r w:rsidR="00586558" w:rsidRPr="00BF3C67">
        <w:rPr>
          <w:rFonts w:ascii="Calibri" w:hAnsi="Calibri" w:cs="Calibri"/>
          <w:sz w:val="23"/>
          <w:szCs w:val="23"/>
        </w:rPr>
        <w:t xml:space="preserve">pkt 28.10 Umowy, </w:t>
      </w:r>
      <w:r w:rsidR="00733E41" w:rsidRPr="00BF3C67">
        <w:rPr>
          <w:rFonts w:ascii="Calibri" w:hAnsi="Calibri" w:cs="Calibri"/>
          <w:sz w:val="23"/>
          <w:szCs w:val="23"/>
        </w:rPr>
        <w:t>z czego warunkiem jej zawarcia jest akcepta</w:t>
      </w:r>
      <w:r w:rsidR="00D21D42" w:rsidRPr="00BF3C67">
        <w:rPr>
          <w:rFonts w:ascii="Calibri" w:hAnsi="Calibri" w:cs="Calibri"/>
          <w:sz w:val="23"/>
          <w:szCs w:val="23"/>
        </w:rPr>
        <w:t>cja przez OK oferty realizacji p</w:t>
      </w:r>
      <w:r w:rsidR="00733E41" w:rsidRPr="00BF3C67">
        <w:rPr>
          <w:rFonts w:ascii="Calibri" w:hAnsi="Calibri" w:cs="Calibri"/>
          <w:sz w:val="23"/>
          <w:szCs w:val="23"/>
        </w:rPr>
        <w:t>rzyłącza.</w:t>
      </w:r>
    </w:p>
    <w:p w14:paraId="14113F0F" w14:textId="012EEBA3" w:rsidR="001116F2" w:rsidRPr="00BF3C67" w:rsidRDefault="00FC3E82" w:rsidP="00902706">
      <w:pPr>
        <w:pStyle w:val="EYBulletedList1"/>
        <w:numPr>
          <w:ilvl w:val="0"/>
          <w:numId w:val="57"/>
        </w:numPr>
        <w:jc w:val="left"/>
        <w:rPr>
          <w:rFonts w:ascii="Calibri" w:hAnsi="Calibri" w:cs="Calibri"/>
          <w:sz w:val="23"/>
          <w:szCs w:val="23"/>
        </w:rPr>
      </w:pPr>
      <w:r w:rsidRPr="00BF3C67">
        <w:rPr>
          <w:rFonts w:ascii="Calibri" w:hAnsi="Calibri" w:cs="Calibri"/>
          <w:sz w:val="23"/>
          <w:szCs w:val="23"/>
        </w:rPr>
        <w:t xml:space="preserve">Za wykonanie </w:t>
      </w:r>
      <w:r w:rsidR="00A06F94" w:rsidRPr="00BF3C67">
        <w:rPr>
          <w:rFonts w:ascii="Calibri" w:hAnsi="Calibri" w:cs="Calibri"/>
          <w:sz w:val="23"/>
          <w:szCs w:val="23"/>
        </w:rPr>
        <w:t>p</w:t>
      </w:r>
      <w:r w:rsidR="001116F2" w:rsidRPr="00BF3C67">
        <w:rPr>
          <w:rFonts w:ascii="Calibri" w:hAnsi="Calibri" w:cs="Calibri"/>
          <w:sz w:val="23"/>
          <w:szCs w:val="23"/>
        </w:rPr>
        <w:t>rzyłącza</w:t>
      </w:r>
      <w:r w:rsidR="007004EC" w:rsidRPr="00BF3C67">
        <w:rPr>
          <w:rFonts w:ascii="Calibri" w:hAnsi="Calibri" w:cs="Calibri"/>
          <w:sz w:val="23"/>
          <w:szCs w:val="23"/>
        </w:rPr>
        <w:t xml:space="preserve"> typowego</w:t>
      </w:r>
      <w:r w:rsidR="001116F2" w:rsidRPr="00BF3C67">
        <w:rPr>
          <w:rFonts w:ascii="Calibri" w:hAnsi="Calibri" w:cs="Calibri"/>
          <w:sz w:val="23"/>
          <w:szCs w:val="23"/>
        </w:rPr>
        <w:t xml:space="preserve"> OK nie ponosi opłat</w:t>
      </w:r>
      <w:r w:rsidR="000D22D2" w:rsidRPr="00BF3C67">
        <w:rPr>
          <w:rFonts w:ascii="Calibri" w:hAnsi="Calibri" w:cs="Calibri"/>
          <w:sz w:val="23"/>
          <w:szCs w:val="23"/>
        </w:rPr>
        <w:t>. Jednocześnie</w:t>
      </w:r>
      <w:r w:rsidR="001116F2" w:rsidRPr="00BF3C67">
        <w:rPr>
          <w:rFonts w:ascii="Calibri" w:hAnsi="Calibri" w:cs="Calibri"/>
          <w:sz w:val="23"/>
          <w:szCs w:val="23"/>
        </w:rPr>
        <w:t>:</w:t>
      </w:r>
    </w:p>
    <w:p w14:paraId="74ACF04C" w14:textId="657F8A18" w:rsidR="001116F2" w:rsidRPr="00BF3C67" w:rsidRDefault="001116F2" w:rsidP="00902706">
      <w:pPr>
        <w:pStyle w:val="EYBulletedList1"/>
        <w:numPr>
          <w:ilvl w:val="0"/>
          <w:numId w:val="59"/>
        </w:numPr>
        <w:jc w:val="left"/>
        <w:rPr>
          <w:rFonts w:ascii="Calibri" w:hAnsi="Calibri" w:cs="Calibri"/>
          <w:sz w:val="23"/>
          <w:szCs w:val="23"/>
        </w:rPr>
      </w:pPr>
      <w:r w:rsidRPr="00BF3C67">
        <w:rPr>
          <w:rFonts w:ascii="Calibri" w:hAnsi="Calibri" w:cs="Calibri"/>
          <w:sz w:val="23"/>
          <w:szCs w:val="23"/>
        </w:rPr>
        <w:t>OSD może pobierać opłat</w:t>
      </w:r>
      <w:r w:rsidR="00550641" w:rsidRPr="00BF3C67">
        <w:rPr>
          <w:rFonts w:ascii="Calibri" w:hAnsi="Calibri" w:cs="Calibri"/>
          <w:sz w:val="23"/>
          <w:szCs w:val="23"/>
        </w:rPr>
        <w:t>ę</w:t>
      </w:r>
      <w:r w:rsidRPr="00BF3C67">
        <w:rPr>
          <w:rFonts w:ascii="Calibri" w:hAnsi="Calibri" w:cs="Calibri"/>
          <w:sz w:val="23"/>
          <w:szCs w:val="23"/>
        </w:rPr>
        <w:t xml:space="preserve"> </w:t>
      </w:r>
      <w:r w:rsidR="00FC3E82" w:rsidRPr="00BF3C67">
        <w:rPr>
          <w:rFonts w:ascii="Calibri" w:hAnsi="Calibri" w:cs="Calibri"/>
          <w:sz w:val="23"/>
          <w:szCs w:val="23"/>
        </w:rPr>
        <w:t xml:space="preserve">za realizację </w:t>
      </w:r>
      <w:r w:rsidR="00A06F94" w:rsidRPr="00BF3C67">
        <w:rPr>
          <w:rFonts w:ascii="Calibri" w:hAnsi="Calibri" w:cs="Calibri"/>
          <w:sz w:val="23"/>
          <w:szCs w:val="23"/>
        </w:rPr>
        <w:t>p</w:t>
      </w:r>
      <w:r w:rsidR="00603F2C" w:rsidRPr="00BF3C67">
        <w:rPr>
          <w:rFonts w:ascii="Calibri" w:hAnsi="Calibri" w:cs="Calibri"/>
          <w:sz w:val="23"/>
          <w:szCs w:val="23"/>
        </w:rPr>
        <w:t xml:space="preserve">rzyłącza </w:t>
      </w:r>
      <w:r w:rsidR="007004EC" w:rsidRPr="00BF3C67">
        <w:rPr>
          <w:rFonts w:ascii="Calibri" w:hAnsi="Calibri" w:cs="Calibri"/>
          <w:sz w:val="23"/>
          <w:szCs w:val="23"/>
        </w:rPr>
        <w:t>nietypowego</w:t>
      </w:r>
      <w:r w:rsidR="006D1655" w:rsidRPr="00BF3C67">
        <w:rPr>
          <w:rFonts w:ascii="Calibri" w:hAnsi="Calibri" w:cs="Calibri"/>
          <w:sz w:val="23"/>
          <w:szCs w:val="23"/>
        </w:rPr>
        <w:t>,</w:t>
      </w:r>
      <w:r w:rsidR="00F16F21" w:rsidRPr="00BF3C67">
        <w:rPr>
          <w:rFonts w:ascii="Calibri" w:hAnsi="Calibri" w:cs="Calibri"/>
          <w:sz w:val="23"/>
          <w:szCs w:val="23"/>
        </w:rPr>
        <w:t xml:space="preserve"> przy czym opłat</w:t>
      </w:r>
      <w:r w:rsidR="00B551E1" w:rsidRPr="00BF3C67">
        <w:rPr>
          <w:rFonts w:ascii="Calibri" w:hAnsi="Calibri" w:cs="Calibri"/>
          <w:sz w:val="23"/>
          <w:szCs w:val="23"/>
        </w:rPr>
        <w:t>a</w:t>
      </w:r>
      <w:r w:rsidR="00F16F21" w:rsidRPr="00BF3C67">
        <w:rPr>
          <w:rFonts w:ascii="Calibri" w:hAnsi="Calibri" w:cs="Calibri"/>
          <w:sz w:val="23"/>
          <w:szCs w:val="23"/>
        </w:rPr>
        <w:t xml:space="preserve"> t</w:t>
      </w:r>
      <w:r w:rsidR="00B551E1" w:rsidRPr="00BF3C67">
        <w:rPr>
          <w:rFonts w:ascii="Calibri" w:hAnsi="Calibri" w:cs="Calibri"/>
          <w:sz w:val="23"/>
          <w:szCs w:val="23"/>
        </w:rPr>
        <w:t>a</w:t>
      </w:r>
      <w:r w:rsidR="00F16F21" w:rsidRPr="00BF3C67">
        <w:rPr>
          <w:rFonts w:ascii="Calibri" w:hAnsi="Calibri" w:cs="Calibri"/>
          <w:sz w:val="23"/>
          <w:szCs w:val="23"/>
        </w:rPr>
        <w:t xml:space="preserve"> co do zasady powinn</w:t>
      </w:r>
      <w:r w:rsidR="00B551E1" w:rsidRPr="00BF3C67">
        <w:rPr>
          <w:rFonts w:ascii="Calibri" w:hAnsi="Calibri" w:cs="Calibri"/>
          <w:sz w:val="23"/>
          <w:szCs w:val="23"/>
        </w:rPr>
        <w:t>a</w:t>
      </w:r>
      <w:r w:rsidR="00F16F21" w:rsidRPr="00BF3C67">
        <w:rPr>
          <w:rFonts w:ascii="Calibri" w:hAnsi="Calibri" w:cs="Calibri"/>
          <w:sz w:val="23"/>
          <w:szCs w:val="23"/>
        </w:rPr>
        <w:t xml:space="preserve"> opierać się o </w:t>
      </w:r>
      <w:r w:rsidR="00CF12C0" w:rsidRPr="00BF3C67">
        <w:rPr>
          <w:rFonts w:ascii="Calibri" w:hAnsi="Calibri" w:cs="Calibri"/>
          <w:sz w:val="23"/>
          <w:szCs w:val="23"/>
        </w:rPr>
        <w:t>ryczałt</w:t>
      </w:r>
      <w:r w:rsidR="00F805BA" w:rsidRPr="00BF3C67">
        <w:rPr>
          <w:rFonts w:ascii="Calibri" w:hAnsi="Calibri" w:cs="Calibri"/>
          <w:sz w:val="23"/>
          <w:szCs w:val="23"/>
        </w:rPr>
        <w:t xml:space="preserve"> lub kosztorys </w:t>
      </w:r>
      <w:r w:rsidR="007D6F68" w:rsidRPr="00BF3C67">
        <w:rPr>
          <w:rFonts w:ascii="Calibri" w:hAnsi="Calibri" w:cs="Calibri"/>
          <w:sz w:val="23"/>
          <w:szCs w:val="23"/>
        </w:rPr>
        <w:t xml:space="preserve">– </w:t>
      </w:r>
      <w:r w:rsidR="00F805BA" w:rsidRPr="00BF3C67">
        <w:rPr>
          <w:rFonts w:ascii="Calibri" w:hAnsi="Calibri" w:cs="Calibri"/>
          <w:sz w:val="23"/>
          <w:szCs w:val="23"/>
        </w:rPr>
        <w:t>w przypadku znaczącej różnicy między oboma metodami ustalenia opłaty</w:t>
      </w:r>
      <w:r w:rsidR="006D173B" w:rsidRPr="00BF3C67">
        <w:rPr>
          <w:rFonts w:ascii="Calibri" w:hAnsi="Calibri" w:cs="Calibri"/>
          <w:sz w:val="23"/>
          <w:szCs w:val="23"/>
        </w:rPr>
        <w:t>,</w:t>
      </w:r>
      <w:r w:rsidR="00DE5812" w:rsidRPr="00BF3C67">
        <w:rPr>
          <w:rFonts w:ascii="Calibri" w:hAnsi="Calibri" w:cs="Calibri"/>
          <w:sz w:val="23"/>
          <w:szCs w:val="23"/>
        </w:rPr>
        <w:t xml:space="preserve"> w </w:t>
      </w:r>
      <w:r w:rsidR="007D6F68" w:rsidRPr="00BF3C67">
        <w:rPr>
          <w:rFonts w:ascii="Calibri" w:hAnsi="Calibri" w:cs="Calibri"/>
          <w:sz w:val="23"/>
          <w:szCs w:val="23"/>
        </w:rPr>
        <w:t xml:space="preserve">oparciu o porozumienie </w:t>
      </w:r>
      <w:r w:rsidR="00B00C0C" w:rsidRPr="00BF3C67">
        <w:rPr>
          <w:rFonts w:ascii="Calibri" w:hAnsi="Calibri" w:cs="Calibri"/>
          <w:sz w:val="23"/>
          <w:szCs w:val="23"/>
        </w:rPr>
        <w:t>S</w:t>
      </w:r>
      <w:r w:rsidR="007D6F68" w:rsidRPr="00BF3C67">
        <w:rPr>
          <w:rFonts w:ascii="Calibri" w:hAnsi="Calibri" w:cs="Calibri"/>
          <w:sz w:val="23"/>
          <w:szCs w:val="23"/>
        </w:rPr>
        <w:t>tron,</w:t>
      </w:r>
    </w:p>
    <w:p w14:paraId="298B8940" w14:textId="4605061F" w:rsidR="001116F2" w:rsidRPr="00BF3C67" w:rsidRDefault="001116F2" w:rsidP="00902706">
      <w:pPr>
        <w:pStyle w:val="EYBulletedList1"/>
        <w:numPr>
          <w:ilvl w:val="0"/>
          <w:numId w:val="59"/>
        </w:numPr>
        <w:jc w:val="left"/>
        <w:rPr>
          <w:rFonts w:ascii="Calibri" w:hAnsi="Calibri" w:cs="Calibri"/>
          <w:sz w:val="23"/>
          <w:szCs w:val="23"/>
        </w:rPr>
      </w:pPr>
      <w:r w:rsidRPr="00BF3C67">
        <w:rPr>
          <w:rFonts w:ascii="Calibri" w:hAnsi="Calibri" w:cs="Calibri"/>
          <w:sz w:val="23"/>
          <w:szCs w:val="23"/>
        </w:rPr>
        <w:t>OS</w:t>
      </w:r>
      <w:r w:rsidR="00FC3E82" w:rsidRPr="00BF3C67">
        <w:rPr>
          <w:rFonts w:ascii="Calibri" w:hAnsi="Calibri" w:cs="Calibri"/>
          <w:sz w:val="23"/>
          <w:szCs w:val="23"/>
        </w:rPr>
        <w:t xml:space="preserve">D może pobrać opłatę za budowę </w:t>
      </w:r>
      <w:r w:rsidR="00A06F94" w:rsidRPr="00BF3C67">
        <w:rPr>
          <w:rFonts w:ascii="Calibri" w:hAnsi="Calibri" w:cs="Calibri"/>
          <w:sz w:val="23"/>
          <w:szCs w:val="23"/>
        </w:rPr>
        <w:t>p</w:t>
      </w:r>
      <w:r w:rsidRPr="00BF3C67">
        <w:rPr>
          <w:rFonts w:ascii="Calibri" w:hAnsi="Calibri" w:cs="Calibri"/>
          <w:sz w:val="23"/>
          <w:szCs w:val="23"/>
        </w:rPr>
        <w:t>rzyłącza w przypadku rezygnacji OK z usługi/anulowan</w:t>
      </w:r>
      <w:r w:rsidR="00603F2C" w:rsidRPr="00BF3C67">
        <w:rPr>
          <w:rFonts w:ascii="Calibri" w:hAnsi="Calibri" w:cs="Calibri"/>
          <w:sz w:val="23"/>
          <w:szCs w:val="23"/>
        </w:rPr>
        <w:t xml:space="preserve">ia zamówienia w trakcie budowy </w:t>
      </w:r>
      <w:r w:rsidR="00A06F94" w:rsidRPr="00BF3C67">
        <w:rPr>
          <w:rFonts w:ascii="Calibri" w:hAnsi="Calibri" w:cs="Calibri"/>
          <w:sz w:val="23"/>
          <w:szCs w:val="23"/>
        </w:rPr>
        <w:t>p</w:t>
      </w:r>
      <w:r w:rsidR="00603F2C" w:rsidRPr="00BF3C67">
        <w:rPr>
          <w:rFonts w:ascii="Calibri" w:hAnsi="Calibri" w:cs="Calibri"/>
          <w:sz w:val="23"/>
          <w:szCs w:val="23"/>
        </w:rPr>
        <w:t>rzyłącza</w:t>
      </w:r>
      <w:r w:rsidR="00880C48" w:rsidRPr="00BF3C67">
        <w:rPr>
          <w:rFonts w:ascii="Calibri" w:hAnsi="Calibri" w:cs="Calibri"/>
          <w:sz w:val="23"/>
          <w:szCs w:val="23"/>
        </w:rPr>
        <w:t xml:space="preserve">. W takim przypadku opłata nie może przekraczać wartości </w:t>
      </w:r>
      <w:r w:rsidR="00A06F94" w:rsidRPr="00BF3C67">
        <w:rPr>
          <w:rFonts w:ascii="Calibri" w:hAnsi="Calibri" w:cs="Calibri"/>
          <w:sz w:val="23"/>
          <w:szCs w:val="23"/>
        </w:rPr>
        <w:t>p</w:t>
      </w:r>
      <w:r w:rsidR="00880C48" w:rsidRPr="00BF3C67">
        <w:rPr>
          <w:rFonts w:ascii="Calibri" w:hAnsi="Calibri" w:cs="Calibri"/>
          <w:sz w:val="23"/>
          <w:szCs w:val="23"/>
        </w:rPr>
        <w:t>rzyłącza, którego dotyczy</w:t>
      </w:r>
      <w:r w:rsidR="006D1655" w:rsidRPr="00BF3C67">
        <w:rPr>
          <w:rFonts w:ascii="Calibri" w:hAnsi="Calibri" w:cs="Calibri"/>
          <w:sz w:val="23"/>
          <w:szCs w:val="23"/>
        </w:rPr>
        <w:t>,</w:t>
      </w:r>
    </w:p>
    <w:p w14:paraId="691D169E" w14:textId="5D129914" w:rsidR="001116F2" w:rsidRPr="00BF3C67" w:rsidRDefault="001116F2" w:rsidP="00902706">
      <w:pPr>
        <w:pStyle w:val="EYBulletedList1"/>
        <w:numPr>
          <w:ilvl w:val="0"/>
          <w:numId w:val="59"/>
        </w:numPr>
        <w:jc w:val="left"/>
        <w:rPr>
          <w:rFonts w:ascii="Calibri" w:hAnsi="Calibri" w:cs="Calibri"/>
          <w:sz w:val="23"/>
          <w:szCs w:val="23"/>
        </w:rPr>
      </w:pPr>
      <w:r w:rsidRPr="00BF3C67">
        <w:rPr>
          <w:rFonts w:ascii="Calibri" w:hAnsi="Calibri" w:cs="Calibri"/>
          <w:sz w:val="23"/>
          <w:szCs w:val="23"/>
        </w:rPr>
        <w:lastRenderedPageBreak/>
        <w:t>OK może zwrócić się do OSD o wykonanie dodatkowych czynności, które nie są objęte standardowym zakresem prac. W takim przypadku OSD ma prawo pobrać dodatkowe opłaty w oparciu o przygotowany dla OK kosztorys (OSD i OK uzgadniają warunki cenowe i</w:t>
      </w:r>
      <w:r w:rsidR="00EE24FA" w:rsidRPr="00BF3C67">
        <w:rPr>
          <w:rFonts w:ascii="Calibri" w:hAnsi="Calibri" w:cs="Calibri"/>
          <w:sz w:val="23"/>
          <w:szCs w:val="23"/>
        </w:rPr>
        <w:t> </w:t>
      </w:r>
      <w:r w:rsidRPr="00BF3C67">
        <w:rPr>
          <w:rFonts w:ascii="Calibri" w:hAnsi="Calibri" w:cs="Calibri"/>
          <w:sz w:val="23"/>
          <w:szCs w:val="23"/>
        </w:rPr>
        <w:t>poza-cenowe realizacji dodatkowych usług</w:t>
      </w:r>
      <w:r w:rsidR="00603F2C" w:rsidRPr="00BF3C67">
        <w:rPr>
          <w:rFonts w:ascii="Calibri" w:hAnsi="Calibri" w:cs="Calibri"/>
          <w:sz w:val="23"/>
          <w:szCs w:val="23"/>
        </w:rPr>
        <w:t xml:space="preserve"> z zachowaniem zasad niedyskryminacji i</w:t>
      </w:r>
      <w:r w:rsidR="00EE24FA" w:rsidRPr="00BF3C67">
        <w:rPr>
          <w:rFonts w:ascii="Calibri" w:hAnsi="Calibri" w:cs="Calibri"/>
          <w:sz w:val="23"/>
          <w:szCs w:val="23"/>
        </w:rPr>
        <w:t> </w:t>
      </w:r>
      <w:r w:rsidR="00603F2C" w:rsidRPr="00BF3C67">
        <w:rPr>
          <w:rFonts w:ascii="Calibri" w:hAnsi="Calibri" w:cs="Calibri"/>
          <w:sz w:val="23"/>
          <w:szCs w:val="23"/>
        </w:rPr>
        <w:t>równego traktowania</w:t>
      </w:r>
      <w:r w:rsidRPr="00BF3C67">
        <w:rPr>
          <w:rFonts w:ascii="Calibri" w:hAnsi="Calibri" w:cs="Calibri"/>
          <w:sz w:val="23"/>
          <w:szCs w:val="23"/>
        </w:rPr>
        <w:t>).</w:t>
      </w:r>
    </w:p>
    <w:p w14:paraId="1BF99859" w14:textId="51896BE6" w:rsidR="001116F2" w:rsidRPr="00BF3C67" w:rsidRDefault="00603F2C" w:rsidP="00902706">
      <w:pPr>
        <w:pStyle w:val="EYBulletedList1"/>
        <w:numPr>
          <w:ilvl w:val="0"/>
          <w:numId w:val="57"/>
        </w:numPr>
        <w:jc w:val="left"/>
        <w:rPr>
          <w:rFonts w:ascii="Calibri" w:hAnsi="Calibri" w:cs="Calibri"/>
          <w:sz w:val="23"/>
          <w:szCs w:val="23"/>
        </w:rPr>
      </w:pPr>
      <w:r w:rsidRPr="00BF3C67">
        <w:rPr>
          <w:rFonts w:ascii="Calibri" w:hAnsi="Calibri" w:cs="Calibri"/>
          <w:sz w:val="23"/>
          <w:szCs w:val="23"/>
        </w:rPr>
        <w:t xml:space="preserve">Realizacja </w:t>
      </w:r>
      <w:r w:rsidR="00A06F94" w:rsidRPr="00BF3C67">
        <w:rPr>
          <w:rFonts w:ascii="Calibri" w:hAnsi="Calibri" w:cs="Calibri"/>
          <w:sz w:val="23"/>
          <w:szCs w:val="23"/>
        </w:rPr>
        <w:t>p</w:t>
      </w:r>
      <w:r w:rsidR="001116F2" w:rsidRPr="00BF3C67">
        <w:rPr>
          <w:rFonts w:ascii="Calibri" w:hAnsi="Calibri" w:cs="Calibri"/>
          <w:sz w:val="23"/>
          <w:szCs w:val="23"/>
        </w:rPr>
        <w:t>rzyłącza powinna być uzgadniania przez</w:t>
      </w:r>
      <w:r w:rsidR="00EE105D" w:rsidRPr="00BF3C67">
        <w:rPr>
          <w:rFonts w:ascii="Calibri" w:hAnsi="Calibri" w:cs="Calibri"/>
          <w:sz w:val="23"/>
          <w:szCs w:val="23"/>
        </w:rPr>
        <w:t xml:space="preserve"> służby techniczne </w:t>
      </w:r>
      <w:r w:rsidR="001116F2" w:rsidRPr="00BF3C67">
        <w:rPr>
          <w:rFonts w:ascii="Calibri" w:hAnsi="Calibri" w:cs="Calibri"/>
          <w:sz w:val="23"/>
          <w:szCs w:val="23"/>
        </w:rPr>
        <w:t>wykonawc</w:t>
      </w:r>
      <w:r w:rsidR="00EE105D" w:rsidRPr="00BF3C67">
        <w:rPr>
          <w:rFonts w:ascii="Calibri" w:hAnsi="Calibri" w:cs="Calibri"/>
          <w:sz w:val="23"/>
          <w:szCs w:val="23"/>
        </w:rPr>
        <w:t xml:space="preserve">y </w:t>
      </w:r>
      <w:r w:rsidR="00DF116D" w:rsidRPr="00BF3C67">
        <w:rPr>
          <w:rFonts w:ascii="Calibri" w:hAnsi="Calibri" w:cs="Calibri"/>
          <w:sz w:val="23"/>
          <w:szCs w:val="23"/>
        </w:rPr>
        <w:t>i </w:t>
      </w:r>
      <w:r w:rsidR="00800D02" w:rsidRPr="00BF3C67">
        <w:rPr>
          <w:rFonts w:ascii="Calibri" w:hAnsi="Calibri" w:cs="Calibri"/>
          <w:sz w:val="23"/>
          <w:szCs w:val="23"/>
        </w:rPr>
        <w:t xml:space="preserve">dysponenta </w:t>
      </w:r>
      <w:r w:rsidR="001116F2" w:rsidRPr="00BF3C67">
        <w:rPr>
          <w:rFonts w:ascii="Calibri" w:hAnsi="Calibri" w:cs="Calibri"/>
          <w:sz w:val="23"/>
          <w:szCs w:val="23"/>
        </w:rPr>
        <w:t xml:space="preserve">nieruchomości </w:t>
      </w:r>
      <w:r w:rsidRPr="00BF3C67">
        <w:rPr>
          <w:rFonts w:ascii="Calibri" w:hAnsi="Calibri" w:cs="Calibri"/>
          <w:sz w:val="23"/>
          <w:szCs w:val="23"/>
        </w:rPr>
        <w:t xml:space="preserve">lub </w:t>
      </w:r>
      <w:r w:rsidR="00211136" w:rsidRPr="00BF3C67">
        <w:rPr>
          <w:rFonts w:ascii="Calibri" w:hAnsi="Calibri" w:cs="Calibri"/>
          <w:sz w:val="23"/>
          <w:szCs w:val="23"/>
        </w:rPr>
        <w:t>A</w:t>
      </w:r>
      <w:r w:rsidRPr="00BF3C67">
        <w:rPr>
          <w:rFonts w:ascii="Calibri" w:hAnsi="Calibri" w:cs="Calibri"/>
          <w:sz w:val="23"/>
          <w:szCs w:val="23"/>
        </w:rPr>
        <w:t xml:space="preserve">bonenta </w:t>
      </w:r>
      <w:r w:rsidR="001116F2" w:rsidRPr="00BF3C67">
        <w:rPr>
          <w:rFonts w:ascii="Calibri" w:hAnsi="Calibri" w:cs="Calibri"/>
          <w:sz w:val="23"/>
          <w:szCs w:val="23"/>
        </w:rPr>
        <w:t>w zakresie:</w:t>
      </w:r>
    </w:p>
    <w:p w14:paraId="515645DA" w14:textId="4C4CB8B0" w:rsidR="001116F2" w:rsidRPr="00BF3C67" w:rsidRDefault="00B43F3F" w:rsidP="00902706">
      <w:pPr>
        <w:pStyle w:val="EYBulletedList1"/>
        <w:numPr>
          <w:ilvl w:val="0"/>
          <w:numId w:val="60"/>
        </w:numPr>
        <w:jc w:val="left"/>
        <w:rPr>
          <w:rFonts w:ascii="Calibri" w:hAnsi="Calibri" w:cs="Calibri"/>
          <w:sz w:val="23"/>
          <w:szCs w:val="23"/>
        </w:rPr>
      </w:pPr>
      <w:r w:rsidRPr="00BF3C67">
        <w:rPr>
          <w:rFonts w:ascii="Calibri" w:hAnsi="Calibri" w:cs="Calibri"/>
          <w:sz w:val="23"/>
          <w:szCs w:val="23"/>
        </w:rPr>
        <w:t>t</w:t>
      </w:r>
      <w:r w:rsidR="001116F2" w:rsidRPr="00BF3C67">
        <w:rPr>
          <w:rFonts w:ascii="Calibri" w:hAnsi="Calibri" w:cs="Calibri"/>
          <w:sz w:val="23"/>
          <w:szCs w:val="23"/>
        </w:rPr>
        <w:t>erminu rea</w:t>
      </w:r>
      <w:r w:rsidR="00603F2C" w:rsidRPr="00BF3C67">
        <w:rPr>
          <w:rFonts w:ascii="Calibri" w:hAnsi="Calibri" w:cs="Calibri"/>
          <w:sz w:val="23"/>
          <w:szCs w:val="23"/>
        </w:rPr>
        <w:t xml:space="preserve">lizacji lub wymiany/przebudowy </w:t>
      </w:r>
      <w:r w:rsidR="00A06F94" w:rsidRPr="00BF3C67">
        <w:rPr>
          <w:rFonts w:ascii="Calibri" w:hAnsi="Calibri" w:cs="Calibri"/>
          <w:sz w:val="23"/>
          <w:szCs w:val="23"/>
        </w:rPr>
        <w:t>p</w:t>
      </w:r>
      <w:r w:rsidR="001116F2" w:rsidRPr="00BF3C67">
        <w:rPr>
          <w:rFonts w:ascii="Calibri" w:hAnsi="Calibri" w:cs="Calibri"/>
          <w:sz w:val="23"/>
          <w:szCs w:val="23"/>
        </w:rPr>
        <w:t xml:space="preserve">rzyłącza – OSD na </w:t>
      </w:r>
      <w:r w:rsidR="006D1655" w:rsidRPr="00BF3C67">
        <w:rPr>
          <w:rFonts w:ascii="Calibri" w:hAnsi="Calibri" w:cs="Calibri"/>
          <w:sz w:val="23"/>
          <w:szCs w:val="23"/>
        </w:rPr>
        <w:t xml:space="preserve">min. </w:t>
      </w:r>
      <w:r w:rsidR="001116F2" w:rsidRPr="00BF3C67">
        <w:rPr>
          <w:rFonts w:ascii="Calibri" w:hAnsi="Calibri" w:cs="Calibri"/>
          <w:sz w:val="23"/>
          <w:szCs w:val="23"/>
        </w:rPr>
        <w:t xml:space="preserve">1 </w:t>
      </w:r>
      <w:r w:rsidR="00FA5C54" w:rsidRPr="00BF3C67">
        <w:rPr>
          <w:rFonts w:ascii="Calibri" w:hAnsi="Calibri" w:cs="Calibri"/>
          <w:sz w:val="23"/>
          <w:szCs w:val="23"/>
        </w:rPr>
        <w:t>DR</w:t>
      </w:r>
      <w:r w:rsidR="001116F2" w:rsidRPr="00BF3C67">
        <w:rPr>
          <w:rFonts w:ascii="Calibri" w:hAnsi="Calibri" w:cs="Calibri"/>
          <w:sz w:val="23"/>
          <w:szCs w:val="23"/>
        </w:rPr>
        <w:t xml:space="preserve"> przed planowaną realizacją </w:t>
      </w:r>
      <w:r w:rsidR="00A06F94" w:rsidRPr="00BF3C67">
        <w:rPr>
          <w:rFonts w:ascii="Calibri" w:hAnsi="Calibri" w:cs="Calibri"/>
          <w:sz w:val="23"/>
          <w:szCs w:val="23"/>
        </w:rPr>
        <w:t>p</w:t>
      </w:r>
      <w:r w:rsidR="001116F2" w:rsidRPr="00BF3C67">
        <w:rPr>
          <w:rFonts w:ascii="Calibri" w:hAnsi="Calibri" w:cs="Calibri"/>
          <w:sz w:val="23"/>
          <w:szCs w:val="23"/>
        </w:rPr>
        <w:t>rzyłącza potwierdza termin wizyty służb technicznych z </w:t>
      </w:r>
      <w:r w:rsidR="00800D02" w:rsidRPr="00BF3C67">
        <w:rPr>
          <w:rFonts w:ascii="Calibri" w:hAnsi="Calibri" w:cs="Calibri"/>
          <w:sz w:val="23"/>
          <w:szCs w:val="23"/>
        </w:rPr>
        <w:t xml:space="preserve">dysponentem </w:t>
      </w:r>
      <w:r w:rsidR="00A61B42" w:rsidRPr="00BF3C67">
        <w:rPr>
          <w:rFonts w:ascii="Calibri" w:hAnsi="Calibri" w:cs="Calibri"/>
          <w:sz w:val="23"/>
          <w:szCs w:val="23"/>
        </w:rPr>
        <w:t xml:space="preserve">nieruchomości lub </w:t>
      </w:r>
      <w:r w:rsidR="00971792" w:rsidRPr="00BF3C67">
        <w:rPr>
          <w:rFonts w:ascii="Calibri" w:hAnsi="Calibri" w:cs="Calibri"/>
          <w:sz w:val="23"/>
          <w:szCs w:val="23"/>
        </w:rPr>
        <w:t xml:space="preserve">Abonentem </w:t>
      </w:r>
      <w:r w:rsidR="001116F2" w:rsidRPr="00BF3C67">
        <w:rPr>
          <w:rFonts w:ascii="Calibri" w:hAnsi="Calibri" w:cs="Calibri"/>
          <w:sz w:val="23"/>
          <w:szCs w:val="23"/>
        </w:rPr>
        <w:t>OK (bezpośrednio lub za pośrednictwem OK)</w:t>
      </w:r>
      <w:r w:rsidR="00EE24FA" w:rsidRPr="00BF3C67">
        <w:rPr>
          <w:rFonts w:ascii="Calibri" w:hAnsi="Calibri" w:cs="Calibri"/>
          <w:sz w:val="23"/>
          <w:szCs w:val="23"/>
        </w:rPr>
        <w:t>,</w:t>
      </w:r>
    </w:p>
    <w:p w14:paraId="75C2ACE2" w14:textId="0B93F9F1" w:rsidR="001116F2" w:rsidRPr="00BF3C67" w:rsidRDefault="00EE24FA" w:rsidP="00902706">
      <w:pPr>
        <w:pStyle w:val="EYBulletedList1"/>
        <w:numPr>
          <w:ilvl w:val="0"/>
          <w:numId w:val="60"/>
        </w:numPr>
        <w:jc w:val="left"/>
        <w:rPr>
          <w:rFonts w:ascii="Calibri" w:hAnsi="Calibri" w:cs="Calibri"/>
          <w:sz w:val="23"/>
          <w:szCs w:val="23"/>
        </w:rPr>
      </w:pPr>
      <w:r w:rsidRPr="00BF3C67">
        <w:rPr>
          <w:rFonts w:ascii="Calibri" w:hAnsi="Calibri" w:cs="Calibri"/>
          <w:sz w:val="23"/>
          <w:szCs w:val="23"/>
        </w:rPr>
        <w:t>t</w:t>
      </w:r>
      <w:r w:rsidR="001116F2" w:rsidRPr="00BF3C67">
        <w:rPr>
          <w:rFonts w:ascii="Calibri" w:hAnsi="Calibri" w:cs="Calibri"/>
          <w:sz w:val="23"/>
          <w:szCs w:val="23"/>
        </w:rPr>
        <w:t>ras</w:t>
      </w:r>
      <w:r w:rsidR="00B43F3F" w:rsidRPr="00BF3C67">
        <w:rPr>
          <w:rFonts w:ascii="Calibri" w:hAnsi="Calibri" w:cs="Calibri"/>
          <w:sz w:val="23"/>
          <w:szCs w:val="23"/>
        </w:rPr>
        <w:t xml:space="preserve">y </w:t>
      </w:r>
      <w:r w:rsidR="00A06F94" w:rsidRPr="00BF3C67">
        <w:rPr>
          <w:rFonts w:ascii="Calibri" w:hAnsi="Calibri" w:cs="Calibri"/>
          <w:sz w:val="23"/>
          <w:szCs w:val="23"/>
        </w:rPr>
        <w:t>p</w:t>
      </w:r>
      <w:r w:rsidR="001116F2" w:rsidRPr="00BF3C67">
        <w:rPr>
          <w:rFonts w:ascii="Calibri" w:hAnsi="Calibri" w:cs="Calibri"/>
          <w:sz w:val="23"/>
          <w:szCs w:val="23"/>
        </w:rPr>
        <w:t>rzyłącza od granicy działki do budynku</w:t>
      </w:r>
      <w:r w:rsidRPr="00BF3C67">
        <w:rPr>
          <w:rFonts w:ascii="Calibri" w:hAnsi="Calibri" w:cs="Calibri"/>
          <w:sz w:val="23"/>
          <w:szCs w:val="23"/>
        </w:rPr>
        <w:t>,</w:t>
      </w:r>
    </w:p>
    <w:p w14:paraId="486F617F" w14:textId="7440EC94" w:rsidR="001116F2" w:rsidRPr="00BF3C67" w:rsidRDefault="00B43F3F" w:rsidP="00902706">
      <w:pPr>
        <w:pStyle w:val="EYBulletedList1"/>
        <w:numPr>
          <w:ilvl w:val="0"/>
          <w:numId w:val="60"/>
        </w:numPr>
        <w:jc w:val="left"/>
        <w:rPr>
          <w:rFonts w:ascii="Calibri" w:hAnsi="Calibri" w:cs="Calibri"/>
          <w:sz w:val="23"/>
          <w:szCs w:val="23"/>
        </w:rPr>
      </w:pPr>
      <w:r w:rsidRPr="00BF3C67">
        <w:rPr>
          <w:rFonts w:ascii="Calibri" w:hAnsi="Calibri" w:cs="Calibri"/>
          <w:sz w:val="23"/>
          <w:szCs w:val="23"/>
        </w:rPr>
        <w:t>m</w:t>
      </w:r>
      <w:r w:rsidR="001116F2" w:rsidRPr="00BF3C67">
        <w:rPr>
          <w:rFonts w:ascii="Calibri" w:hAnsi="Calibri" w:cs="Calibri"/>
          <w:sz w:val="23"/>
          <w:szCs w:val="23"/>
        </w:rPr>
        <w:t>iejsc wykonania przewiertu</w:t>
      </w:r>
      <w:r w:rsidR="00EE24FA" w:rsidRPr="00BF3C67">
        <w:rPr>
          <w:rFonts w:ascii="Calibri" w:hAnsi="Calibri" w:cs="Calibri"/>
          <w:sz w:val="23"/>
          <w:szCs w:val="23"/>
        </w:rPr>
        <w:t>,</w:t>
      </w:r>
    </w:p>
    <w:p w14:paraId="73FC27AA" w14:textId="629A2556" w:rsidR="001116F2" w:rsidRPr="00BF3C67" w:rsidRDefault="00B43F3F" w:rsidP="00902706">
      <w:pPr>
        <w:pStyle w:val="EYBulletedList1"/>
        <w:numPr>
          <w:ilvl w:val="0"/>
          <w:numId w:val="60"/>
        </w:numPr>
        <w:jc w:val="left"/>
        <w:rPr>
          <w:rFonts w:ascii="Calibri" w:hAnsi="Calibri" w:cs="Calibri"/>
          <w:sz w:val="23"/>
          <w:szCs w:val="23"/>
        </w:rPr>
      </w:pPr>
      <w:r w:rsidRPr="00BF3C67">
        <w:rPr>
          <w:rFonts w:ascii="Calibri" w:hAnsi="Calibri" w:cs="Calibri"/>
          <w:sz w:val="23"/>
          <w:szCs w:val="23"/>
        </w:rPr>
        <w:t>w</w:t>
      </w:r>
      <w:r w:rsidR="001116F2" w:rsidRPr="00BF3C67">
        <w:rPr>
          <w:rFonts w:ascii="Calibri" w:hAnsi="Calibri" w:cs="Calibri"/>
          <w:sz w:val="23"/>
          <w:szCs w:val="23"/>
        </w:rPr>
        <w:t>ykonania instalacji wewnątrz lokalu oraz miejsca instalacji gniazdka optycznego, biorąc pod uwagę docelową lokalizację urządzeń końcowych oraz do</w:t>
      </w:r>
      <w:r w:rsidRPr="00BF3C67">
        <w:rPr>
          <w:rFonts w:ascii="Calibri" w:hAnsi="Calibri" w:cs="Calibri"/>
          <w:sz w:val="23"/>
          <w:szCs w:val="23"/>
        </w:rPr>
        <w:t>stępność gniazdek elektrycznych.</w:t>
      </w:r>
    </w:p>
    <w:p w14:paraId="2B8A9F7E" w14:textId="3C8B1295" w:rsidR="001116F2" w:rsidRPr="00BF3C67" w:rsidRDefault="001333BE" w:rsidP="00B43F3F">
      <w:pPr>
        <w:pStyle w:val="EYBulletedList1"/>
        <w:numPr>
          <w:ilvl w:val="0"/>
          <w:numId w:val="0"/>
        </w:numPr>
        <w:ind w:left="434"/>
        <w:jc w:val="left"/>
        <w:rPr>
          <w:rFonts w:ascii="Calibri" w:hAnsi="Calibri" w:cs="Calibri"/>
          <w:sz w:val="23"/>
          <w:szCs w:val="23"/>
        </w:rPr>
      </w:pPr>
      <w:r w:rsidRPr="00BF3C67">
        <w:rPr>
          <w:rFonts w:ascii="Calibri" w:hAnsi="Calibri" w:cs="Calibri"/>
          <w:sz w:val="23"/>
          <w:szCs w:val="23"/>
        </w:rPr>
        <w:t>W</w:t>
      </w:r>
      <w:r w:rsidR="00B43F3F" w:rsidRPr="00BF3C67">
        <w:rPr>
          <w:rFonts w:ascii="Calibri" w:hAnsi="Calibri" w:cs="Calibri"/>
          <w:sz w:val="23"/>
          <w:szCs w:val="23"/>
        </w:rPr>
        <w:t xml:space="preserve">ykonanie </w:t>
      </w:r>
      <w:r w:rsidR="00A06F94" w:rsidRPr="00BF3C67">
        <w:rPr>
          <w:rFonts w:ascii="Calibri" w:hAnsi="Calibri" w:cs="Calibri"/>
          <w:sz w:val="23"/>
          <w:szCs w:val="23"/>
        </w:rPr>
        <w:t>p</w:t>
      </w:r>
      <w:r w:rsidR="001116F2" w:rsidRPr="00BF3C67">
        <w:rPr>
          <w:rFonts w:ascii="Calibri" w:hAnsi="Calibri" w:cs="Calibri"/>
          <w:sz w:val="23"/>
          <w:szCs w:val="23"/>
        </w:rPr>
        <w:t xml:space="preserve">rzyłącza będzie potwierdzane poprzez podpisanie protokołu odbioru przez </w:t>
      </w:r>
      <w:r w:rsidR="00800D02" w:rsidRPr="00BF3C67">
        <w:rPr>
          <w:rFonts w:ascii="Calibri" w:hAnsi="Calibri" w:cs="Calibri"/>
          <w:sz w:val="23"/>
          <w:szCs w:val="23"/>
        </w:rPr>
        <w:t xml:space="preserve">dysponenta </w:t>
      </w:r>
      <w:r w:rsidR="001116F2" w:rsidRPr="00BF3C67">
        <w:rPr>
          <w:rFonts w:ascii="Calibri" w:hAnsi="Calibri" w:cs="Calibri"/>
          <w:sz w:val="23"/>
          <w:szCs w:val="23"/>
        </w:rPr>
        <w:t>nieruchomości</w:t>
      </w:r>
      <w:r w:rsidR="00EE24FA" w:rsidRPr="00BF3C67">
        <w:rPr>
          <w:rFonts w:ascii="Calibri" w:hAnsi="Calibri" w:cs="Calibri"/>
          <w:sz w:val="23"/>
          <w:szCs w:val="23"/>
        </w:rPr>
        <w:t xml:space="preserve"> lub </w:t>
      </w:r>
      <w:r w:rsidR="006724A4" w:rsidRPr="00BF3C67">
        <w:rPr>
          <w:rFonts w:ascii="Calibri" w:hAnsi="Calibri" w:cs="Calibri"/>
          <w:sz w:val="23"/>
          <w:szCs w:val="23"/>
        </w:rPr>
        <w:t>A</w:t>
      </w:r>
      <w:r w:rsidR="00EE24FA" w:rsidRPr="00BF3C67">
        <w:rPr>
          <w:rFonts w:ascii="Calibri" w:hAnsi="Calibri" w:cs="Calibri"/>
          <w:sz w:val="23"/>
          <w:szCs w:val="23"/>
        </w:rPr>
        <w:t>bonenta</w:t>
      </w:r>
      <w:r w:rsidR="001116F2" w:rsidRPr="00BF3C67">
        <w:rPr>
          <w:rFonts w:ascii="Calibri" w:hAnsi="Calibri" w:cs="Calibri"/>
          <w:sz w:val="23"/>
          <w:szCs w:val="23"/>
        </w:rPr>
        <w:t>.</w:t>
      </w:r>
    </w:p>
    <w:p w14:paraId="00156CA2" w14:textId="61D073EF" w:rsidR="001116F2" w:rsidRPr="00BF3C67" w:rsidRDefault="00417057" w:rsidP="00902706">
      <w:pPr>
        <w:pStyle w:val="EYBulletedList1"/>
        <w:numPr>
          <w:ilvl w:val="0"/>
          <w:numId w:val="57"/>
        </w:numPr>
        <w:jc w:val="left"/>
        <w:rPr>
          <w:rFonts w:ascii="Calibri" w:hAnsi="Calibri" w:cs="Calibri"/>
          <w:sz w:val="23"/>
          <w:szCs w:val="23"/>
        </w:rPr>
      </w:pPr>
      <w:r w:rsidRPr="00BF3C67">
        <w:rPr>
          <w:rFonts w:ascii="Calibri" w:hAnsi="Calibri" w:cs="Calibri"/>
          <w:sz w:val="23"/>
          <w:szCs w:val="23"/>
        </w:rPr>
        <w:t xml:space="preserve">W przypadku </w:t>
      </w:r>
      <w:r w:rsidR="00A06F94" w:rsidRPr="00BF3C67">
        <w:rPr>
          <w:rFonts w:ascii="Calibri" w:hAnsi="Calibri" w:cs="Calibri"/>
          <w:sz w:val="23"/>
          <w:szCs w:val="23"/>
        </w:rPr>
        <w:t>p</w:t>
      </w:r>
      <w:r w:rsidR="001116F2" w:rsidRPr="00BF3C67">
        <w:rPr>
          <w:rFonts w:ascii="Calibri" w:hAnsi="Calibri" w:cs="Calibri"/>
          <w:sz w:val="23"/>
          <w:szCs w:val="23"/>
        </w:rPr>
        <w:t>rzyłącza doziemnego</w:t>
      </w:r>
      <w:r w:rsidR="006F4BDD" w:rsidRPr="00BF3C67">
        <w:rPr>
          <w:rFonts w:ascii="Calibri" w:hAnsi="Calibri" w:cs="Calibri"/>
          <w:sz w:val="23"/>
          <w:szCs w:val="23"/>
        </w:rPr>
        <w:t>, poza uzasadnionymi przypadkami,</w:t>
      </w:r>
      <w:r w:rsidR="001116F2" w:rsidRPr="00BF3C67">
        <w:rPr>
          <w:rFonts w:ascii="Calibri" w:hAnsi="Calibri" w:cs="Calibri"/>
          <w:sz w:val="23"/>
          <w:szCs w:val="23"/>
        </w:rPr>
        <w:t xml:space="preserve"> </w:t>
      </w:r>
      <w:r w:rsidRPr="00BF3C67">
        <w:rPr>
          <w:rFonts w:ascii="Calibri" w:hAnsi="Calibri" w:cs="Calibri"/>
          <w:sz w:val="23"/>
          <w:szCs w:val="23"/>
        </w:rPr>
        <w:t>wykonawca</w:t>
      </w:r>
      <w:r w:rsidR="001116F2" w:rsidRPr="00BF3C67">
        <w:rPr>
          <w:rFonts w:ascii="Calibri" w:hAnsi="Calibri" w:cs="Calibri"/>
          <w:sz w:val="23"/>
          <w:szCs w:val="23"/>
        </w:rPr>
        <w:t xml:space="preserve"> poprowadz</w:t>
      </w:r>
      <w:r w:rsidRPr="00BF3C67">
        <w:rPr>
          <w:rFonts w:ascii="Calibri" w:hAnsi="Calibri" w:cs="Calibri"/>
          <w:sz w:val="23"/>
          <w:szCs w:val="23"/>
        </w:rPr>
        <w:t>i</w:t>
      </w:r>
      <w:r w:rsidR="001116F2" w:rsidRPr="00BF3C67">
        <w:rPr>
          <w:rFonts w:ascii="Calibri" w:hAnsi="Calibri" w:cs="Calibri"/>
          <w:sz w:val="23"/>
          <w:szCs w:val="23"/>
        </w:rPr>
        <w:t xml:space="preserve"> infrastruktur</w:t>
      </w:r>
      <w:r w:rsidRPr="00BF3C67">
        <w:rPr>
          <w:rFonts w:ascii="Calibri" w:hAnsi="Calibri" w:cs="Calibri"/>
          <w:sz w:val="23"/>
          <w:szCs w:val="23"/>
        </w:rPr>
        <w:t>ę</w:t>
      </w:r>
      <w:r w:rsidR="001116F2" w:rsidRPr="00BF3C67">
        <w:rPr>
          <w:rFonts w:ascii="Calibri" w:hAnsi="Calibri" w:cs="Calibri"/>
          <w:sz w:val="23"/>
          <w:szCs w:val="23"/>
        </w:rPr>
        <w:t xml:space="preserve"> po terenie zielonym, bez konieczności odtworzenia nawierzchni utwardzonej.</w:t>
      </w:r>
    </w:p>
    <w:p w14:paraId="6934AA87" w14:textId="393D99FF" w:rsidR="00A37BEE" w:rsidRPr="00BF3C67" w:rsidRDefault="001116F2" w:rsidP="00902706">
      <w:pPr>
        <w:pStyle w:val="EYBulletedList1"/>
        <w:numPr>
          <w:ilvl w:val="0"/>
          <w:numId w:val="57"/>
        </w:numPr>
        <w:jc w:val="left"/>
        <w:rPr>
          <w:rFonts w:ascii="Calibri" w:hAnsi="Calibri" w:cs="Calibri"/>
          <w:sz w:val="23"/>
          <w:szCs w:val="23"/>
        </w:rPr>
      </w:pPr>
      <w:r w:rsidRPr="00BF3C67">
        <w:rPr>
          <w:rFonts w:ascii="Calibri" w:hAnsi="Calibri" w:cs="Calibri"/>
          <w:sz w:val="23"/>
          <w:szCs w:val="23"/>
        </w:rPr>
        <w:t>Służby techniczne wykonawcy porządkują miejsce prowadzonych prac.</w:t>
      </w:r>
    </w:p>
    <w:p w14:paraId="51D7F7A9" w14:textId="29DB6DB0" w:rsidR="00A37BEE" w:rsidRPr="00BF3C67" w:rsidRDefault="00A37BEE" w:rsidP="00902706">
      <w:pPr>
        <w:pStyle w:val="EYBulletedList1"/>
        <w:numPr>
          <w:ilvl w:val="0"/>
          <w:numId w:val="57"/>
        </w:numPr>
        <w:tabs>
          <w:tab w:val="left" w:pos="567"/>
        </w:tabs>
        <w:rPr>
          <w:rFonts w:ascii="Calibri" w:hAnsi="Calibri" w:cs="Calibri"/>
          <w:sz w:val="23"/>
          <w:szCs w:val="23"/>
        </w:rPr>
      </w:pPr>
      <w:r w:rsidRPr="00BF3C67">
        <w:rPr>
          <w:rFonts w:ascii="Calibri" w:hAnsi="Calibri" w:cs="Calibri"/>
          <w:sz w:val="23"/>
          <w:szCs w:val="23"/>
        </w:rPr>
        <w:t xml:space="preserve">Odpowiedzialność za uszkodzenia </w:t>
      </w:r>
      <w:r w:rsidR="00A06F94" w:rsidRPr="00BF3C67">
        <w:rPr>
          <w:rFonts w:ascii="Calibri" w:hAnsi="Calibri" w:cs="Calibri"/>
          <w:sz w:val="23"/>
          <w:szCs w:val="23"/>
        </w:rPr>
        <w:t>p</w:t>
      </w:r>
      <w:r w:rsidRPr="00BF3C67">
        <w:rPr>
          <w:rFonts w:ascii="Calibri" w:hAnsi="Calibri" w:cs="Calibri"/>
          <w:sz w:val="23"/>
          <w:szCs w:val="23"/>
        </w:rPr>
        <w:t xml:space="preserve">rzyłącza związane z jego nieprawidłowym użytkowaniem przez </w:t>
      </w:r>
      <w:r w:rsidR="00A61B42" w:rsidRPr="00BF3C67">
        <w:rPr>
          <w:rFonts w:ascii="Calibri" w:hAnsi="Calibri" w:cs="Calibri"/>
          <w:sz w:val="23"/>
          <w:szCs w:val="23"/>
        </w:rPr>
        <w:t>A</w:t>
      </w:r>
      <w:r w:rsidRPr="00BF3C67">
        <w:rPr>
          <w:rFonts w:ascii="Calibri" w:hAnsi="Calibri" w:cs="Calibri"/>
          <w:sz w:val="23"/>
          <w:szCs w:val="23"/>
        </w:rPr>
        <w:t>bonenta OK ponosi OK.</w:t>
      </w:r>
    </w:p>
    <w:p w14:paraId="1750DA62" w14:textId="003CCD04" w:rsidR="00733E41" w:rsidRPr="00BF3C67" w:rsidRDefault="00A37BEE" w:rsidP="00902706">
      <w:pPr>
        <w:pStyle w:val="EYBulletedList1"/>
        <w:numPr>
          <w:ilvl w:val="0"/>
          <w:numId w:val="57"/>
        </w:numPr>
        <w:tabs>
          <w:tab w:val="left" w:pos="567"/>
        </w:tabs>
        <w:jc w:val="left"/>
        <w:rPr>
          <w:rFonts w:ascii="Calibri" w:hAnsi="Calibri" w:cs="Calibri"/>
          <w:sz w:val="23"/>
          <w:szCs w:val="23"/>
        </w:rPr>
      </w:pPr>
      <w:r w:rsidRPr="00BF3C67">
        <w:rPr>
          <w:rFonts w:ascii="Calibri" w:hAnsi="Calibri" w:cs="Calibri"/>
          <w:sz w:val="23"/>
          <w:szCs w:val="23"/>
        </w:rPr>
        <w:t xml:space="preserve">W przypadku rozwiązania umowy pomiędzy </w:t>
      </w:r>
      <w:r w:rsidR="00A61B42" w:rsidRPr="00BF3C67">
        <w:rPr>
          <w:rFonts w:ascii="Calibri" w:hAnsi="Calibri" w:cs="Calibri"/>
          <w:sz w:val="23"/>
          <w:szCs w:val="23"/>
        </w:rPr>
        <w:t>A</w:t>
      </w:r>
      <w:r w:rsidRPr="00BF3C67">
        <w:rPr>
          <w:rFonts w:ascii="Calibri" w:hAnsi="Calibri" w:cs="Calibri"/>
          <w:sz w:val="23"/>
          <w:szCs w:val="23"/>
        </w:rPr>
        <w:t xml:space="preserve">bonentem a OK, </w:t>
      </w:r>
      <w:r w:rsidR="00A06F94" w:rsidRPr="00BF3C67">
        <w:rPr>
          <w:rFonts w:ascii="Calibri" w:hAnsi="Calibri" w:cs="Calibri"/>
          <w:sz w:val="23"/>
          <w:szCs w:val="23"/>
        </w:rPr>
        <w:t>p</w:t>
      </w:r>
      <w:r w:rsidRPr="00BF3C67">
        <w:rPr>
          <w:rFonts w:ascii="Calibri" w:hAnsi="Calibri" w:cs="Calibri"/>
          <w:sz w:val="23"/>
          <w:szCs w:val="23"/>
        </w:rPr>
        <w:t xml:space="preserve">rzyłącze zrealizowane </w:t>
      </w:r>
      <w:r w:rsidR="00A55601" w:rsidRPr="00BF3C67">
        <w:rPr>
          <w:rFonts w:ascii="Calibri" w:hAnsi="Calibri" w:cs="Calibri"/>
          <w:sz w:val="23"/>
          <w:szCs w:val="23"/>
        </w:rPr>
        <w:t xml:space="preserve">przez OSD </w:t>
      </w:r>
      <w:r w:rsidRPr="00BF3C67">
        <w:rPr>
          <w:rFonts w:ascii="Calibri" w:hAnsi="Calibri" w:cs="Calibri"/>
          <w:sz w:val="23"/>
          <w:szCs w:val="23"/>
        </w:rPr>
        <w:t xml:space="preserve">na potrzeby świadczenia </w:t>
      </w:r>
      <w:r w:rsidR="001F369E" w:rsidRPr="00BF3C67">
        <w:rPr>
          <w:rFonts w:ascii="Calibri" w:hAnsi="Calibri" w:cs="Calibri"/>
          <w:sz w:val="23"/>
          <w:szCs w:val="23"/>
        </w:rPr>
        <w:t>Usług D</w:t>
      </w:r>
      <w:r w:rsidRPr="00BF3C67">
        <w:rPr>
          <w:rFonts w:ascii="Calibri" w:hAnsi="Calibri" w:cs="Calibri"/>
          <w:sz w:val="23"/>
          <w:szCs w:val="23"/>
        </w:rPr>
        <w:t xml:space="preserve">etalicznych nie </w:t>
      </w:r>
      <w:r w:rsidR="009E2E69" w:rsidRPr="00BF3C67">
        <w:rPr>
          <w:rFonts w:ascii="Calibri" w:hAnsi="Calibri" w:cs="Calibri"/>
          <w:sz w:val="23"/>
          <w:szCs w:val="23"/>
        </w:rPr>
        <w:t>będzie</w:t>
      </w:r>
      <w:r w:rsidRPr="00BF3C67">
        <w:rPr>
          <w:rFonts w:ascii="Calibri" w:hAnsi="Calibri" w:cs="Calibri"/>
          <w:sz w:val="23"/>
          <w:szCs w:val="23"/>
        </w:rPr>
        <w:t xml:space="preserve"> demontowane przez OK lub OSD. Ww. </w:t>
      </w:r>
      <w:r w:rsidR="00A06F94" w:rsidRPr="00BF3C67">
        <w:rPr>
          <w:rFonts w:ascii="Calibri" w:hAnsi="Calibri" w:cs="Calibri"/>
          <w:sz w:val="23"/>
          <w:szCs w:val="23"/>
        </w:rPr>
        <w:t>p</w:t>
      </w:r>
      <w:r w:rsidRPr="00BF3C67">
        <w:rPr>
          <w:rFonts w:ascii="Calibri" w:hAnsi="Calibri" w:cs="Calibri"/>
          <w:sz w:val="23"/>
          <w:szCs w:val="23"/>
        </w:rPr>
        <w:t xml:space="preserve">rzyłącze </w:t>
      </w:r>
      <w:r w:rsidR="009E2E69" w:rsidRPr="00BF3C67">
        <w:rPr>
          <w:rFonts w:ascii="Calibri" w:hAnsi="Calibri" w:cs="Calibri"/>
          <w:sz w:val="23"/>
          <w:szCs w:val="23"/>
        </w:rPr>
        <w:t>będzie</w:t>
      </w:r>
      <w:r w:rsidRPr="00BF3C67">
        <w:rPr>
          <w:rFonts w:ascii="Calibri" w:hAnsi="Calibri" w:cs="Calibri"/>
          <w:sz w:val="23"/>
          <w:szCs w:val="23"/>
        </w:rPr>
        <w:t xml:space="preserve"> nieodpłatnie udostępniane innemu </w:t>
      </w:r>
      <w:r w:rsidR="00417057" w:rsidRPr="00BF3C67">
        <w:rPr>
          <w:rFonts w:ascii="Calibri" w:hAnsi="Calibri" w:cs="Calibri"/>
          <w:sz w:val="23"/>
          <w:szCs w:val="23"/>
        </w:rPr>
        <w:t xml:space="preserve">PT </w:t>
      </w:r>
      <w:r w:rsidRPr="00BF3C67">
        <w:rPr>
          <w:rFonts w:ascii="Calibri" w:hAnsi="Calibri" w:cs="Calibri"/>
          <w:sz w:val="23"/>
          <w:szCs w:val="23"/>
        </w:rPr>
        <w:t xml:space="preserve">w celu świadczenia usług na rzecz </w:t>
      </w:r>
      <w:r w:rsidR="00A61B42" w:rsidRPr="00BF3C67">
        <w:rPr>
          <w:rFonts w:ascii="Calibri" w:hAnsi="Calibri" w:cs="Calibri"/>
          <w:sz w:val="23"/>
          <w:szCs w:val="23"/>
        </w:rPr>
        <w:t>A</w:t>
      </w:r>
      <w:r w:rsidRPr="00BF3C67">
        <w:rPr>
          <w:rFonts w:ascii="Calibri" w:hAnsi="Calibri" w:cs="Calibri"/>
          <w:sz w:val="23"/>
          <w:szCs w:val="23"/>
        </w:rPr>
        <w:t>bonenta.</w:t>
      </w:r>
    </w:p>
    <w:p w14:paraId="0605E351" w14:textId="49C88EAE" w:rsidR="008D0699" w:rsidRPr="00BF3C67" w:rsidRDefault="008D0699" w:rsidP="006F294D">
      <w:pPr>
        <w:pStyle w:val="Heading2"/>
        <w:numPr>
          <w:ilvl w:val="1"/>
          <w:numId w:val="98"/>
        </w:numPr>
        <w:rPr>
          <w:rFonts w:ascii="Calibri" w:hAnsi="Calibri" w:cs="Calibri"/>
          <w:b/>
          <w:sz w:val="23"/>
          <w:szCs w:val="23"/>
          <w:lang w:val="pl-PL"/>
        </w:rPr>
      </w:pPr>
      <w:bookmarkStart w:id="230" w:name="_Toc194411945"/>
      <w:r w:rsidRPr="00BF3C67">
        <w:rPr>
          <w:rFonts w:ascii="Calibri" w:hAnsi="Calibri" w:cs="Calibri"/>
          <w:b/>
          <w:sz w:val="23"/>
          <w:szCs w:val="23"/>
          <w:lang w:val="pl-PL"/>
        </w:rPr>
        <w:t>Asysta</w:t>
      </w:r>
      <w:bookmarkEnd w:id="230"/>
    </w:p>
    <w:p w14:paraId="35FE61C6" w14:textId="6BEA4D47" w:rsidR="001B5F21" w:rsidRPr="00BF3C67" w:rsidRDefault="001B5F21" w:rsidP="001B5F21">
      <w:pPr>
        <w:pStyle w:val="EYBulletedList1"/>
        <w:numPr>
          <w:ilvl w:val="0"/>
          <w:numId w:val="91"/>
        </w:numPr>
        <w:tabs>
          <w:tab w:val="left" w:pos="567"/>
        </w:tabs>
        <w:ind w:left="284" w:hanging="284"/>
        <w:jc w:val="left"/>
        <w:rPr>
          <w:rFonts w:ascii="Calibri" w:hAnsi="Calibri" w:cs="Calibri"/>
          <w:sz w:val="23"/>
          <w:szCs w:val="23"/>
        </w:rPr>
      </w:pPr>
      <w:r w:rsidRPr="00BF3C67">
        <w:rPr>
          <w:rFonts w:ascii="Calibri" w:hAnsi="Calibri" w:cs="Calibri"/>
          <w:sz w:val="23"/>
          <w:szCs w:val="23"/>
        </w:rPr>
        <w:t>OK może skorzystać z usługi Asysty składając Zamówienie na uruchomienie lub modyfikację Usługi Dostępowej lub w ramach Zmiany dostawcy. Postanowienia pkt 13.2 stosuje się odpowiednio.</w:t>
      </w:r>
    </w:p>
    <w:p w14:paraId="1D87C7BD" w14:textId="7ED680B5" w:rsidR="009122C9" w:rsidRPr="00BF3C67" w:rsidRDefault="0055746E" w:rsidP="00902706">
      <w:pPr>
        <w:pStyle w:val="EYBulletedList1"/>
        <w:numPr>
          <w:ilvl w:val="0"/>
          <w:numId w:val="91"/>
        </w:numPr>
        <w:tabs>
          <w:tab w:val="left" w:pos="567"/>
        </w:tabs>
        <w:ind w:left="284" w:hanging="284"/>
        <w:jc w:val="left"/>
        <w:rPr>
          <w:rFonts w:ascii="Calibri" w:hAnsi="Calibri" w:cs="Calibri"/>
          <w:sz w:val="23"/>
          <w:szCs w:val="23"/>
        </w:rPr>
      </w:pPr>
      <w:r w:rsidRPr="00BF3C67">
        <w:rPr>
          <w:rFonts w:ascii="Calibri" w:hAnsi="Calibri" w:cs="Calibri"/>
          <w:sz w:val="23"/>
          <w:szCs w:val="23"/>
        </w:rPr>
        <w:t xml:space="preserve">Usługa Asysty </w:t>
      </w:r>
      <w:r w:rsidR="000C2579" w:rsidRPr="00BF3C67">
        <w:rPr>
          <w:rFonts w:ascii="Calibri" w:hAnsi="Calibri" w:cs="Calibri"/>
          <w:sz w:val="23"/>
          <w:szCs w:val="23"/>
        </w:rPr>
        <w:t>powinna</w:t>
      </w:r>
      <w:r w:rsidRPr="00BF3C67">
        <w:rPr>
          <w:rFonts w:ascii="Calibri" w:hAnsi="Calibri" w:cs="Calibri"/>
          <w:sz w:val="23"/>
          <w:szCs w:val="23"/>
        </w:rPr>
        <w:t xml:space="preserve"> obejmować m.in. następujące czynności:</w:t>
      </w:r>
    </w:p>
    <w:p w14:paraId="39153D10" w14:textId="337A9D0D" w:rsidR="0055746E" w:rsidRPr="00BF3C67" w:rsidRDefault="0055746E" w:rsidP="00902706">
      <w:pPr>
        <w:pStyle w:val="EYBulletedList1"/>
        <w:numPr>
          <w:ilvl w:val="1"/>
          <w:numId w:val="46"/>
        </w:numPr>
        <w:tabs>
          <w:tab w:val="left" w:pos="567"/>
        </w:tabs>
        <w:ind w:firstLine="0"/>
        <w:jc w:val="left"/>
        <w:rPr>
          <w:rFonts w:ascii="Calibri" w:hAnsi="Calibri" w:cs="Calibri"/>
          <w:sz w:val="23"/>
          <w:szCs w:val="23"/>
        </w:rPr>
      </w:pPr>
      <w:r w:rsidRPr="00BF3C67">
        <w:rPr>
          <w:rFonts w:ascii="Calibri" w:hAnsi="Calibri" w:cs="Calibri"/>
          <w:sz w:val="23"/>
          <w:szCs w:val="23"/>
        </w:rPr>
        <w:t>dostarczenie CPE OSD lub OK do Abonenta OK,</w:t>
      </w:r>
    </w:p>
    <w:p w14:paraId="60F81235" w14:textId="2298E130" w:rsidR="0055746E" w:rsidRPr="00BF3C67" w:rsidRDefault="0055746E" w:rsidP="00902706">
      <w:pPr>
        <w:pStyle w:val="EYBulletedList1"/>
        <w:numPr>
          <w:ilvl w:val="1"/>
          <w:numId w:val="46"/>
        </w:numPr>
        <w:tabs>
          <w:tab w:val="left" w:pos="567"/>
        </w:tabs>
        <w:ind w:firstLine="0"/>
        <w:jc w:val="left"/>
        <w:rPr>
          <w:rFonts w:ascii="Calibri" w:hAnsi="Calibri" w:cs="Calibri"/>
          <w:sz w:val="23"/>
          <w:szCs w:val="23"/>
        </w:rPr>
      </w:pPr>
      <w:r w:rsidRPr="00BF3C67">
        <w:rPr>
          <w:rFonts w:ascii="Calibri" w:hAnsi="Calibri" w:cs="Calibri"/>
          <w:sz w:val="23"/>
          <w:szCs w:val="23"/>
        </w:rPr>
        <w:t>instalację, uruchomienie i konfigurację CPE,</w:t>
      </w:r>
    </w:p>
    <w:p w14:paraId="5E03B338" w14:textId="2E795DEF" w:rsidR="0055746E" w:rsidRPr="00BF3C67" w:rsidRDefault="0055746E" w:rsidP="00902706">
      <w:pPr>
        <w:pStyle w:val="EYBulletedList1"/>
        <w:numPr>
          <w:ilvl w:val="1"/>
          <w:numId w:val="46"/>
        </w:numPr>
        <w:tabs>
          <w:tab w:val="left" w:pos="567"/>
        </w:tabs>
        <w:ind w:firstLine="0"/>
        <w:jc w:val="left"/>
        <w:rPr>
          <w:rFonts w:ascii="Calibri" w:hAnsi="Calibri" w:cs="Calibri"/>
          <w:sz w:val="23"/>
          <w:szCs w:val="23"/>
        </w:rPr>
      </w:pPr>
      <w:r w:rsidRPr="00BF3C67">
        <w:rPr>
          <w:rFonts w:ascii="Calibri" w:hAnsi="Calibri" w:cs="Calibri"/>
          <w:sz w:val="23"/>
          <w:szCs w:val="23"/>
        </w:rPr>
        <w:t>dostarczenie wyposażenia dodatkowego,</w:t>
      </w:r>
    </w:p>
    <w:p w14:paraId="01156F2C" w14:textId="38B24157" w:rsidR="0055746E" w:rsidRPr="00BF3C67" w:rsidRDefault="0055746E" w:rsidP="00902706">
      <w:pPr>
        <w:pStyle w:val="EYBulletedList1"/>
        <w:numPr>
          <w:ilvl w:val="1"/>
          <w:numId w:val="46"/>
        </w:numPr>
        <w:tabs>
          <w:tab w:val="left" w:pos="567"/>
        </w:tabs>
        <w:ind w:firstLine="0"/>
        <w:jc w:val="left"/>
        <w:rPr>
          <w:rFonts w:ascii="Calibri" w:hAnsi="Calibri" w:cs="Calibri"/>
          <w:sz w:val="23"/>
          <w:szCs w:val="23"/>
        </w:rPr>
      </w:pPr>
      <w:r w:rsidRPr="00BF3C67">
        <w:rPr>
          <w:rFonts w:ascii="Calibri" w:hAnsi="Calibri" w:cs="Calibri"/>
          <w:sz w:val="23"/>
          <w:szCs w:val="23"/>
        </w:rPr>
        <w:t xml:space="preserve">uruchomienie i konfigurację sieci </w:t>
      </w:r>
      <w:proofErr w:type="spellStart"/>
      <w:r w:rsidRPr="00BF3C67">
        <w:rPr>
          <w:rFonts w:ascii="Calibri" w:hAnsi="Calibri" w:cs="Calibri"/>
          <w:sz w:val="23"/>
          <w:szCs w:val="23"/>
        </w:rPr>
        <w:t>WiFi</w:t>
      </w:r>
      <w:proofErr w:type="spellEnd"/>
      <w:r w:rsidRPr="00BF3C67">
        <w:rPr>
          <w:rFonts w:ascii="Calibri" w:hAnsi="Calibri" w:cs="Calibri"/>
          <w:sz w:val="23"/>
          <w:szCs w:val="23"/>
        </w:rPr>
        <w:t>,</w:t>
      </w:r>
    </w:p>
    <w:p w14:paraId="29816CD1" w14:textId="19833F80" w:rsidR="0055746E" w:rsidRPr="00BF3C67" w:rsidRDefault="0055746E" w:rsidP="00902706">
      <w:pPr>
        <w:pStyle w:val="EYBulletedList1"/>
        <w:numPr>
          <w:ilvl w:val="1"/>
          <w:numId w:val="46"/>
        </w:numPr>
        <w:tabs>
          <w:tab w:val="left" w:pos="567"/>
        </w:tabs>
        <w:ind w:firstLine="0"/>
        <w:jc w:val="left"/>
        <w:rPr>
          <w:rFonts w:ascii="Calibri" w:hAnsi="Calibri" w:cs="Calibri"/>
          <w:sz w:val="23"/>
          <w:szCs w:val="23"/>
        </w:rPr>
      </w:pPr>
      <w:r w:rsidRPr="00BF3C67">
        <w:rPr>
          <w:rFonts w:ascii="Calibri" w:hAnsi="Calibri" w:cs="Calibri"/>
          <w:sz w:val="23"/>
          <w:szCs w:val="23"/>
        </w:rPr>
        <w:t>weryfikację funkcjonowania usługi dostępu do sieci Internet</w:t>
      </w:r>
    </w:p>
    <w:p w14:paraId="13030CC4" w14:textId="3FFDB29E" w:rsidR="0055746E" w:rsidRPr="00BF3C67" w:rsidRDefault="0055746E" w:rsidP="00902706">
      <w:pPr>
        <w:pStyle w:val="EYBulletedList1"/>
        <w:numPr>
          <w:ilvl w:val="1"/>
          <w:numId w:val="46"/>
        </w:numPr>
        <w:tabs>
          <w:tab w:val="left" w:pos="567"/>
        </w:tabs>
        <w:ind w:firstLine="0"/>
        <w:jc w:val="left"/>
        <w:rPr>
          <w:rFonts w:ascii="Calibri" w:hAnsi="Calibri" w:cs="Calibri"/>
          <w:sz w:val="23"/>
          <w:szCs w:val="23"/>
        </w:rPr>
      </w:pPr>
      <w:r w:rsidRPr="00BF3C67">
        <w:rPr>
          <w:rFonts w:ascii="Calibri" w:hAnsi="Calibri" w:cs="Calibri"/>
          <w:sz w:val="23"/>
          <w:szCs w:val="23"/>
        </w:rPr>
        <w:lastRenderedPageBreak/>
        <w:t>inne usługi instalacyjne,</w:t>
      </w:r>
    </w:p>
    <w:p w14:paraId="02BA331D" w14:textId="555F9DBF" w:rsidR="001B5F21" w:rsidRPr="00BF3C67" w:rsidRDefault="001B5F21" w:rsidP="00902706">
      <w:pPr>
        <w:pStyle w:val="EYBulletedList1"/>
        <w:numPr>
          <w:ilvl w:val="1"/>
          <w:numId w:val="46"/>
        </w:numPr>
        <w:tabs>
          <w:tab w:val="left" w:pos="567"/>
        </w:tabs>
        <w:ind w:firstLine="0"/>
        <w:jc w:val="left"/>
        <w:rPr>
          <w:rFonts w:ascii="Calibri" w:hAnsi="Calibri" w:cs="Calibri"/>
          <w:sz w:val="23"/>
          <w:szCs w:val="23"/>
        </w:rPr>
      </w:pPr>
      <w:r w:rsidRPr="00BF3C67">
        <w:rPr>
          <w:rFonts w:ascii="Calibri" w:hAnsi="Calibri" w:cs="Calibri"/>
          <w:sz w:val="23"/>
          <w:szCs w:val="23"/>
        </w:rPr>
        <w:t>usługi serwisowe,</w:t>
      </w:r>
    </w:p>
    <w:p w14:paraId="2597DB26" w14:textId="4EA5084C" w:rsidR="0055746E" w:rsidRPr="00BF3C67" w:rsidRDefault="0055746E" w:rsidP="00902706">
      <w:pPr>
        <w:pStyle w:val="EYBulletedList1"/>
        <w:numPr>
          <w:ilvl w:val="1"/>
          <w:numId w:val="46"/>
        </w:numPr>
        <w:tabs>
          <w:tab w:val="left" w:pos="567"/>
        </w:tabs>
        <w:ind w:firstLine="0"/>
        <w:jc w:val="left"/>
        <w:rPr>
          <w:rFonts w:ascii="Calibri" w:hAnsi="Calibri" w:cs="Calibri"/>
          <w:sz w:val="23"/>
          <w:szCs w:val="23"/>
        </w:rPr>
      </w:pPr>
      <w:r w:rsidRPr="00BF3C67">
        <w:rPr>
          <w:rFonts w:ascii="Calibri" w:hAnsi="Calibri" w:cs="Calibri"/>
          <w:sz w:val="23"/>
          <w:szCs w:val="23"/>
        </w:rPr>
        <w:t>podpisanie z Abonentem OK protokołu zdawczo-odbiorczego</w:t>
      </w:r>
      <w:r w:rsidR="006A46FE" w:rsidRPr="00BF3C67">
        <w:rPr>
          <w:rStyle w:val="FootnoteReference"/>
          <w:rFonts w:ascii="Calibri" w:hAnsi="Calibri" w:cs="Calibri"/>
        </w:rPr>
        <w:footnoteReference w:id="21"/>
      </w:r>
      <w:r w:rsidRPr="00BF3C67">
        <w:rPr>
          <w:rFonts w:ascii="Calibri" w:hAnsi="Calibri" w:cs="Calibri"/>
          <w:sz w:val="23"/>
          <w:szCs w:val="23"/>
        </w:rPr>
        <w:t>,</w:t>
      </w:r>
    </w:p>
    <w:p w14:paraId="361D287D" w14:textId="3621F638" w:rsidR="0055746E" w:rsidRPr="00BF3C67" w:rsidRDefault="006A46FE" w:rsidP="00902706">
      <w:pPr>
        <w:pStyle w:val="EYBulletedList1"/>
        <w:numPr>
          <w:ilvl w:val="1"/>
          <w:numId w:val="46"/>
        </w:numPr>
        <w:tabs>
          <w:tab w:val="left" w:pos="567"/>
        </w:tabs>
        <w:ind w:firstLine="0"/>
        <w:jc w:val="left"/>
        <w:rPr>
          <w:rFonts w:ascii="Calibri" w:hAnsi="Calibri" w:cs="Calibri"/>
          <w:sz w:val="23"/>
          <w:szCs w:val="23"/>
        </w:rPr>
      </w:pPr>
      <w:r w:rsidRPr="00BF3C67">
        <w:rPr>
          <w:rFonts w:ascii="Calibri" w:hAnsi="Calibri" w:cs="Calibri"/>
          <w:sz w:val="23"/>
          <w:szCs w:val="23"/>
        </w:rPr>
        <w:t xml:space="preserve">odebranie </w:t>
      </w:r>
      <w:r w:rsidR="0055746E" w:rsidRPr="00BF3C67">
        <w:rPr>
          <w:rFonts w:ascii="Calibri" w:hAnsi="Calibri" w:cs="Calibri"/>
          <w:sz w:val="23"/>
          <w:szCs w:val="23"/>
        </w:rPr>
        <w:t>podpisane</w:t>
      </w:r>
      <w:r w:rsidRPr="00BF3C67">
        <w:rPr>
          <w:rFonts w:ascii="Calibri" w:hAnsi="Calibri" w:cs="Calibri"/>
          <w:sz w:val="23"/>
          <w:szCs w:val="23"/>
        </w:rPr>
        <w:t>j</w:t>
      </w:r>
      <w:r w:rsidR="0055746E" w:rsidRPr="00BF3C67">
        <w:rPr>
          <w:rFonts w:ascii="Calibri" w:hAnsi="Calibri" w:cs="Calibri"/>
          <w:sz w:val="23"/>
          <w:szCs w:val="23"/>
        </w:rPr>
        <w:t xml:space="preserve"> </w:t>
      </w:r>
      <w:r w:rsidRPr="00BF3C67">
        <w:rPr>
          <w:rFonts w:ascii="Calibri" w:hAnsi="Calibri" w:cs="Calibri"/>
          <w:sz w:val="23"/>
          <w:szCs w:val="23"/>
        </w:rPr>
        <w:t>prze</w:t>
      </w:r>
      <w:r w:rsidR="0055746E" w:rsidRPr="00BF3C67">
        <w:rPr>
          <w:rFonts w:ascii="Calibri" w:hAnsi="Calibri" w:cs="Calibri"/>
          <w:sz w:val="23"/>
          <w:szCs w:val="23"/>
        </w:rPr>
        <w:t>z Abonent</w:t>
      </w:r>
      <w:r w:rsidRPr="00BF3C67">
        <w:rPr>
          <w:rFonts w:ascii="Calibri" w:hAnsi="Calibri" w:cs="Calibri"/>
          <w:sz w:val="23"/>
          <w:szCs w:val="23"/>
        </w:rPr>
        <w:t>a</w:t>
      </w:r>
      <w:r w:rsidR="0055746E" w:rsidRPr="00BF3C67">
        <w:rPr>
          <w:rFonts w:ascii="Calibri" w:hAnsi="Calibri" w:cs="Calibri"/>
          <w:sz w:val="23"/>
          <w:szCs w:val="23"/>
        </w:rPr>
        <w:t xml:space="preserve"> OK i przekazanie OK umowy na świadczenie Usług Detalicznych</w:t>
      </w:r>
      <w:r w:rsidRPr="00BF3C67">
        <w:rPr>
          <w:rStyle w:val="FootnoteReference"/>
          <w:rFonts w:ascii="Calibri" w:hAnsi="Calibri" w:cs="Calibri"/>
        </w:rPr>
        <w:footnoteReference w:id="22"/>
      </w:r>
      <w:r w:rsidR="0055746E" w:rsidRPr="00BF3C67">
        <w:rPr>
          <w:rFonts w:ascii="Calibri" w:hAnsi="Calibri" w:cs="Calibri"/>
          <w:sz w:val="23"/>
          <w:szCs w:val="23"/>
        </w:rPr>
        <w:t>.</w:t>
      </w:r>
    </w:p>
    <w:p w14:paraId="68902763" w14:textId="415EFC4B" w:rsidR="001B5F21" w:rsidRPr="00BF3C67" w:rsidRDefault="001B5F21" w:rsidP="00430B11">
      <w:pPr>
        <w:pStyle w:val="EYBulletedList1"/>
        <w:numPr>
          <w:ilvl w:val="0"/>
          <w:numId w:val="91"/>
        </w:numPr>
        <w:tabs>
          <w:tab w:val="left" w:pos="567"/>
        </w:tabs>
        <w:ind w:left="284" w:hanging="284"/>
        <w:jc w:val="left"/>
        <w:rPr>
          <w:rFonts w:ascii="Calibri" w:hAnsi="Calibri" w:cs="Calibri"/>
          <w:sz w:val="23"/>
          <w:szCs w:val="23"/>
        </w:rPr>
      </w:pPr>
      <w:r w:rsidRPr="00BF3C67">
        <w:rPr>
          <w:rFonts w:ascii="Calibri" w:hAnsi="Calibri" w:cs="Calibri"/>
          <w:sz w:val="23"/>
          <w:szCs w:val="23"/>
        </w:rPr>
        <w:t xml:space="preserve">W przypadku usług wskazanych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2 lit. h – i OSD nie odpowiada za poprawność dokumentów przekazanych Abonentowi OK, w tym poprawność danych abonenckich. OSD przekaże OK dokumenty podpisane przez Abonenta OK w terminie 5 DR od dnia realizacji Asysty.</w:t>
      </w:r>
    </w:p>
    <w:p w14:paraId="7D43DE66" w14:textId="77777777" w:rsidR="001B5F21" w:rsidRPr="00BF3C67" w:rsidRDefault="001B5F21" w:rsidP="00430B11">
      <w:pPr>
        <w:pStyle w:val="EYBulletedList1"/>
        <w:numPr>
          <w:ilvl w:val="0"/>
          <w:numId w:val="91"/>
        </w:numPr>
        <w:tabs>
          <w:tab w:val="left" w:pos="567"/>
        </w:tabs>
        <w:ind w:left="284" w:hanging="284"/>
        <w:jc w:val="left"/>
        <w:rPr>
          <w:rFonts w:ascii="Calibri" w:hAnsi="Calibri" w:cs="Calibri"/>
          <w:sz w:val="23"/>
          <w:szCs w:val="23"/>
        </w:rPr>
      </w:pPr>
      <w:r w:rsidRPr="00BF3C67">
        <w:rPr>
          <w:rFonts w:ascii="Calibri" w:hAnsi="Calibri" w:cs="Calibri"/>
          <w:sz w:val="23"/>
          <w:szCs w:val="23"/>
        </w:rPr>
        <w:t xml:space="preserve">W ramach usługi Asysty Strony mogą uzgodnić wykonywanie innych czynności aniżeli określone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2 powyżej.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5 poniżej stosuje się odpowiednio.</w:t>
      </w:r>
    </w:p>
    <w:p w14:paraId="30D92C4F" w14:textId="2F1E3EBE" w:rsidR="001B5F21" w:rsidRPr="00BF3C67" w:rsidRDefault="001B5F21" w:rsidP="00430B11">
      <w:pPr>
        <w:pStyle w:val="EYBulletedList1"/>
        <w:numPr>
          <w:ilvl w:val="0"/>
          <w:numId w:val="91"/>
        </w:numPr>
        <w:tabs>
          <w:tab w:val="left" w:pos="567"/>
        </w:tabs>
        <w:ind w:left="284" w:hanging="284"/>
        <w:jc w:val="left"/>
        <w:rPr>
          <w:rFonts w:ascii="Calibri" w:hAnsi="Calibri" w:cs="Calibri"/>
          <w:sz w:val="23"/>
          <w:szCs w:val="23"/>
        </w:rPr>
      </w:pPr>
      <w:r w:rsidRPr="00BF3C67">
        <w:rPr>
          <w:rFonts w:ascii="Calibri" w:hAnsi="Calibri" w:cs="Calibri"/>
          <w:sz w:val="23"/>
          <w:szCs w:val="23"/>
        </w:rPr>
        <w:t xml:space="preserve">OK składając Zamówienie o którym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1 powyżej określa zakres czynności objętych Asystą.</w:t>
      </w:r>
    </w:p>
    <w:p w14:paraId="5FA23A18" w14:textId="71190A4B" w:rsidR="0055746E" w:rsidRPr="00BF3C67" w:rsidRDefault="0055746E" w:rsidP="00902706">
      <w:pPr>
        <w:pStyle w:val="EYBulletedList1"/>
        <w:numPr>
          <w:ilvl w:val="0"/>
          <w:numId w:val="91"/>
        </w:numPr>
        <w:tabs>
          <w:tab w:val="left" w:pos="567"/>
        </w:tabs>
        <w:ind w:left="284" w:hanging="284"/>
        <w:jc w:val="left"/>
        <w:rPr>
          <w:rFonts w:ascii="Calibri" w:hAnsi="Calibri" w:cs="Calibri"/>
          <w:sz w:val="23"/>
          <w:szCs w:val="23"/>
        </w:rPr>
      </w:pPr>
      <w:r w:rsidRPr="00BF3C67">
        <w:rPr>
          <w:rFonts w:ascii="Calibri" w:hAnsi="Calibri" w:cs="Calibri"/>
          <w:sz w:val="23"/>
          <w:szCs w:val="23"/>
        </w:rPr>
        <w:t>Asysta, w szczególności pobieranie ewentualnych opłat z tytu</w:t>
      </w:r>
      <w:r w:rsidR="006F294D" w:rsidRPr="00BF3C67">
        <w:rPr>
          <w:rFonts w:ascii="Calibri" w:hAnsi="Calibri" w:cs="Calibri"/>
          <w:sz w:val="23"/>
          <w:szCs w:val="23"/>
        </w:rPr>
        <w:t>łu Asysty, odbywa się zgodnie z </w:t>
      </w:r>
      <w:r w:rsidRPr="00BF3C67">
        <w:rPr>
          <w:rFonts w:ascii="Calibri" w:hAnsi="Calibri" w:cs="Calibri"/>
          <w:sz w:val="23"/>
          <w:szCs w:val="23"/>
        </w:rPr>
        <w:t>zasadami niedyskryminacji i równego traktowania.</w:t>
      </w:r>
      <w:r w:rsidR="00576ED0" w:rsidRPr="00BF3C67">
        <w:rPr>
          <w:rFonts w:ascii="Calibri" w:hAnsi="Calibri" w:cs="Calibri"/>
          <w:sz w:val="23"/>
          <w:szCs w:val="23"/>
        </w:rPr>
        <w:t xml:space="preserve"> </w:t>
      </w:r>
      <w:r w:rsidR="00C74EBF" w:rsidRPr="00BF3C67">
        <w:rPr>
          <w:rFonts w:ascii="Calibri" w:hAnsi="Calibri" w:cs="Calibri"/>
          <w:sz w:val="23"/>
          <w:szCs w:val="23"/>
        </w:rPr>
        <w:t>Realizacja Asysty nastąpi na warunkach nie gorszych aniżeli zawarte w ofercie detalicznej OSD (o ile OSD takową posiada)</w:t>
      </w:r>
      <w:r w:rsidR="00F2716F" w:rsidRPr="00BF3C67">
        <w:rPr>
          <w:rFonts w:ascii="Calibri" w:hAnsi="Calibri" w:cs="Calibri"/>
          <w:sz w:val="23"/>
          <w:szCs w:val="23"/>
        </w:rPr>
        <w:t xml:space="preserve"> lub OKZP (o ile dotyczy)</w:t>
      </w:r>
      <w:r w:rsidR="00C74EBF" w:rsidRPr="00BF3C67">
        <w:rPr>
          <w:rFonts w:ascii="Calibri" w:hAnsi="Calibri" w:cs="Calibri"/>
          <w:sz w:val="23"/>
          <w:szCs w:val="23"/>
        </w:rPr>
        <w:t>.</w:t>
      </w:r>
    </w:p>
    <w:p w14:paraId="723E3B23" w14:textId="58E108A1" w:rsidR="0055746E" w:rsidRPr="00BF3C67" w:rsidRDefault="0055746E" w:rsidP="00902706">
      <w:pPr>
        <w:pStyle w:val="EYBulletedList1"/>
        <w:numPr>
          <w:ilvl w:val="0"/>
          <w:numId w:val="91"/>
        </w:numPr>
        <w:tabs>
          <w:tab w:val="left" w:pos="567"/>
        </w:tabs>
        <w:ind w:left="284" w:hanging="284"/>
        <w:jc w:val="left"/>
        <w:rPr>
          <w:rFonts w:ascii="Calibri" w:hAnsi="Calibri" w:cs="Calibri"/>
          <w:sz w:val="23"/>
          <w:szCs w:val="23"/>
        </w:rPr>
      </w:pPr>
      <w:r w:rsidRPr="00BF3C67">
        <w:rPr>
          <w:rFonts w:ascii="Calibri" w:hAnsi="Calibri" w:cs="Calibri"/>
          <w:sz w:val="23"/>
          <w:szCs w:val="23"/>
        </w:rPr>
        <w:t xml:space="preserve">CPE </w:t>
      </w:r>
      <w:r w:rsidR="001B5F21" w:rsidRPr="00BF3C67">
        <w:rPr>
          <w:rFonts w:ascii="Calibri" w:hAnsi="Calibri" w:cs="Calibri"/>
          <w:sz w:val="23"/>
          <w:szCs w:val="23"/>
        </w:rPr>
        <w:t xml:space="preserve">oraz wyposażenie dodatkowe </w:t>
      </w:r>
      <w:r w:rsidRPr="00BF3C67">
        <w:rPr>
          <w:rFonts w:ascii="Calibri" w:hAnsi="Calibri" w:cs="Calibri"/>
          <w:sz w:val="23"/>
          <w:szCs w:val="23"/>
        </w:rPr>
        <w:t xml:space="preserve">dostarczane przez OK </w:t>
      </w:r>
      <w:r w:rsidR="009E2E69" w:rsidRPr="00BF3C67">
        <w:rPr>
          <w:rFonts w:ascii="Calibri" w:hAnsi="Calibri" w:cs="Calibri"/>
          <w:sz w:val="23"/>
          <w:szCs w:val="23"/>
        </w:rPr>
        <w:t>będą</w:t>
      </w:r>
      <w:r w:rsidRPr="00BF3C67">
        <w:rPr>
          <w:rFonts w:ascii="Calibri" w:hAnsi="Calibri" w:cs="Calibri"/>
          <w:sz w:val="23"/>
          <w:szCs w:val="23"/>
        </w:rPr>
        <w:t xml:space="preserve"> sprawne, kompletne</w:t>
      </w:r>
      <w:r w:rsidR="001B5F21" w:rsidRPr="00BF3C67">
        <w:rPr>
          <w:rFonts w:ascii="Calibri" w:hAnsi="Calibri" w:cs="Calibri"/>
          <w:sz w:val="23"/>
          <w:szCs w:val="23"/>
        </w:rPr>
        <w:t xml:space="preserve"> (również w</w:t>
      </w:r>
      <w:r w:rsidR="006E77F6" w:rsidRPr="00BF3C67">
        <w:rPr>
          <w:rFonts w:ascii="Calibri" w:hAnsi="Calibri" w:cs="Calibri"/>
          <w:sz w:val="23"/>
          <w:szCs w:val="23"/>
        </w:rPr>
        <w:t> </w:t>
      </w:r>
      <w:r w:rsidR="001B5F21" w:rsidRPr="00BF3C67">
        <w:rPr>
          <w:rFonts w:ascii="Calibri" w:hAnsi="Calibri" w:cs="Calibri"/>
          <w:sz w:val="23"/>
          <w:szCs w:val="23"/>
        </w:rPr>
        <w:t>zakresie akcesoriów, które mają być zainstalowane u Abonenta OK)</w:t>
      </w:r>
      <w:r w:rsidRPr="00BF3C67">
        <w:rPr>
          <w:rFonts w:ascii="Calibri" w:hAnsi="Calibri" w:cs="Calibri"/>
          <w:sz w:val="23"/>
          <w:szCs w:val="23"/>
        </w:rPr>
        <w:t>, wolne od wad fizycznych oraz prawnych</w:t>
      </w:r>
      <w:r w:rsidR="001B5F21" w:rsidRPr="00BF3C67">
        <w:rPr>
          <w:rFonts w:ascii="Calibri" w:hAnsi="Calibri" w:cs="Calibri"/>
          <w:sz w:val="23"/>
          <w:szCs w:val="23"/>
        </w:rPr>
        <w:t xml:space="preserve"> oraz kompatybilne z Siecią </w:t>
      </w:r>
      <w:r w:rsidR="00066E88" w:rsidRPr="00BF3C67">
        <w:rPr>
          <w:rFonts w:ascii="Calibri" w:hAnsi="Calibri" w:cs="Calibri"/>
          <w:sz w:val="23"/>
          <w:szCs w:val="23"/>
        </w:rPr>
        <w:t>KPO4</w:t>
      </w:r>
      <w:r w:rsidRPr="00BF3C67">
        <w:rPr>
          <w:rFonts w:ascii="Calibri" w:hAnsi="Calibri" w:cs="Calibri"/>
          <w:sz w:val="23"/>
          <w:szCs w:val="23"/>
        </w:rPr>
        <w:t xml:space="preserve">. Urządzenia te </w:t>
      </w:r>
      <w:r w:rsidR="009E2E69" w:rsidRPr="00BF3C67">
        <w:rPr>
          <w:rFonts w:ascii="Calibri" w:hAnsi="Calibri" w:cs="Calibri"/>
          <w:sz w:val="23"/>
          <w:szCs w:val="23"/>
        </w:rPr>
        <w:t>będą</w:t>
      </w:r>
      <w:r w:rsidRPr="00BF3C67">
        <w:rPr>
          <w:rFonts w:ascii="Calibri" w:hAnsi="Calibri" w:cs="Calibri"/>
          <w:sz w:val="23"/>
          <w:szCs w:val="23"/>
        </w:rPr>
        <w:t xml:space="preserve"> również gotowe do instalacji i uruchomienia bez konieczności ingerencji instalatorów w konfigurację sprzętową.</w:t>
      </w:r>
      <w:r w:rsidR="001B5F21" w:rsidRPr="00BF3C67">
        <w:rPr>
          <w:rFonts w:ascii="Calibri" w:hAnsi="Calibri" w:cs="Calibri"/>
          <w:sz w:val="23"/>
          <w:szCs w:val="23"/>
        </w:rPr>
        <w:t xml:space="preserve"> OK zobowiązany jest również przekazać informacje dot. urządzeń wskazanych w zdaniu poprzednim, niezbędnych do realizacji Asysty (np. dokumentacja techniczna urządzeń, informacje dotyczące instalacji lub uruchomienia urządzeń).</w:t>
      </w:r>
    </w:p>
    <w:p w14:paraId="46A96BF1" w14:textId="587E962F" w:rsidR="001B5F21" w:rsidRPr="00BF3C67" w:rsidRDefault="001B5F21" w:rsidP="001B5F21">
      <w:pPr>
        <w:pStyle w:val="EYBulletedList1"/>
        <w:numPr>
          <w:ilvl w:val="0"/>
          <w:numId w:val="91"/>
        </w:numPr>
        <w:tabs>
          <w:tab w:val="left" w:pos="567"/>
        </w:tabs>
        <w:ind w:left="284" w:hanging="284"/>
        <w:jc w:val="left"/>
        <w:rPr>
          <w:rFonts w:ascii="Calibri" w:hAnsi="Calibri" w:cs="Calibri"/>
          <w:sz w:val="23"/>
          <w:szCs w:val="23"/>
        </w:rPr>
      </w:pPr>
      <w:r w:rsidRPr="00BF3C67">
        <w:rPr>
          <w:rFonts w:ascii="Calibri" w:hAnsi="Calibri" w:cs="Calibri"/>
          <w:sz w:val="23"/>
          <w:szCs w:val="23"/>
        </w:rPr>
        <w:t xml:space="preserve">Termin dostarczenia OSD przez OK urządzeń i informacji o których mowa w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7 powyżej Strony ustalą w trybie roboczym, przy czym termin ten nie może być krótszy niż:</w:t>
      </w:r>
    </w:p>
    <w:p w14:paraId="3017A045" w14:textId="36D62264" w:rsidR="001B5F21" w:rsidRPr="00BF3C67" w:rsidRDefault="001B5F21" w:rsidP="001B5F21">
      <w:pPr>
        <w:pStyle w:val="EYBulletedList1"/>
        <w:numPr>
          <w:ilvl w:val="1"/>
          <w:numId w:val="91"/>
        </w:numPr>
        <w:tabs>
          <w:tab w:val="left" w:pos="567"/>
        </w:tabs>
        <w:ind w:left="1134" w:hanging="283"/>
        <w:jc w:val="left"/>
        <w:rPr>
          <w:rFonts w:ascii="Calibri" w:hAnsi="Calibri" w:cs="Calibri"/>
          <w:sz w:val="23"/>
          <w:szCs w:val="23"/>
        </w:rPr>
      </w:pPr>
      <w:r w:rsidRPr="00BF3C67">
        <w:rPr>
          <w:rFonts w:ascii="Calibri" w:hAnsi="Calibri" w:cs="Calibri"/>
          <w:sz w:val="23"/>
          <w:szCs w:val="23"/>
        </w:rPr>
        <w:t>7 dni przed planowa</w:t>
      </w:r>
      <w:r w:rsidR="00A815A2" w:rsidRPr="00BF3C67">
        <w:rPr>
          <w:rFonts w:ascii="Calibri" w:hAnsi="Calibri" w:cs="Calibri"/>
          <w:sz w:val="23"/>
          <w:szCs w:val="23"/>
        </w:rPr>
        <w:t>ną datą realizacji usług Asysty</w:t>
      </w:r>
      <w:r w:rsidRPr="00BF3C67">
        <w:rPr>
          <w:rFonts w:ascii="Calibri" w:hAnsi="Calibri" w:cs="Calibri"/>
          <w:sz w:val="23"/>
          <w:szCs w:val="23"/>
        </w:rPr>
        <w:t xml:space="preserve"> - dotyczy przekazania urządzeń,</w:t>
      </w:r>
    </w:p>
    <w:p w14:paraId="0B546218" w14:textId="2C7C9BA9" w:rsidR="001B5F21" w:rsidRPr="00BF3C67" w:rsidRDefault="001B5F21" w:rsidP="00430B11">
      <w:pPr>
        <w:pStyle w:val="EYBulletedList1"/>
        <w:numPr>
          <w:ilvl w:val="1"/>
          <w:numId w:val="91"/>
        </w:numPr>
        <w:tabs>
          <w:tab w:val="left" w:pos="567"/>
        </w:tabs>
        <w:ind w:left="1134" w:hanging="283"/>
        <w:jc w:val="left"/>
        <w:rPr>
          <w:rFonts w:ascii="Calibri" w:hAnsi="Calibri" w:cs="Calibri"/>
          <w:sz w:val="23"/>
          <w:szCs w:val="23"/>
        </w:rPr>
      </w:pPr>
      <w:r w:rsidRPr="00BF3C67">
        <w:rPr>
          <w:rFonts w:ascii="Calibri" w:hAnsi="Calibri" w:cs="Calibri"/>
          <w:sz w:val="23"/>
          <w:szCs w:val="23"/>
        </w:rPr>
        <w:t>30 dni przez planowaną datą realizacji pierwszej usługi Asysty, w ramach której zosta</w:t>
      </w:r>
      <w:r w:rsidR="00A815A2" w:rsidRPr="00BF3C67">
        <w:rPr>
          <w:rFonts w:ascii="Calibri" w:hAnsi="Calibri" w:cs="Calibri"/>
          <w:sz w:val="23"/>
          <w:szCs w:val="23"/>
        </w:rPr>
        <w:t xml:space="preserve">nie użyte określone urządzenie </w:t>
      </w:r>
      <w:r w:rsidRPr="00BF3C67">
        <w:rPr>
          <w:rFonts w:ascii="Calibri" w:hAnsi="Calibri" w:cs="Calibri"/>
          <w:sz w:val="23"/>
          <w:szCs w:val="23"/>
        </w:rPr>
        <w:t>– dotyczy przekazania informacji. Wraz ze wskazaną informacją OK przekaże OSD dane kontaktowe pracowników OK, którzy udzielą odpowiedzi na pytania OSD związane z instalacją i uruchomieniem danego urządzenia. OK odpowiada za zagubienie, uszkodzenia z winy Abonenta OK oraz dezinstalację i zwrot CPE należącego do OSD.</w:t>
      </w:r>
    </w:p>
    <w:p w14:paraId="6930A8D2" w14:textId="180305E6" w:rsidR="00FF72E7" w:rsidRPr="00BF3C67" w:rsidRDefault="00FF72E7" w:rsidP="00902706">
      <w:pPr>
        <w:pStyle w:val="EYBulletedList1"/>
        <w:numPr>
          <w:ilvl w:val="0"/>
          <w:numId w:val="91"/>
        </w:numPr>
        <w:tabs>
          <w:tab w:val="left" w:pos="567"/>
        </w:tabs>
        <w:ind w:left="284" w:hanging="284"/>
        <w:jc w:val="left"/>
        <w:rPr>
          <w:rFonts w:ascii="Calibri" w:hAnsi="Calibri" w:cs="Calibri"/>
          <w:sz w:val="23"/>
          <w:szCs w:val="23"/>
        </w:rPr>
      </w:pPr>
      <w:r w:rsidRPr="00BF3C67">
        <w:rPr>
          <w:rFonts w:ascii="Calibri" w:hAnsi="Calibri" w:cs="Calibri"/>
          <w:sz w:val="23"/>
          <w:szCs w:val="23"/>
        </w:rPr>
        <w:t xml:space="preserve">Jeśli rozpoczęcie świadczenia usługi BSA wiąże się z koniecznością wykonania czynności związanych z </w:t>
      </w:r>
      <w:r w:rsidR="00D21D42" w:rsidRPr="00BF3C67">
        <w:rPr>
          <w:rFonts w:ascii="Calibri" w:hAnsi="Calibri" w:cs="Calibri"/>
          <w:sz w:val="23"/>
          <w:szCs w:val="23"/>
        </w:rPr>
        <w:t>p</w:t>
      </w:r>
      <w:r w:rsidRPr="00BF3C67">
        <w:rPr>
          <w:rFonts w:ascii="Calibri" w:hAnsi="Calibri" w:cs="Calibri"/>
          <w:sz w:val="23"/>
          <w:szCs w:val="23"/>
        </w:rPr>
        <w:t xml:space="preserve">rzyłączem (np. budowa, modyfikacja, odtworzenie </w:t>
      </w:r>
      <w:r w:rsidR="00D21D42" w:rsidRPr="00BF3C67">
        <w:rPr>
          <w:rFonts w:ascii="Calibri" w:hAnsi="Calibri" w:cs="Calibri"/>
          <w:sz w:val="23"/>
          <w:szCs w:val="23"/>
        </w:rPr>
        <w:t>p</w:t>
      </w:r>
      <w:r w:rsidRPr="00BF3C67">
        <w:rPr>
          <w:rFonts w:ascii="Calibri" w:hAnsi="Calibri" w:cs="Calibri"/>
          <w:sz w:val="23"/>
          <w:szCs w:val="23"/>
        </w:rPr>
        <w:t xml:space="preserve">rzyłącza), Asysta powinna być wykonana wraz z </w:t>
      </w:r>
      <w:r w:rsidR="00D21D42" w:rsidRPr="00BF3C67">
        <w:rPr>
          <w:rFonts w:ascii="Calibri" w:hAnsi="Calibri" w:cs="Calibri"/>
          <w:sz w:val="23"/>
          <w:szCs w:val="23"/>
        </w:rPr>
        <w:t>p</w:t>
      </w:r>
      <w:r w:rsidRPr="00BF3C67">
        <w:rPr>
          <w:rFonts w:ascii="Calibri" w:hAnsi="Calibri" w:cs="Calibri"/>
          <w:sz w:val="23"/>
          <w:szCs w:val="23"/>
        </w:rPr>
        <w:t>rzyłączem.</w:t>
      </w:r>
    </w:p>
    <w:p w14:paraId="4705F5A9" w14:textId="11162998" w:rsidR="001B5F21" w:rsidRPr="00BF3C67" w:rsidRDefault="001B5F21" w:rsidP="001B5F21">
      <w:pPr>
        <w:pStyle w:val="EYBulletedList1"/>
        <w:numPr>
          <w:ilvl w:val="0"/>
          <w:numId w:val="91"/>
        </w:numPr>
        <w:tabs>
          <w:tab w:val="left" w:pos="567"/>
        </w:tabs>
        <w:ind w:left="284" w:hanging="284"/>
        <w:jc w:val="left"/>
        <w:rPr>
          <w:rFonts w:ascii="Calibri" w:hAnsi="Calibri" w:cs="Calibri"/>
          <w:sz w:val="23"/>
          <w:szCs w:val="23"/>
        </w:rPr>
      </w:pPr>
      <w:r w:rsidRPr="00BF3C67">
        <w:rPr>
          <w:rFonts w:ascii="Calibri" w:hAnsi="Calibri" w:cs="Calibri"/>
          <w:sz w:val="23"/>
          <w:szCs w:val="23"/>
        </w:rPr>
        <w:lastRenderedPageBreak/>
        <w:t>Komunikacja pomiędzy Stronami w zakresie realizacji Asysty będzie odbywać się za pomocą SK.</w:t>
      </w:r>
    </w:p>
    <w:p w14:paraId="01214F22" w14:textId="51346AE7" w:rsidR="00FF72E7" w:rsidRPr="00BF3C67" w:rsidRDefault="00FF72E7" w:rsidP="00902706">
      <w:pPr>
        <w:pStyle w:val="EYBulletedList1"/>
        <w:numPr>
          <w:ilvl w:val="0"/>
          <w:numId w:val="91"/>
        </w:numPr>
        <w:tabs>
          <w:tab w:val="left" w:pos="567"/>
        </w:tabs>
        <w:ind w:left="284" w:hanging="284"/>
        <w:jc w:val="left"/>
        <w:rPr>
          <w:rFonts w:ascii="Calibri" w:hAnsi="Calibri" w:cs="Calibri"/>
          <w:sz w:val="23"/>
          <w:szCs w:val="23"/>
        </w:rPr>
      </w:pPr>
      <w:r w:rsidRPr="00BF3C67">
        <w:rPr>
          <w:rFonts w:ascii="Calibri" w:hAnsi="Calibri" w:cs="Calibri"/>
          <w:sz w:val="23"/>
          <w:szCs w:val="23"/>
        </w:rPr>
        <w:t xml:space="preserve">OSD </w:t>
      </w:r>
      <w:r w:rsidR="001B5F21" w:rsidRPr="00BF3C67">
        <w:rPr>
          <w:rFonts w:ascii="Calibri" w:hAnsi="Calibri" w:cs="Calibri"/>
          <w:sz w:val="23"/>
          <w:szCs w:val="23"/>
        </w:rPr>
        <w:t>pobiera</w:t>
      </w:r>
      <w:r w:rsidRPr="00BF3C67">
        <w:rPr>
          <w:rFonts w:ascii="Calibri" w:hAnsi="Calibri" w:cs="Calibri"/>
          <w:sz w:val="23"/>
          <w:szCs w:val="23"/>
        </w:rPr>
        <w:t xml:space="preserve"> opłatę za wykonanie Asysty</w:t>
      </w:r>
      <w:r w:rsidR="001B5F21" w:rsidRPr="00BF3C67">
        <w:rPr>
          <w:rFonts w:ascii="Calibri" w:hAnsi="Calibri" w:cs="Calibri"/>
          <w:sz w:val="23"/>
          <w:szCs w:val="23"/>
        </w:rPr>
        <w:t xml:space="preserve"> zgodnie z Tabelą nr </w:t>
      </w:r>
      <w:r w:rsidR="00825E5F" w:rsidRPr="00BF3C67">
        <w:rPr>
          <w:rFonts w:ascii="Calibri" w:hAnsi="Calibri" w:cs="Calibri"/>
          <w:sz w:val="23"/>
          <w:szCs w:val="23"/>
        </w:rPr>
        <w:t>22</w:t>
      </w:r>
      <w:r w:rsidRPr="00BF3C67">
        <w:rPr>
          <w:rFonts w:ascii="Calibri" w:hAnsi="Calibri" w:cs="Calibri"/>
          <w:sz w:val="23"/>
          <w:szCs w:val="23"/>
        </w:rPr>
        <w:t>. Opłata może być pobierana również w przypadku rezygnacji OK z usługi/anulowania zamówienia w trakcie realizacji Asysty. Ponadto OSD ma prawo pobierania dodatkowych opłat w następujących przypadkach:</w:t>
      </w:r>
    </w:p>
    <w:p w14:paraId="303C5880" w14:textId="22E1916C" w:rsidR="00FF72E7" w:rsidRPr="00BF3C67" w:rsidRDefault="00FF72E7" w:rsidP="00157089">
      <w:pPr>
        <w:pStyle w:val="EYBulletedList1"/>
        <w:numPr>
          <w:ilvl w:val="1"/>
          <w:numId w:val="40"/>
        </w:numPr>
        <w:tabs>
          <w:tab w:val="left" w:pos="567"/>
        </w:tabs>
        <w:ind w:left="1134" w:hanging="425"/>
        <w:jc w:val="left"/>
        <w:rPr>
          <w:rFonts w:ascii="Calibri" w:hAnsi="Calibri" w:cs="Calibri"/>
          <w:sz w:val="23"/>
          <w:szCs w:val="23"/>
        </w:rPr>
      </w:pPr>
      <w:r w:rsidRPr="00BF3C67">
        <w:rPr>
          <w:rFonts w:ascii="Calibri" w:hAnsi="Calibri" w:cs="Calibri"/>
          <w:sz w:val="23"/>
          <w:szCs w:val="23"/>
        </w:rPr>
        <w:t>OSD wykonał w ramach Asysty czynności/usługi zlecone przez OK, wykraczające poza zakres czynności/usług określonych w pkt 28.1 – 28.10 Umowy,</w:t>
      </w:r>
    </w:p>
    <w:p w14:paraId="4294AFC8" w14:textId="52227CC4" w:rsidR="00FF72E7" w:rsidRPr="00BF3C67" w:rsidRDefault="00FF72E7" w:rsidP="00157089">
      <w:pPr>
        <w:pStyle w:val="EYBulletedList1"/>
        <w:numPr>
          <w:ilvl w:val="1"/>
          <w:numId w:val="40"/>
        </w:numPr>
        <w:tabs>
          <w:tab w:val="left" w:pos="567"/>
        </w:tabs>
        <w:ind w:left="1134" w:hanging="425"/>
        <w:jc w:val="left"/>
        <w:rPr>
          <w:rFonts w:ascii="Calibri" w:hAnsi="Calibri" w:cs="Calibri"/>
          <w:sz w:val="23"/>
          <w:szCs w:val="23"/>
        </w:rPr>
      </w:pPr>
      <w:r w:rsidRPr="00BF3C67">
        <w:rPr>
          <w:rFonts w:ascii="Calibri" w:hAnsi="Calibri" w:cs="Calibri"/>
          <w:sz w:val="23"/>
          <w:szCs w:val="23"/>
        </w:rPr>
        <w:t>niezwrócenia w terminie lub zwrócenia uszkodzonego z winy Abonenta OK CPE</w:t>
      </w:r>
      <w:r w:rsidR="001B5F21" w:rsidRPr="00BF3C67">
        <w:rPr>
          <w:rFonts w:ascii="Calibri" w:hAnsi="Calibri" w:cs="Calibri"/>
          <w:sz w:val="23"/>
          <w:szCs w:val="23"/>
        </w:rPr>
        <w:t xml:space="preserve"> należącego do OSD</w:t>
      </w:r>
      <w:r w:rsidRPr="00BF3C67">
        <w:rPr>
          <w:rFonts w:ascii="Calibri" w:hAnsi="Calibri" w:cs="Calibri"/>
          <w:sz w:val="23"/>
          <w:szCs w:val="23"/>
        </w:rPr>
        <w:t xml:space="preserve">. W takim przypadku opłata pobierana przez OSD nie może przekraczać wartości CPE którego dotyczy. </w:t>
      </w:r>
    </w:p>
    <w:p w14:paraId="10194F50" w14:textId="78DF83AB" w:rsidR="004A4F9B" w:rsidRPr="00BF3C67" w:rsidRDefault="004A4F9B" w:rsidP="00430B11">
      <w:pPr>
        <w:pStyle w:val="EYBulletedList1"/>
        <w:numPr>
          <w:ilvl w:val="0"/>
          <w:numId w:val="91"/>
        </w:numPr>
        <w:tabs>
          <w:tab w:val="left" w:pos="567"/>
        </w:tabs>
        <w:ind w:left="284" w:hanging="284"/>
        <w:jc w:val="left"/>
        <w:rPr>
          <w:rFonts w:ascii="Calibri" w:hAnsi="Calibri" w:cs="Calibri"/>
          <w:sz w:val="23"/>
          <w:szCs w:val="23"/>
        </w:rPr>
      </w:pPr>
      <w:r w:rsidRPr="00BF3C67">
        <w:rPr>
          <w:rFonts w:ascii="Calibri" w:hAnsi="Calibri" w:cs="Calibri"/>
          <w:sz w:val="23"/>
          <w:szCs w:val="23"/>
        </w:rPr>
        <w:t>Rozliczenie w powyższym zakresie następować będzie z dołu. Rozdział 24 Umowy stosuje się odpowiednio.</w:t>
      </w:r>
    </w:p>
    <w:p w14:paraId="1994DCDA" w14:textId="4C2C5A0C" w:rsidR="00FB6B64" w:rsidRPr="00BF3C67" w:rsidRDefault="00FB6B64" w:rsidP="00902706">
      <w:pPr>
        <w:pStyle w:val="EYBulletedList1"/>
        <w:numPr>
          <w:ilvl w:val="0"/>
          <w:numId w:val="91"/>
        </w:numPr>
        <w:tabs>
          <w:tab w:val="left" w:pos="567"/>
        </w:tabs>
        <w:ind w:left="284" w:hanging="284"/>
        <w:jc w:val="left"/>
        <w:rPr>
          <w:rFonts w:ascii="Calibri" w:hAnsi="Calibri" w:cs="Calibri"/>
          <w:sz w:val="23"/>
          <w:szCs w:val="23"/>
        </w:rPr>
      </w:pPr>
      <w:r w:rsidRPr="00BF3C67">
        <w:rPr>
          <w:rFonts w:ascii="Calibri" w:hAnsi="Calibri" w:cs="Calibri"/>
          <w:sz w:val="23"/>
          <w:szCs w:val="23"/>
        </w:rPr>
        <w:t xml:space="preserve">Na podstawie odrębnej umowy, OSD i OK określą m.in. </w:t>
      </w:r>
      <w:r w:rsidR="00613247" w:rsidRPr="00BF3C67">
        <w:rPr>
          <w:rFonts w:ascii="Calibri" w:hAnsi="Calibri" w:cs="Calibri"/>
          <w:sz w:val="23"/>
          <w:szCs w:val="23"/>
        </w:rPr>
        <w:t xml:space="preserve">szczegółowe zasady rozliczeń, </w:t>
      </w:r>
      <w:r w:rsidRPr="00BF3C67">
        <w:rPr>
          <w:rFonts w:ascii="Calibri" w:hAnsi="Calibri" w:cs="Calibri"/>
          <w:sz w:val="23"/>
          <w:szCs w:val="23"/>
        </w:rPr>
        <w:t xml:space="preserve">zasady przekazywania CPE lub wyposażenia dodatkowego należącego do OK pomiędzy OSD i OK oraz zasady przekazania dokumentów pomiędzy OSD i OK. </w:t>
      </w:r>
    </w:p>
    <w:p w14:paraId="7EE95D2D" w14:textId="1EB36D20" w:rsidR="00FB6B64" w:rsidRPr="00BF3C67" w:rsidRDefault="00FB6B64" w:rsidP="00902706">
      <w:pPr>
        <w:pStyle w:val="EYBulletedList1"/>
        <w:numPr>
          <w:ilvl w:val="0"/>
          <w:numId w:val="91"/>
        </w:numPr>
        <w:tabs>
          <w:tab w:val="left" w:pos="567"/>
        </w:tabs>
        <w:ind w:left="284" w:hanging="284"/>
        <w:jc w:val="left"/>
        <w:rPr>
          <w:rFonts w:ascii="Calibri" w:hAnsi="Calibri" w:cs="Calibri"/>
          <w:sz w:val="23"/>
          <w:szCs w:val="23"/>
        </w:rPr>
      </w:pPr>
      <w:r w:rsidRPr="00BF3C67">
        <w:rPr>
          <w:rFonts w:ascii="Calibri" w:hAnsi="Calibri" w:cs="Calibri"/>
          <w:sz w:val="23"/>
          <w:szCs w:val="23"/>
        </w:rPr>
        <w:t xml:space="preserve">OK przekaże OSD dane dotyczące Abonenta OK, w tym jego dane kontaktowe, niezbędne do świadczenia usługi Asysty. Postanowienia z Rozdziału 3 </w:t>
      </w:r>
      <w:proofErr w:type="spellStart"/>
      <w:r w:rsidR="009A3F74" w:rsidRPr="00BF3C67">
        <w:rPr>
          <w:rFonts w:ascii="Calibri" w:hAnsi="Calibri" w:cs="Calibri"/>
          <w:sz w:val="23"/>
          <w:szCs w:val="23"/>
        </w:rPr>
        <w:t>p</w:t>
      </w:r>
      <w:r w:rsidR="00D21D42" w:rsidRPr="00BF3C67">
        <w:rPr>
          <w:rFonts w:ascii="Calibri" w:hAnsi="Calibri" w:cs="Calibri"/>
          <w:sz w:val="23"/>
          <w:szCs w:val="23"/>
        </w:rPr>
        <w:t>pkt</w:t>
      </w:r>
      <w:proofErr w:type="spellEnd"/>
      <w:r w:rsidR="00D21D42" w:rsidRPr="00BF3C67">
        <w:rPr>
          <w:rFonts w:ascii="Calibri" w:hAnsi="Calibri" w:cs="Calibri"/>
          <w:sz w:val="23"/>
          <w:szCs w:val="23"/>
        </w:rPr>
        <w:t xml:space="preserve"> 12</w:t>
      </w:r>
      <w:r w:rsidR="00B834BB" w:rsidRPr="00BF3C67">
        <w:rPr>
          <w:rFonts w:ascii="Calibri" w:hAnsi="Calibri" w:cs="Calibri"/>
          <w:sz w:val="23"/>
          <w:szCs w:val="23"/>
        </w:rPr>
        <w:t xml:space="preserve">, Rozdziału 8 </w:t>
      </w:r>
      <w:r w:rsidRPr="00BF3C67">
        <w:rPr>
          <w:rFonts w:ascii="Calibri" w:hAnsi="Calibri" w:cs="Calibri"/>
          <w:sz w:val="23"/>
          <w:szCs w:val="23"/>
        </w:rPr>
        <w:t xml:space="preserve">pkt 8.1 </w:t>
      </w:r>
      <w:proofErr w:type="spellStart"/>
      <w:r w:rsidRPr="00BF3C67">
        <w:rPr>
          <w:rFonts w:ascii="Calibri" w:hAnsi="Calibri" w:cs="Calibri"/>
          <w:sz w:val="23"/>
          <w:szCs w:val="23"/>
        </w:rPr>
        <w:t>ppkt</w:t>
      </w:r>
      <w:proofErr w:type="spellEnd"/>
      <w:r w:rsidRPr="00BF3C67">
        <w:rPr>
          <w:rFonts w:ascii="Calibri" w:hAnsi="Calibri" w:cs="Calibri"/>
          <w:sz w:val="23"/>
          <w:szCs w:val="23"/>
        </w:rPr>
        <w:t xml:space="preserve"> 5 lit f., Rozdziału 17 pkt 4 lit. </w:t>
      </w:r>
      <w:r w:rsidR="00157089" w:rsidRPr="00BF3C67">
        <w:rPr>
          <w:rFonts w:ascii="Calibri" w:hAnsi="Calibri" w:cs="Calibri"/>
          <w:sz w:val="23"/>
          <w:szCs w:val="23"/>
        </w:rPr>
        <w:t>f</w:t>
      </w:r>
      <w:r w:rsidRPr="00BF3C67">
        <w:rPr>
          <w:rFonts w:ascii="Calibri" w:hAnsi="Calibri" w:cs="Calibri"/>
          <w:sz w:val="23"/>
          <w:szCs w:val="23"/>
        </w:rPr>
        <w:t>, Rozdziału 29 i Rozdziału 30 stosuje się odpowiednio.</w:t>
      </w:r>
    </w:p>
    <w:p w14:paraId="1AC1C506" w14:textId="32D1D9DF" w:rsidR="00561FC5" w:rsidRPr="00BF3C67" w:rsidRDefault="00613247" w:rsidP="00902706">
      <w:pPr>
        <w:pStyle w:val="EYBulletedList1"/>
        <w:numPr>
          <w:ilvl w:val="0"/>
          <w:numId w:val="91"/>
        </w:numPr>
        <w:tabs>
          <w:tab w:val="left" w:pos="426"/>
          <w:tab w:val="left" w:pos="567"/>
        </w:tabs>
        <w:ind w:left="284" w:hanging="284"/>
        <w:jc w:val="left"/>
        <w:rPr>
          <w:rFonts w:ascii="Calibri" w:hAnsi="Calibri" w:cs="Calibri"/>
          <w:sz w:val="23"/>
          <w:szCs w:val="23"/>
        </w:rPr>
      </w:pPr>
      <w:r w:rsidRPr="00BF3C67">
        <w:rPr>
          <w:rFonts w:ascii="Calibri" w:hAnsi="Calibri" w:cs="Calibri"/>
          <w:sz w:val="23"/>
          <w:szCs w:val="23"/>
        </w:rPr>
        <w:t>W kwestii zwrotu</w:t>
      </w:r>
      <w:r w:rsidR="00FB6B64" w:rsidRPr="00BF3C67">
        <w:rPr>
          <w:rFonts w:ascii="Calibri" w:hAnsi="Calibri" w:cs="Calibri"/>
          <w:sz w:val="23"/>
          <w:szCs w:val="23"/>
        </w:rPr>
        <w:t xml:space="preserve"> przez OK CPE należącego do OSD, </w:t>
      </w:r>
      <w:r w:rsidRPr="00BF3C67">
        <w:rPr>
          <w:rFonts w:ascii="Calibri" w:hAnsi="Calibri" w:cs="Calibri"/>
          <w:sz w:val="23"/>
          <w:szCs w:val="23"/>
        </w:rPr>
        <w:t>w zakresie nieuregulowanym w</w:t>
      </w:r>
      <w:r w:rsidR="00157089" w:rsidRPr="00BF3C67">
        <w:rPr>
          <w:rFonts w:ascii="Calibri" w:hAnsi="Calibri" w:cs="Calibri"/>
          <w:sz w:val="23"/>
          <w:szCs w:val="23"/>
        </w:rPr>
        <w:t> </w:t>
      </w:r>
      <w:r w:rsidRPr="00BF3C67">
        <w:rPr>
          <w:rFonts w:ascii="Calibri" w:hAnsi="Calibri" w:cs="Calibri"/>
          <w:sz w:val="23"/>
          <w:szCs w:val="23"/>
        </w:rPr>
        <w:t xml:space="preserve">niniejszym pkt, </w:t>
      </w:r>
      <w:r w:rsidR="00FB6B64" w:rsidRPr="00BF3C67">
        <w:rPr>
          <w:rFonts w:ascii="Calibri" w:hAnsi="Calibri" w:cs="Calibri"/>
          <w:sz w:val="23"/>
          <w:szCs w:val="23"/>
        </w:rPr>
        <w:t>postanowienia Rozdziału 15 Umowy stosuje się odpowiednio.</w:t>
      </w:r>
    </w:p>
    <w:p w14:paraId="03FBDD92" w14:textId="5BA4C937" w:rsidR="00AF71FA" w:rsidRPr="00BF3C67" w:rsidRDefault="00AF71FA" w:rsidP="006F294D">
      <w:pPr>
        <w:pStyle w:val="Heading1"/>
        <w:numPr>
          <w:ilvl w:val="0"/>
          <w:numId w:val="0"/>
        </w:numPr>
        <w:jc w:val="left"/>
        <w:rPr>
          <w:rFonts w:ascii="Calibri" w:hAnsi="Calibri" w:cs="Calibri"/>
          <w:b/>
          <w:color w:val="auto"/>
          <w:sz w:val="28"/>
          <w:szCs w:val="28"/>
        </w:rPr>
      </w:pPr>
      <w:bookmarkStart w:id="231" w:name="_Toc194411946"/>
      <w:r w:rsidRPr="00BF3C67">
        <w:rPr>
          <w:rFonts w:ascii="Calibri" w:hAnsi="Calibri" w:cs="Calibri"/>
          <w:b/>
          <w:color w:val="auto"/>
          <w:sz w:val="28"/>
          <w:szCs w:val="28"/>
        </w:rPr>
        <w:t xml:space="preserve">Rozdział 29 </w:t>
      </w:r>
      <w:r w:rsidR="00E31A47" w:rsidRPr="00BF3C67">
        <w:rPr>
          <w:rFonts w:ascii="Calibri" w:hAnsi="Calibri" w:cs="Calibri"/>
          <w:b/>
          <w:color w:val="auto"/>
          <w:sz w:val="28"/>
          <w:szCs w:val="28"/>
        </w:rPr>
        <w:t>Ochrona informacji</w:t>
      </w:r>
      <w:r w:rsidRPr="00BF3C67">
        <w:rPr>
          <w:rFonts w:ascii="Calibri" w:hAnsi="Calibri" w:cs="Calibri"/>
          <w:b/>
          <w:color w:val="auto"/>
          <w:sz w:val="28"/>
          <w:szCs w:val="28"/>
        </w:rPr>
        <w:t xml:space="preserve"> poufn</w:t>
      </w:r>
      <w:r w:rsidR="00E31A47" w:rsidRPr="00BF3C67">
        <w:rPr>
          <w:rFonts w:ascii="Calibri" w:hAnsi="Calibri" w:cs="Calibri"/>
          <w:b/>
          <w:color w:val="auto"/>
          <w:sz w:val="28"/>
          <w:szCs w:val="28"/>
        </w:rPr>
        <w:t>ych</w:t>
      </w:r>
      <w:bookmarkEnd w:id="231"/>
    </w:p>
    <w:p w14:paraId="15ECC8B5" w14:textId="46015EF7" w:rsidR="00E31A47" w:rsidRPr="00BF3C67" w:rsidRDefault="00E31A47" w:rsidP="00FE74A5">
      <w:pPr>
        <w:pStyle w:val="EYBulletedList1"/>
        <w:numPr>
          <w:ilvl w:val="0"/>
          <w:numId w:val="100"/>
        </w:numPr>
        <w:tabs>
          <w:tab w:val="left" w:pos="567"/>
        </w:tabs>
        <w:jc w:val="left"/>
        <w:rPr>
          <w:rFonts w:ascii="Calibri" w:hAnsi="Calibri" w:cs="Calibri"/>
          <w:sz w:val="23"/>
          <w:szCs w:val="23"/>
        </w:rPr>
      </w:pPr>
      <w:r w:rsidRPr="00BF3C67">
        <w:rPr>
          <w:rFonts w:ascii="Calibri" w:hAnsi="Calibri" w:cs="Calibri"/>
          <w:sz w:val="23"/>
          <w:szCs w:val="23"/>
        </w:rPr>
        <w:t xml:space="preserve">Strony zobowiązują się do zachowania w tajemnicy i nieujawniania podmiotom trzecim jakichkolwiek Informacji poufnych na temat drugiej ze Stron, </w:t>
      </w:r>
      <w:r w:rsidR="00EE34F3" w:rsidRPr="00BF3C67">
        <w:rPr>
          <w:rFonts w:ascii="Calibri" w:hAnsi="Calibri" w:cs="Calibri"/>
          <w:sz w:val="23"/>
          <w:szCs w:val="23"/>
        </w:rPr>
        <w:t>w szczególności informacji zawierających tajemnice prawnie chronione, w tym tajemnicę przedsiębiorstwa w rozumieniu przepisów ustawy z dnia 16 kwietnia 1993 r. o zwalczaniu nieuczciwej konkurencji (Dz.U. z</w:t>
      </w:r>
      <w:r w:rsidR="00B119F5" w:rsidRPr="00BF3C67">
        <w:rPr>
          <w:rFonts w:ascii="Calibri" w:hAnsi="Calibri" w:cs="Calibri"/>
          <w:sz w:val="23"/>
          <w:szCs w:val="23"/>
        </w:rPr>
        <w:t> </w:t>
      </w:r>
      <w:r w:rsidR="00EE34F3" w:rsidRPr="00BF3C67">
        <w:rPr>
          <w:rFonts w:ascii="Calibri" w:hAnsi="Calibri" w:cs="Calibri"/>
          <w:sz w:val="23"/>
          <w:szCs w:val="23"/>
        </w:rPr>
        <w:t xml:space="preserve">2022 r. poz. 1233, z </w:t>
      </w:r>
      <w:proofErr w:type="spellStart"/>
      <w:r w:rsidR="00EE34F3" w:rsidRPr="00BF3C67">
        <w:rPr>
          <w:rFonts w:ascii="Calibri" w:hAnsi="Calibri" w:cs="Calibri"/>
          <w:sz w:val="23"/>
          <w:szCs w:val="23"/>
        </w:rPr>
        <w:t>późn</w:t>
      </w:r>
      <w:proofErr w:type="spellEnd"/>
      <w:r w:rsidR="00EE34F3" w:rsidRPr="00BF3C67">
        <w:rPr>
          <w:rFonts w:ascii="Calibri" w:hAnsi="Calibri" w:cs="Calibri"/>
          <w:sz w:val="23"/>
          <w:szCs w:val="23"/>
        </w:rPr>
        <w:t xml:space="preserve">. zm.), </w:t>
      </w:r>
      <w:r w:rsidRPr="00BF3C67">
        <w:rPr>
          <w:rFonts w:ascii="Calibri" w:hAnsi="Calibri" w:cs="Calibri"/>
          <w:sz w:val="23"/>
          <w:szCs w:val="23"/>
        </w:rPr>
        <w:t>które uzyskały lub o których dowiedziały się w związku z</w:t>
      </w:r>
      <w:r w:rsidR="00B119F5" w:rsidRPr="00BF3C67">
        <w:rPr>
          <w:rFonts w:ascii="Calibri" w:hAnsi="Calibri" w:cs="Calibri"/>
          <w:sz w:val="23"/>
          <w:szCs w:val="23"/>
        </w:rPr>
        <w:t> </w:t>
      </w:r>
      <w:r w:rsidRPr="00BF3C67">
        <w:rPr>
          <w:rFonts w:ascii="Calibri" w:hAnsi="Calibri" w:cs="Calibri"/>
          <w:sz w:val="23"/>
          <w:szCs w:val="23"/>
        </w:rPr>
        <w:t>wykonaniem postanowień Umowy zarówno w czasie ich trwania, jak i po ich zakończeniu</w:t>
      </w:r>
      <w:r w:rsidR="00EE34F3" w:rsidRPr="00BF3C67">
        <w:rPr>
          <w:rFonts w:ascii="Calibri" w:hAnsi="Calibri" w:cs="Calibri"/>
          <w:sz w:val="23"/>
          <w:szCs w:val="23"/>
        </w:rPr>
        <w:t>, niezależnie od formy przekazania tych informacji i ich źródła</w:t>
      </w:r>
      <w:r w:rsidRPr="00BF3C67">
        <w:rPr>
          <w:rFonts w:ascii="Calibri" w:hAnsi="Calibri" w:cs="Calibri"/>
          <w:sz w:val="23"/>
          <w:szCs w:val="23"/>
        </w:rPr>
        <w:t>.</w:t>
      </w:r>
    </w:p>
    <w:p w14:paraId="37DC8C04" w14:textId="56328790" w:rsidR="00E31A47" w:rsidRPr="00BF3C67" w:rsidRDefault="00E31A47" w:rsidP="00FE74A5">
      <w:pPr>
        <w:pStyle w:val="EYBulletedList1"/>
        <w:numPr>
          <w:ilvl w:val="0"/>
          <w:numId w:val="100"/>
        </w:numPr>
        <w:tabs>
          <w:tab w:val="left" w:pos="567"/>
        </w:tabs>
        <w:ind w:left="284"/>
        <w:jc w:val="left"/>
        <w:rPr>
          <w:rFonts w:ascii="Calibri" w:hAnsi="Calibri" w:cs="Calibri"/>
          <w:sz w:val="23"/>
          <w:szCs w:val="23"/>
        </w:rPr>
      </w:pPr>
      <w:r w:rsidRPr="00BF3C67">
        <w:rPr>
          <w:rFonts w:ascii="Calibri" w:hAnsi="Calibri" w:cs="Calibri"/>
          <w:sz w:val="23"/>
          <w:szCs w:val="23"/>
        </w:rPr>
        <w:t>Strony zobowiązują się w celu ochrony Informacji poufnych podjąć następujące działania:</w:t>
      </w:r>
    </w:p>
    <w:p w14:paraId="22F43B23" w14:textId="50E33CE2" w:rsidR="00E31A47" w:rsidRPr="00BF3C67" w:rsidRDefault="00E31A47" w:rsidP="00FE74A5">
      <w:pPr>
        <w:pStyle w:val="EYBulletedList1"/>
        <w:numPr>
          <w:ilvl w:val="0"/>
          <w:numId w:val="102"/>
        </w:numPr>
        <w:jc w:val="left"/>
        <w:rPr>
          <w:rFonts w:ascii="Calibri" w:hAnsi="Calibri" w:cs="Calibri"/>
          <w:sz w:val="23"/>
          <w:szCs w:val="23"/>
        </w:rPr>
      </w:pPr>
      <w:r w:rsidRPr="00BF3C67">
        <w:rPr>
          <w:rFonts w:ascii="Calibri" w:hAnsi="Calibri" w:cs="Calibri"/>
          <w:sz w:val="23"/>
          <w:szCs w:val="23"/>
        </w:rPr>
        <w:t>zastosować wszelkie niezbędne środki do ich bez</w:t>
      </w:r>
      <w:r w:rsidR="00272501" w:rsidRPr="00BF3C67">
        <w:rPr>
          <w:rFonts w:ascii="Calibri" w:hAnsi="Calibri" w:cs="Calibri"/>
          <w:sz w:val="23"/>
          <w:szCs w:val="23"/>
        </w:rPr>
        <w:t>piecznego przechowywania,</w:t>
      </w:r>
    </w:p>
    <w:p w14:paraId="0E8D84B6" w14:textId="3B36B27C" w:rsidR="00E31A47" w:rsidRPr="00BF3C67" w:rsidRDefault="00E31A47" w:rsidP="00FE74A5">
      <w:pPr>
        <w:pStyle w:val="EYBulletedList1"/>
        <w:numPr>
          <w:ilvl w:val="0"/>
          <w:numId w:val="102"/>
        </w:numPr>
        <w:jc w:val="left"/>
        <w:rPr>
          <w:rFonts w:ascii="Calibri" w:hAnsi="Calibri" w:cs="Calibri"/>
          <w:sz w:val="23"/>
          <w:szCs w:val="23"/>
        </w:rPr>
      </w:pPr>
      <w:r w:rsidRPr="00BF3C67">
        <w:rPr>
          <w:rFonts w:ascii="Calibri" w:hAnsi="Calibri" w:cs="Calibri"/>
          <w:sz w:val="23"/>
          <w:szCs w:val="23"/>
        </w:rPr>
        <w:t>nie korzystać z danych lub informacji do żadnego innego ce</w:t>
      </w:r>
      <w:r w:rsidR="00272501" w:rsidRPr="00BF3C67">
        <w:rPr>
          <w:rFonts w:ascii="Calibri" w:hAnsi="Calibri" w:cs="Calibri"/>
          <w:sz w:val="23"/>
          <w:szCs w:val="23"/>
        </w:rPr>
        <w:t>lu niż zostały one przeznaczone,</w:t>
      </w:r>
    </w:p>
    <w:p w14:paraId="6628E92C" w14:textId="028FEEFA" w:rsidR="00E31A47" w:rsidRPr="00BF3C67" w:rsidRDefault="00E31A47" w:rsidP="00FE74A5">
      <w:pPr>
        <w:pStyle w:val="EYBulletedList1"/>
        <w:numPr>
          <w:ilvl w:val="0"/>
          <w:numId w:val="102"/>
        </w:numPr>
        <w:jc w:val="left"/>
        <w:rPr>
          <w:rFonts w:ascii="Calibri" w:hAnsi="Calibri" w:cs="Calibri"/>
          <w:sz w:val="23"/>
          <w:szCs w:val="23"/>
        </w:rPr>
      </w:pPr>
      <w:r w:rsidRPr="00BF3C67">
        <w:rPr>
          <w:rFonts w:ascii="Calibri" w:hAnsi="Calibri" w:cs="Calibri"/>
          <w:sz w:val="23"/>
          <w:szCs w:val="23"/>
        </w:rPr>
        <w:t>nie przetrzymywać danych lub informacji przez okres dłuższy niż to konieczne do wypełniania zobowiązań</w:t>
      </w:r>
      <w:r w:rsidR="004627DB" w:rsidRPr="00BF3C67">
        <w:rPr>
          <w:rFonts w:ascii="Calibri" w:hAnsi="Calibri" w:cs="Calibri"/>
          <w:sz w:val="23"/>
          <w:szCs w:val="23"/>
        </w:rPr>
        <w:t xml:space="preserve"> oraz do czasu przedawnienia ewentualnych roszczeń wynikających z umowy</w:t>
      </w:r>
      <w:r w:rsidRPr="00BF3C67">
        <w:rPr>
          <w:rFonts w:ascii="Calibri" w:hAnsi="Calibri" w:cs="Calibri"/>
          <w:sz w:val="23"/>
          <w:szCs w:val="23"/>
        </w:rPr>
        <w:t>, a następnie zniszczyć te dane lub informacje wraz ze wszystkimi wykonanymi kopiami lub zwrócić je na pisemne żądanie drugiej Strony</w:t>
      </w:r>
      <w:r w:rsidR="007D3823" w:rsidRPr="00BF3C67">
        <w:rPr>
          <w:rFonts w:ascii="Calibri" w:hAnsi="Calibri" w:cs="Calibri"/>
          <w:sz w:val="23"/>
          <w:szCs w:val="23"/>
        </w:rPr>
        <w:t>.</w:t>
      </w:r>
      <w:r w:rsidR="002D472D" w:rsidRPr="00BF3C67">
        <w:rPr>
          <w:rFonts w:ascii="Calibri" w:hAnsi="Calibri" w:cs="Calibri"/>
          <w:sz w:val="23"/>
          <w:szCs w:val="23"/>
        </w:rPr>
        <w:t xml:space="preserve"> </w:t>
      </w:r>
    </w:p>
    <w:p w14:paraId="3744CD06" w14:textId="72634C65" w:rsidR="00E31A47" w:rsidRPr="00BF3C67" w:rsidRDefault="00E31A47" w:rsidP="00FE74A5">
      <w:pPr>
        <w:pStyle w:val="EYBulletedList1"/>
        <w:numPr>
          <w:ilvl w:val="0"/>
          <w:numId w:val="100"/>
        </w:numPr>
        <w:tabs>
          <w:tab w:val="left" w:pos="567"/>
        </w:tabs>
        <w:ind w:left="284"/>
        <w:jc w:val="left"/>
        <w:rPr>
          <w:rFonts w:ascii="Calibri" w:hAnsi="Calibri" w:cs="Calibri"/>
          <w:sz w:val="23"/>
          <w:szCs w:val="23"/>
        </w:rPr>
      </w:pPr>
      <w:r w:rsidRPr="00BF3C67">
        <w:rPr>
          <w:rFonts w:ascii="Calibri" w:hAnsi="Calibri" w:cs="Calibri"/>
          <w:sz w:val="23"/>
          <w:szCs w:val="23"/>
        </w:rPr>
        <w:lastRenderedPageBreak/>
        <w:t xml:space="preserve">Strony oświadczają, że Informacje poufne zostaną przekazane tylko </w:t>
      </w:r>
      <w:r w:rsidR="00DC5C8D" w:rsidRPr="00BF3C67">
        <w:rPr>
          <w:rFonts w:ascii="Calibri" w:hAnsi="Calibri" w:cs="Calibri"/>
          <w:sz w:val="23"/>
          <w:szCs w:val="23"/>
        </w:rPr>
        <w:t>p</w:t>
      </w:r>
      <w:r w:rsidRPr="00BF3C67">
        <w:rPr>
          <w:rFonts w:ascii="Calibri" w:hAnsi="Calibri" w:cs="Calibri"/>
          <w:sz w:val="23"/>
          <w:szCs w:val="23"/>
        </w:rPr>
        <w:t>racownikom lub współpracownikom, w tym podwykonawcom, którzy z uwagi na zakres swoich obowiązków zaangażowani byli w negocjacje dotyczące podjętej pomiędzy Stronami współpracy lub realizację tej współpracy na podstawie Umowy i którzy zostaną wyraźnie poinformowani o</w:t>
      </w:r>
      <w:r w:rsidR="00B23D31" w:rsidRPr="00BF3C67">
        <w:rPr>
          <w:rFonts w:ascii="Calibri" w:hAnsi="Calibri" w:cs="Calibri"/>
          <w:sz w:val="23"/>
          <w:szCs w:val="23"/>
        </w:rPr>
        <w:t> </w:t>
      </w:r>
      <w:r w:rsidRPr="00BF3C67">
        <w:rPr>
          <w:rFonts w:ascii="Calibri" w:hAnsi="Calibri" w:cs="Calibri"/>
          <w:sz w:val="23"/>
          <w:szCs w:val="23"/>
        </w:rPr>
        <w:t>charakterze tych informacji oraz o zobowiązaniach wynikających z tego paragrafu.</w:t>
      </w:r>
    </w:p>
    <w:p w14:paraId="657A1F3E" w14:textId="398A491E" w:rsidR="00E31A47" w:rsidRPr="00BF3C67" w:rsidRDefault="00E31A47" w:rsidP="00FE74A5">
      <w:pPr>
        <w:pStyle w:val="EYBulletedList1"/>
        <w:numPr>
          <w:ilvl w:val="0"/>
          <w:numId w:val="100"/>
        </w:numPr>
        <w:tabs>
          <w:tab w:val="left" w:pos="567"/>
        </w:tabs>
        <w:ind w:left="284"/>
        <w:jc w:val="left"/>
        <w:rPr>
          <w:rFonts w:ascii="Calibri" w:hAnsi="Calibri" w:cs="Calibri"/>
          <w:sz w:val="23"/>
          <w:szCs w:val="23"/>
        </w:rPr>
      </w:pPr>
      <w:r w:rsidRPr="00BF3C67">
        <w:rPr>
          <w:rFonts w:ascii="Calibri" w:hAnsi="Calibri" w:cs="Calibri"/>
          <w:sz w:val="23"/>
          <w:szCs w:val="23"/>
        </w:rPr>
        <w:t xml:space="preserve">Strony gwarantują, że ich </w:t>
      </w:r>
      <w:r w:rsidR="00DC5C8D" w:rsidRPr="00BF3C67">
        <w:rPr>
          <w:rFonts w:ascii="Calibri" w:hAnsi="Calibri" w:cs="Calibri"/>
          <w:sz w:val="23"/>
          <w:szCs w:val="23"/>
        </w:rPr>
        <w:t>p</w:t>
      </w:r>
      <w:r w:rsidRPr="00BF3C67">
        <w:rPr>
          <w:rFonts w:ascii="Calibri" w:hAnsi="Calibri" w:cs="Calibri"/>
          <w:sz w:val="23"/>
          <w:szCs w:val="23"/>
        </w:rPr>
        <w:t xml:space="preserve">racownicy, którymi posługują się przy wykonywaniu Umowy, są świadomi powyższych zobowiązań. Strony ponoszą pełną odpowiedzialność za swoich </w:t>
      </w:r>
      <w:r w:rsidR="00DC5C8D" w:rsidRPr="00BF3C67">
        <w:rPr>
          <w:rFonts w:ascii="Calibri" w:hAnsi="Calibri" w:cs="Calibri"/>
          <w:sz w:val="23"/>
          <w:szCs w:val="23"/>
        </w:rPr>
        <w:t>p</w:t>
      </w:r>
      <w:r w:rsidRPr="00BF3C67">
        <w:rPr>
          <w:rFonts w:ascii="Calibri" w:hAnsi="Calibri" w:cs="Calibri"/>
          <w:sz w:val="23"/>
          <w:szCs w:val="23"/>
        </w:rPr>
        <w:t>racowników i współpracowników w zakresie obowiązku zachowania poufności, a także za osoby, którym Informacje poufne zostały powierzone, nawet jeśli z jakichkolwiek przyczyn przestała obowiązywać podstawa ich zatrudnienia.</w:t>
      </w:r>
    </w:p>
    <w:p w14:paraId="190D815E" w14:textId="03F70FEB" w:rsidR="00E31A47" w:rsidRPr="00BF3C67" w:rsidRDefault="00E31A47" w:rsidP="00FE74A5">
      <w:pPr>
        <w:pStyle w:val="EYBulletedList1"/>
        <w:numPr>
          <w:ilvl w:val="0"/>
          <w:numId w:val="100"/>
        </w:numPr>
        <w:tabs>
          <w:tab w:val="left" w:pos="567"/>
        </w:tabs>
        <w:ind w:left="284"/>
        <w:jc w:val="left"/>
        <w:rPr>
          <w:rFonts w:ascii="Calibri" w:hAnsi="Calibri" w:cs="Calibri"/>
          <w:sz w:val="23"/>
          <w:szCs w:val="23"/>
        </w:rPr>
      </w:pPr>
      <w:r w:rsidRPr="00BF3C67">
        <w:rPr>
          <w:rFonts w:ascii="Calibri" w:hAnsi="Calibri" w:cs="Calibri"/>
          <w:sz w:val="23"/>
          <w:szCs w:val="23"/>
        </w:rPr>
        <w:t>O ile dłuższy lub bezterminowy okres ochrony nie wynika z bezwzględnie obowiązujących przepisów prawa, zobowiązanie do ochrony poufności wynikające z niniejszego paragrafu obowiązuje przez cały okres trwania Umowy, a także przez okres 5 (pięciu) lat od chwili zakończenia obowiązywania Umowy z jakiejkolwiek przyczyny.</w:t>
      </w:r>
    </w:p>
    <w:p w14:paraId="3C359CD2" w14:textId="33FA1519" w:rsidR="00AF71FA" w:rsidRPr="00BF3C67" w:rsidRDefault="00AF71FA" w:rsidP="006F294D">
      <w:pPr>
        <w:pStyle w:val="Heading1"/>
        <w:numPr>
          <w:ilvl w:val="0"/>
          <w:numId w:val="0"/>
        </w:numPr>
        <w:jc w:val="left"/>
        <w:rPr>
          <w:rFonts w:ascii="Calibri" w:hAnsi="Calibri" w:cs="Calibri"/>
          <w:b/>
          <w:color w:val="auto"/>
          <w:sz w:val="28"/>
          <w:szCs w:val="28"/>
        </w:rPr>
      </w:pPr>
      <w:bookmarkStart w:id="232" w:name="_Toc194411947"/>
      <w:r w:rsidRPr="00BF3C67">
        <w:rPr>
          <w:rFonts w:ascii="Calibri" w:hAnsi="Calibri" w:cs="Calibri"/>
          <w:b/>
          <w:color w:val="auto"/>
          <w:sz w:val="28"/>
          <w:szCs w:val="28"/>
        </w:rPr>
        <w:t xml:space="preserve">Rozdział 30 </w:t>
      </w:r>
      <w:r w:rsidR="00AE0C2C" w:rsidRPr="00BF3C67">
        <w:rPr>
          <w:rFonts w:ascii="Calibri" w:hAnsi="Calibri" w:cs="Calibri"/>
          <w:b/>
          <w:color w:val="auto"/>
          <w:sz w:val="28"/>
          <w:szCs w:val="28"/>
        </w:rPr>
        <w:t>Ochrona danych osobowych</w:t>
      </w:r>
      <w:bookmarkEnd w:id="232"/>
    </w:p>
    <w:p w14:paraId="6D12D64C" w14:textId="7BA0A205" w:rsidR="00B46C05" w:rsidRPr="00BF3C67" w:rsidRDefault="00B46C05" w:rsidP="00FE74A5">
      <w:pPr>
        <w:pStyle w:val="EYBulletedList1"/>
        <w:numPr>
          <w:ilvl w:val="0"/>
          <w:numId w:val="103"/>
        </w:numPr>
        <w:tabs>
          <w:tab w:val="left" w:pos="567"/>
        </w:tabs>
        <w:ind w:left="284"/>
        <w:jc w:val="left"/>
        <w:rPr>
          <w:rFonts w:ascii="Calibri" w:hAnsi="Calibri" w:cs="Calibri"/>
          <w:sz w:val="23"/>
          <w:szCs w:val="23"/>
        </w:rPr>
      </w:pPr>
      <w:r w:rsidRPr="00BF3C67">
        <w:rPr>
          <w:rFonts w:ascii="Calibri" w:hAnsi="Calibri" w:cs="Calibri"/>
          <w:sz w:val="23"/>
          <w:szCs w:val="23"/>
        </w:rPr>
        <w:t>Strony będą udostępniać sobie nawzajem w niezbędnym zakresie dane osobowe osób odpowiedzialnych za nawiązanie i realizację Umowy, w szczególności pracowników czy osób reprezentujących Stronę. Strona, której dane zostaną udostępnione, staje się ich administratorem i ma obowiązek przetwarzać dane zgodnie z RODO.</w:t>
      </w:r>
    </w:p>
    <w:p w14:paraId="5A66AB27" w14:textId="2D8BF425" w:rsidR="00E31A47" w:rsidRPr="00BF3C67" w:rsidRDefault="00E31A47" w:rsidP="00FE74A5">
      <w:pPr>
        <w:pStyle w:val="EYBulletedList1"/>
        <w:numPr>
          <w:ilvl w:val="0"/>
          <w:numId w:val="103"/>
        </w:numPr>
        <w:tabs>
          <w:tab w:val="left" w:pos="567"/>
        </w:tabs>
        <w:ind w:left="284"/>
        <w:jc w:val="left"/>
        <w:rPr>
          <w:rFonts w:ascii="Calibri" w:hAnsi="Calibri" w:cs="Calibri"/>
          <w:sz w:val="23"/>
          <w:szCs w:val="23"/>
        </w:rPr>
      </w:pPr>
      <w:r w:rsidRPr="00BF3C67">
        <w:rPr>
          <w:rFonts w:ascii="Calibri" w:hAnsi="Calibri" w:cs="Calibri"/>
          <w:sz w:val="23"/>
          <w:szCs w:val="23"/>
        </w:rPr>
        <w:t xml:space="preserve">Każda ze Stron przetwarza udostępnione jej dane osobowe w związku z zawarciem i realizacją Umowy oraz zobowiązuje się do ich niewykorzystywania do innych celów. Podstawą przetwarzania </w:t>
      </w:r>
      <w:r w:rsidR="00DC5C8D" w:rsidRPr="00BF3C67">
        <w:rPr>
          <w:rFonts w:ascii="Calibri" w:hAnsi="Calibri" w:cs="Calibri"/>
          <w:sz w:val="23"/>
          <w:szCs w:val="23"/>
        </w:rPr>
        <w:t>d</w:t>
      </w:r>
      <w:r w:rsidRPr="00BF3C67">
        <w:rPr>
          <w:rFonts w:ascii="Calibri" w:hAnsi="Calibri" w:cs="Calibri"/>
          <w:sz w:val="23"/>
          <w:szCs w:val="23"/>
        </w:rPr>
        <w:t xml:space="preserve">anych </w:t>
      </w:r>
      <w:r w:rsidR="00DC5C8D" w:rsidRPr="00BF3C67">
        <w:rPr>
          <w:rFonts w:ascii="Calibri" w:hAnsi="Calibri" w:cs="Calibri"/>
          <w:sz w:val="23"/>
          <w:szCs w:val="23"/>
        </w:rPr>
        <w:t>o</w:t>
      </w:r>
      <w:r w:rsidRPr="00BF3C67">
        <w:rPr>
          <w:rFonts w:ascii="Calibri" w:hAnsi="Calibri" w:cs="Calibri"/>
          <w:sz w:val="23"/>
          <w:szCs w:val="23"/>
        </w:rPr>
        <w:t>sobowych jest ich niezbędność do celów wynikających z prawnie uzasadnionych interesów każdej ze Stron, tj. zawarcia i realizacji Umowy.</w:t>
      </w:r>
    </w:p>
    <w:p w14:paraId="06B4015F" w14:textId="31F68C07" w:rsidR="00B46C05" w:rsidRPr="00BF3C67" w:rsidRDefault="00B46C05" w:rsidP="00FE74A5">
      <w:pPr>
        <w:pStyle w:val="EYBulletedList1"/>
        <w:numPr>
          <w:ilvl w:val="0"/>
          <w:numId w:val="103"/>
        </w:numPr>
        <w:tabs>
          <w:tab w:val="left" w:pos="567"/>
        </w:tabs>
        <w:ind w:left="284"/>
        <w:jc w:val="left"/>
        <w:rPr>
          <w:rFonts w:ascii="Calibri" w:hAnsi="Calibri" w:cs="Calibri"/>
          <w:sz w:val="23"/>
          <w:szCs w:val="23"/>
        </w:rPr>
      </w:pPr>
      <w:r w:rsidRPr="00BF3C67">
        <w:rPr>
          <w:rFonts w:ascii="Calibri" w:hAnsi="Calibri" w:cs="Calibri"/>
          <w:sz w:val="23"/>
          <w:szCs w:val="23"/>
        </w:rPr>
        <w:t>Strony potwierdzają, że posiadają odpowiednią podstawę prawną do udostępniania danych osobowych.</w:t>
      </w:r>
    </w:p>
    <w:p w14:paraId="026BB1E3" w14:textId="37B09B76" w:rsidR="00E31A47" w:rsidRPr="00BF3C67" w:rsidRDefault="00E31A47" w:rsidP="00FE74A5">
      <w:pPr>
        <w:pStyle w:val="EYBulletedList1"/>
        <w:numPr>
          <w:ilvl w:val="0"/>
          <w:numId w:val="103"/>
        </w:numPr>
        <w:tabs>
          <w:tab w:val="left" w:pos="567"/>
        </w:tabs>
        <w:ind w:left="284"/>
        <w:jc w:val="left"/>
        <w:rPr>
          <w:rFonts w:ascii="Calibri" w:hAnsi="Calibri" w:cs="Calibri"/>
          <w:sz w:val="23"/>
          <w:szCs w:val="23"/>
        </w:rPr>
      </w:pPr>
      <w:r w:rsidRPr="00BF3C67">
        <w:rPr>
          <w:rFonts w:ascii="Calibri" w:hAnsi="Calibri" w:cs="Calibri"/>
          <w:sz w:val="23"/>
          <w:szCs w:val="23"/>
        </w:rPr>
        <w:t>Dane osobowe są przetwarzane i przechowywane przez każdą ze Stron w celach określonych powyżej przez okres trwania Umowy, a po jej wygaśnięciu do chwili upływu okresu przedawnienia ewentualnych roszczeń i upływu terminów przechowywania dokumentacji określonych właściwymi przepisami prawa.</w:t>
      </w:r>
    </w:p>
    <w:p w14:paraId="0D48C98C" w14:textId="580C9AD4" w:rsidR="00E31A47" w:rsidRPr="00BF3C67" w:rsidRDefault="00E31A47" w:rsidP="00FE74A5">
      <w:pPr>
        <w:pStyle w:val="EYBulletedList1"/>
        <w:numPr>
          <w:ilvl w:val="0"/>
          <w:numId w:val="103"/>
        </w:numPr>
        <w:tabs>
          <w:tab w:val="left" w:pos="567"/>
        </w:tabs>
        <w:ind w:left="284"/>
        <w:jc w:val="left"/>
        <w:rPr>
          <w:rFonts w:ascii="Calibri" w:hAnsi="Calibri" w:cs="Calibri"/>
          <w:sz w:val="23"/>
          <w:szCs w:val="23"/>
        </w:rPr>
      </w:pPr>
      <w:r w:rsidRPr="00BF3C67">
        <w:rPr>
          <w:rFonts w:ascii="Calibri" w:hAnsi="Calibri" w:cs="Calibri"/>
          <w:sz w:val="23"/>
          <w:szCs w:val="23"/>
        </w:rPr>
        <w:t>Każda ze Stron we własnym zakresie i wedle własnych procedur realizuje obowiązek informacyjny wobec osób, których dane osobowe udostępniła drugiej ze Stron.</w:t>
      </w:r>
    </w:p>
    <w:p w14:paraId="42A55262" w14:textId="4BA99D1F" w:rsidR="00B46C05" w:rsidRPr="00BF3C67" w:rsidRDefault="00B46C05" w:rsidP="00FE74A5">
      <w:pPr>
        <w:pStyle w:val="EYBulletedList1"/>
        <w:numPr>
          <w:ilvl w:val="0"/>
          <w:numId w:val="103"/>
        </w:numPr>
        <w:tabs>
          <w:tab w:val="left" w:pos="567"/>
        </w:tabs>
        <w:ind w:left="284"/>
        <w:jc w:val="left"/>
        <w:rPr>
          <w:rFonts w:ascii="Calibri" w:hAnsi="Calibri" w:cs="Calibri"/>
          <w:sz w:val="23"/>
          <w:szCs w:val="23"/>
        </w:rPr>
      </w:pPr>
      <w:r w:rsidRPr="00BF3C67">
        <w:rPr>
          <w:rFonts w:ascii="Calibri" w:hAnsi="Calibri" w:cs="Calibri"/>
          <w:sz w:val="23"/>
          <w:szCs w:val="23"/>
        </w:rPr>
        <w:t xml:space="preserve">OSD </w:t>
      </w:r>
      <w:r w:rsidR="002E791E" w:rsidRPr="00BF3C67">
        <w:rPr>
          <w:rFonts w:ascii="Calibri" w:hAnsi="Calibri" w:cs="Calibri"/>
          <w:sz w:val="23"/>
          <w:szCs w:val="23"/>
        </w:rPr>
        <w:t xml:space="preserve">oświadcza, że osoby reprezentujące </w:t>
      </w:r>
      <w:r w:rsidRPr="00BF3C67">
        <w:rPr>
          <w:rFonts w:ascii="Calibri" w:hAnsi="Calibri" w:cs="Calibri"/>
          <w:sz w:val="23"/>
          <w:szCs w:val="23"/>
        </w:rPr>
        <w:t>OSD, pracownicy, współpracownicy oraz inne osoby, których dane osobowe zostały lub zostaną przekazane O</w:t>
      </w:r>
      <w:r w:rsidR="006F294D" w:rsidRPr="00BF3C67">
        <w:rPr>
          <w:rFonts w:ascii="Calibri" w:hAnsi="Calibri" w:cs="Calibri"/>
          <w:sz w:val="23"/>
          <w:szCs w:val="23"/>
        </w:rPr>
        <w:t>K w celu zawarcia, realizacji i </w:t>
      </w:r>
      <w:r w:rsidRPr="00BF3C67">
        <w:rPr>
          <w:rFonts w:ascii="Calibri" w:hAnsi="Calibri" w:cs="Calibri"/>
          <w:sz w:val="23"/>
          <w:szCs w:val="23"/>
        </w:rPr>
        <w:t>monitorowania wykonywania Umowy, zostały lub zostaną poinformowane przez OSD, że OK jest administratorem ich danych osobowych w rozumieniu RODO oraz że zapoznały lub zapoznają się z informacją o zasadach ich przetwarzania przez OK</w:t>
      </w:r>
      <w:r w:rsidR="009A3F74" w:rsidRPr="00BF3C67">
        <w:rPr>
          <w:rFonts w:ascii="Calibri" w:hAnsi="Calibri" w:cs="Calibri"/>
          <w:sz w:val="23"/>
          <w:szCs w:val="23"/>
        </w:rPr>
        <w:t>.</w:t>
      </w:r>
    </w:p>
    <w:p w14:paraId="5B564E45" w14:textId="0FDAB7F3" w:rsidR="00B46C05" w:rsidRPr="00BF3C67" w:rsidRDefault="00B46C05" w:rsidP="00FE74A5">
      <w:pPr>
        <w:pStyle w:val="EYBulletedList1"/>
        <w:numPr>
          <w:ilvl w:val="0"/>
          <w:numId w:val="103"/>
        </w:numPr>
        <w:tabs>
          <w:tab w:val="left" w:pos="567"/>
        </w:tabs>
        <w:ind w:left="284"/>
        <w:jc w:val="left"/>
        <w:rPr>
          <w:rFonts w:ascii="Calibri" w:hAnsi="Calibri" w:cs="Calibri"/>
          <w:strike/>
          <w:sz w:val="23"/>
          <w:szCs w:val="23"/>
        </w:rPr>
      </w:pPr>
      <w:r w:rsidRPr="00BF3C67">
        <w:rPr>
          <w:rFonts w:ascii="Calibri" w:hAnsi="Calibri" w:cs="Calibri"/>
          <w:sz w:val="23"/>
          <w:szCs w:val="23"/>
        </w:rPr>
        <w:t>OK oświadcza, że osoby reprezentujące OK, pracownicy, współpracownicy oraz inne osoby, których dane osobowe zostały lub zostaną przekazane OSD</w:t>
      </w:r>
      <w:r w:rsidR="006F294D" w:rsidRPr="00BF3C67">
        <w:rPr>
          <w:rFonts w:ascii="Calibri" w:hAnsi="Calibri" w:cs="Calibri"/>
          <w:sz w:val="23"/>
          <w:szCs w:val="23"/>
        </w:rPr>
        <w:t xml:space="preserve"> w celu zawarcia, realizacji </w:t>
      </w:r>
      <w:r w:rsidR="006F294D" w:rsidRPr="00BF3C67">
        <w:rPr>
          <w:rFonts w:ascii="Calibri" w:hAnsi="Calibri" w:cs="Calibri"/>
          <w:sz w:val="23"/>
          <w:szCs w:val="23"/>
        </w:rPr>
        <w:lastRenderedPageBreak/>
        <w:t>i </w:t>
      </w:r>
      <w:r w:rsidRPr="00BF3C67">
        <w:rPr>
          <w:rFonts w:ascii="Calibri" w:hAnsi="Calibri" w:cs="Calibri"/>
          <w:sz w:val="23"/>
          <w:szCs w:val="23"/>
        </w:rPr>
        <w:t>monitorowania wykonywania Umowy, zostały lub zostaną poinformowane przez OK, że OSD jest administratorem ich danych osobowych w rozumieniu RODO, oraz że zapoznały lub zapoznają się z informacją o zasadach ich przetwarzania przez OSD</w:t>
      </w:r>
      <w:r w:rsidR="009A3F74" w:rsidRPr="00BF3C67">
        <w:rPr>
          <w:rFonts w:ascii="Calibri" w:hAnsi="Calibri" w:cs="Calibri"/>
          <w:sz w:val="23"/>
          <w:szCs w:val="23"/>
        </w:rPr>
        <w:t>.</w:t>
      </w:r>
    </w:p>
    <w:p w14:paraId="457F76B2" w14:textId="6B5ABD4B" w:rsidR="00AF71FA" w:rsidRPr="00BF3C67" w:rsidRDefault="00AF71FA" w:rsidP="006F294D">
      <w:pPr>
        <w:pStyle w:val="Heading1"/>
        <w:numPr>
          <w:ilvl w:val="0"/>
          <w:numId w:val="0"/>
        </w:numPr>
        <w:jc w:val="left"/>
        <w:rPr>
          <w:rFonts w:ascii="Calibri" w:hAnsi="Calibri" w:cs="Calibri"/>
          <w:b/>
          <w:color w:val="auto"/>
          <w:sz w:val="28"/>
          <w:szCs w:val="28"/>
        </w:rPr>
      </w:pPr>
      <w:bookmarkStart w:id="233" w:name="_Toc194411948"/>
      <w:r w:rsidRPr="00BF3C67">
        <w:rPr>
          <w:rFonts w:ascii="Calibri" w:hAnsi="Calibri" w:cs="Calibri"/>
          <w:b/>
          <w:color w:val="auto"/>
          <w:sz w:val="28"/>
          <w:szCs w:val="28"/>
        </w:rPr>
        <w:t xml:space="preserve">Rozdział 31 </w:t>
      </w:r>
      <w:r w:rsidR="00B46C05" w:rsidRPr="00BF3C67">
        <w:rPr>
          <w:rFonts w:ascii="Calibri" w:hAnsi="Calibri" w:cs="Calibri"/>
          <w:b/>
          <w:color w:val="auto"/>
          <w:sz w:val="28"/>
          <w:szCs w:val="28"/>
        </w:rPr>
        <w:t>Obowiązki związane z obronnością, bezpieczeństwem państwa i</w:t>
      </w:r>
      <w:r w:rsidR="00CE7B80" w:rsidRPr="00BF3C67">
        <w:rPr>
          <w:rFonts w:ascii="Calibri" w:hAnsi="Calibri" w:cs="Calibri"/>
          <w:b/>
          <w:color w:val="auto"/>
          <w:sz w:val="28"/>
          <w:szCs w:val="28"/>
        </w:rPr>
        <w:t> </w:t>
      </w:r>
      <w:r w:rsidR="00B46C05" w:rsidRPr="00BF3C67">
        <w:rPr>
          <w:rFonts w:ascii="Calibri" w:hAnsi="Calibri" w:cs="Calibri"/>
          <w:b/>
          <w:color w:val="auto"/>
          <w:sz w:val="28"/>
          <w:szCs w:val="28"/>
        </w:rPr>
        <w:t>porządkiem publicznym</w:t>
      </w:r>
      <w:bookmarkEnd w:id="233"/>
    </w:p>
    <w:p w14:paraId="1347C2EB" w14:textId="0F6B4B5D" w:rsidR="00B46C05" w:rsidRPr="00BF3C67" w:rsidRDefault="00B46C05" w:rsidP="00FE74A5">
      <w:pPr>
        <w:pStyle w:val="EYBulletedList1"/>
        <w:numPr>
          <w:ilvl w:val="0"/>
          <w:numId w:val="101"/>
        </w:numPr>
        <w:tabs>
          <w:tab w:val="left" w:pos="567"/>
        </w:tabs>
        <w:ind w:left="284"/>
        <w:jc w:val="left"/>
        <w:rPr>
          <w:rFonts w:ascii="Calibri" w:hAnsi="Calibri" w:cs="Calibri"/>
          <w:sz w:val="23"/>
          <w:szCs w:val="23"/>
        </w:rPr>
      </w:pPr>
      <w:r w:rsidRPr="00BF3C67">
        <w:rPr>
          <w:rFonts w:ascii="Calibri" w:hAnsi="Calibri" w:cs="Calibri"/>
          <w:sz w:val="23"/>
          <w:szCs w:val="23"/>
        </w:rPr>
        <w:t>Każda Strona wykonuje działalność telekomunikacyjną, wypełniając zadania i obowiązki na rzecz obronności i bezpieczeństwa państwa oraz bezpiecz</w:t>
      </w:r>
      <w:r w:rsidR="00B834BB" w:rsidRPr="00BF3C67">
        <w:rPr>
          <w:rFonts w:ascii="Calibri" w:hAnsi="Calibri" w:cs="Calibri"/>
          <w:sz w:val="23"/>
          <w:szCs w:val="23"/>
        </w:rPr>
        <w:t>eństwa i porządku publicznego w </w:t>
      </w:r>
      <w:r w:rsidRPr="00BF3C67">
        <w:rPr>
          <w:rFonts w:ascii="Calibri" w:hAnsi="Calibri" w:cs="Calibri"/>
          <w:sz w:val="23"/>
          <w:szCs w:val="23"/>
        </w:rPr>
        <w:t xml:space="preserve">zakresie i na warunkach określonych w </w:t>
      </w:r>
      <w:r w:rsidR="00A92525" w:rsidRPr="00BF3C67">
        <w:rPr>
          <w:rFonts w:ascii="Calibri" w:hAnsi="Calibri" w:cs="Calibri"/>
          <w:sz w:val="23"/>
          <w:szCs w:val="23"/>
        </w:rPr>
        <w:t xml:space="preserve">Dziale I Rozdziale 5 </w:t>
      </w:r>
      <w:proofErr w:type="spellStart"/>
      <w:r w:rsidR="00A92525" w:rsidRPr="00BF3C67">
        <w:rPr>
          <w:rFonts w:ascii="Calibri" w:hAnsi="Calibri" w:cs="Calibri"/>
          <w:sz w:val="23"/>
          <w:szCs w:val="23"/>
        </w:rPr>
        <w:t>Pke</w:t>
      </w:r>
      <w:proofErr w:type="spellEnd"/>
      <w:r w:rsidR="00980FE8" w:rsidRPr="00BF3C67">
        <w:rPr>
          <w:rFonts w:ascii="Calibri" w:hAnsi="Calibri" w:cs="Calibri"/>
          <w:sz w:val="23"/>
          <w:szCs w:val="23"/>
        </w:rPr>
        <w:t xml:space="preserve"> </w:t>
      </w:r>
      <w:r w:rsidRPr="00BF3C67">
        <w:rPr>
          <w:rFonts w:ascii="Calibri" w:hAnsi="Calibri" w:cs="Calibri"/>
          <w:sz w:val="23"/>
          <w:szCs w:val="23"/>
        </w:rPr>
        <w:t xml:space="preserve">oraz w innych powszechnie obowiązujących przepisach prawa, z zastrzeżeniem </w:t>
      </w:r>
      <w:proofErr w:type="spellStart"/>
      <w:r w:rsidR="009A3F74" w:rsidRPr="00BF3C67">
        <w:rPr>
          <w:rFonts w:ascii="Calibri" w:hAnsi="Calibri" w:cs="Calibri"/>
          <w:sz w:val="23"/>
          <w:szCs w:val="23"/>
        </w:rPr>
        <w:t>p</w:t>
      </w:r>
      <w:r w:rsidR="00E90B60" w:rsidRPr="00BF3C67">
        <w:rPr>
          <w:rFonts w:ascii="Calibri" w:hAnsi="Calibri" w:cs="Calibri"/>
          <w:sz w:val="23"/>
          <w:szCs w:val="23"/>
        </w:rPr>
        <w:t>pkt</w:t>
      </w:r>
      <w:proofErr w:type="spellEnd"/>
      <w:r w:rsidRPr="00BF3C67">
        <w:rPr>
          <w:rFonts w:ascii="Calibri" w:hAnsi="Calibri" w:cs="Calibri"/>
          <w:sz w:val="23"/>
          <w:szCs w:val="23"/>
        </w:rPr>
        <w:t xml:space="preserve"> 3 i następnych.</w:t>
      </w:r>
    </w:p>
    <w:p w14:paraId="430D73C2" w14:textId="63B7F7A6" w:rsidR="00B46C05" w:rsidRPr="00BF3C67" w:rsidRDefault="00B46C05" w:rsidP="00FE74A5">
      <w:pPr>
        <w:pStyle w:val="EYBulletedList1"/>
        <w:numPr>
          <w:ilvl w:val="0"/>
          <w:numId w:val="101"/>
        </w:numPr>
        <w:tabs>
          <w:tab w:val="left" w:pos="567"/>
        </w:tabs>
        <w:ind w:left="284"/>
        <w:jc w:val="left"/>
        <w:rPr>
          <w:rFonts w:ascii="Calibri" w:hAnsi="Calibri" w:cs="Calibri"/>
          <w:sz w:val="23"/>
          <w:szCs w:val="23"/>
        </w:rPr>
      </w:pPr>
      <w:r w:rsidRPr="00BF3C67">
        <w:rPr>
          <w:rFonts w:ascii="Calibri" w:hAnsi="Calibri" w:cs="Calibri"/>
          <w:sz w:val="23"/>
          <w:szCs w:val="23"/>
        </w:rPr>
        <w:t>W ramach korzystania przez OK z Usług, OK będzie miał prawo dokonania wszelkich czynności, związanych z wykonywaniem obowiązków na rzecz obronności, bezpieczeństwa państwa oraz bezpieczeństwa i porządku publicznego, wymaganych przez uprawnione organy władzy państwowej dotyczących jego Abonentów.</w:t>
      </w:r>
    </w:p>
    <w:p w14:paraId="154AA965" w14:textId="2B7314A1" w:rsidR="00751351" w:rsidRPr="00BF3C67" w:rsidRDefault="008C43F6" w:rsidP="006F294D">
      <w:pPr>
        <w:pStyle w:val="Heading1"/>
        <w:numPr>
          <w:ilvl w:val="0"/>
          <w:numId w:val="0"/>
        </w:numPr>
        <w:jc w:val="left"/>
        <w:rPr>
          <w:rFonts w:ascii="Calibri" w:hAnsi="Calibri" w:cs="Calibri"/>
          <w:b/>
          <w:color w:val="auto"/>
          <w:sz w:val="28"/>
          <w:szCs w:val="28"/>
        </w:rPr>
      </w:pPr>
      <w:bookmarkStart w:id="234" w:name="_Toc194411949"/>
      <w:r w:rsidRPr="00BF3C67">
        <w:rPr>
          <w:rFonts w:ascii="Calibri" w:hAnsi="Calibri" w:cs="Calibri"/>
          <w:b/>
          <w:color w:val="auto"/>
          <w:sz w:val="28"/>
          <w:szCs w:val="28"/>
        </w:rPr>
        <w:t xml:space="preserve">Rozdział </w:t>
      </w:r>
      <w:r w:rsidR="00AF71FA" w:rsidRPr="00BF3C67">
        <w:rPr>
          <w:rFonts w:ascii="Calibri" w:hAnsi="Calibri" w:cs="Calibri"/>
          <w:b/>
          <w:color w:val="auto"/>
          <w:sz w:val="28"/>
          <w:szCs w:val="28"/>
        </w:rPr>
        <w:t>32</w:t>
      </w:r>
      <w:r w:rsidRPr="00BF3C67">
        <w:rPr>
          <w:rFonts w:ascii="Calibri" w:hAnsi="Calibri" w:cs="Calibri"/>
          <w:b/>
          <w:color w:val="auto"/>
          <w:sz w:val="28"/>
          <w:szCs w:val="28"/>
        </w:rPr>
        <w:t xml:space="preserve"> </w:t>
      </w:r>
      <w:r w:rsidR="00751351" w:rsidRPr="00BF3C67">
        <w:rPr>
          <w:rFonts w:ascii="Calibri" w:hAnsi="Calibri" w:cs="Calibri"/>
          <w:b/>
          <w:color w:val="auto"/>
          <w:sz w:val="28"/>
          <w:szCs w:val="28"/>
        </w:rPr>
        <w:t>Postanowienia końcowe</w:t>
      </w:r>
      <w:bookmarkEnd w:id="234"/>
    </w:p>
    <w:p w14:paraId="5A77515E" w14:textId="1557FE0E" w:rsidR="00751351" w:rsidRPr="00BF3C67" w:rsidRDefault="00751351" w:rsidP="00FE74A5">
      <w:pPr>
        <w:pStyle w:val="EYBulletedList1"/>
        <w:numPr>
          <w:ilvl w:val="0"/>
          <w:numId w:val="104"/>
        </w:numPr>
        <w:tabs>
          <w:tab w:val="left" w:pos="567"/>
        </w:tabs>
        <w:ind w:left="284"/>
        <w:jc w:val="left"/>
        <w:rPr>
          <w:rFonts w:ascii="Calibri" w:hAnsi="Calibri" w:cs="Calibri"/>
          <w:sz w:val="23"/>
          <w:szCs w:val="23"/>
        </w:rPr>
      </w:pPr>
      <w:r w:rsidRPr="00BF3C67">
        <w:rPr>
          <w:rFonts w:ascii="Calibri" w:hAnsi="Calibri" w:cs="Calibri"/>
          <w:sz w:val="23"/>
          <w:szCs w:val="23"/>
        </w:rPr>
        <w:t xml:space="preserve">Wszelkie spory związane z wykonywaniem Umowy, będą rozstrzygane w pierwszej kolejności </w:t>
      </w:r>
      <w:r w:rsidR="00B23D31" w:rsidRPr="00BF3C67">
        <w:rPr>
          <w:rFonts w:ascii="Calibri" w:hAnsi="Calibri" w:cs="Calibri"/>
          <w:sz w:val="23"/>
          <w:szCs w:val="23"/>
        </w:rPr>
        <w:t>w </w:t>
      </w:r>
      <w:r w:rsidRPr="00BF3C67">
        <w:rPr>
          <w:rFonts w:ascii="Calibri" w:hAnsi="Calibri" w:cs="Calibri"/>
          <w:sz w:val="23"/>
          <w:szCs w:val="23"/>
        </w:rPr>
        <w:t xml:space="preserve">drodze konsultacji i negocjacji pomiędzy Stronami. </w:t>
      </w:r>
    </w:p>
    <w:p w14:paraId="52AF2368" w14:textId="046EEEF9" w:rsidR="00751351" w:rsidRPr="00BF3C67" w:rsidRDefault="00751351" w:rsidP="00FE74A5">
      <w:pPr>
        <w:pStyle w:val="EYBulletedList1"/>
        <w:numPr>
          <w:ilvl w:val="0"/>
          <w:numId w:val="104"/>
        </w:numPr>
        <w:tabs>
          <w:tab w:val="left" w:pos="567"/>
        </w:tabs>
        <w:ind w:left="284"/>
        <w:jc w:val="left"/>
        <w:rPr>
          <w:rFonts w:ascii="Calibri" w:hAnsi="Calibri" w:cs="Calibri"/>
          <w:sz w:val="23"/>
          <w:szCs w:val="23"/>
        </w:rPr>
      </w:pPr>
      <w:r w:rsidRPr="00BF3C67">
        <w:rPr>
          <w:rFonts w:ascii="Calibri" w:hAnsi="Calibri" w:cs="Calibri"/>
          <w:sz w:val="23"/>
          <w:szCs w:val="23"/>
        </w:rPr>
        <w:t>Konsultacje i negocjacje, o których mowa powyżej, będą̨ prowadzone przez upoważnionych przedstawicieli Stron po uprzednim wezwaniu jednej ze Stron do rozpoczęcia rozmów. Jeżeli po upływie 30 (trzydziestu) dni od daty wezwania do rozpoczęcia negocjacji, spór nie zostanie rozwiązany, Strony poddadzą̨ zaistniały spór pod rozstrzygniecie sądu powszechnego właściwego ze względu na miejsce siedziby OSD.</w:t>
      </w:r>
    </w:p>
    <w:p w14:paraId="767D905C" w14:textId="6C7A2ECD" w:rsidR="008A60DB" w:rsidRPr="00BF3C67" w:rsidRDefault="008A60DB" w:rsidP="00FE74A5">
      <w:pPr>
        <w:pStyle w:val="EYBulletedList1"/>
        <w:numPr>
          <w:ilvl w:val="0"/>
          <w:numId w:val="104"/>
        </w:numPr>
        <w:tabs>
          <w:tab w:val="left" w:pos="567"/>
        </w:tabs>
        <w:ind w:left="284"/>
        <w:jc w:val="left"/>
        <w:rPr>
          <w:rFonts w:ascii="Calibri" w:hAnsi="Calibri" w:cs="Calibri"/>
          <w:sz w:val="23"/>
          <w:szCs w:val="23"/>
        </w:rPr>
      </w:pPr>
      <w:r w:rsidRPr="00BF3C67">
        <w:rPr>
          <w:rFonts w:ascii="Calibri" w:hAnsi="Calibri" w:cs="Calibri"/>
          <w:sz w:val="23"/>
          <w:szCs w:val="23"/>
        </w:rPr>
        <w:t xml:space="preserve">Postanowienia </w:t>
      </w:r>
      <w:proofErr w:type="spellStart"/>
      <w:r w:rsidR="009A3F74" w:rsidRPr="00BF3C67">
        <w:rPr>
          <w:rFonts w:ascii="Calibri" w:hAnsi="Calibri" w:cs="Calibri"/>
          <w:sz w:val="23"/>
          <w:szCs w:val="23"/>
        </w:rPr>
        <w:t>p</w:t>
      </w:r>
      <w:r w:rsidR="00E90B60" w:rsidRPr="00BF3C67">
        <w:rPr>
          <w:rFonts w:ascii="Calibri" w:hAnsi="Calibri" w:cs="Calibri"/>
          <w:sz w:val="23"/>
          <w:szCs w:val="23"/>
        </w:rPr>
        <w:t>pkt</w:t>
      </w:r>
      <w:proofErr w:type="spellEnd"/>
      <w:r w:rsidR="00E90B60" w:rsidRPr="00BF3C67">
        <w:rPr>
          <w:rFonts w:ascii="Calibri" w:hAnsi="Calibri" w:cs="Calibri"/>
          <w:sz w:val="23"/>
          <w:szCs w:val="23"/>
        </w:rPr>
        <w:t xml:space="preserve"> </w:t>
      </w:r>
      <w:r w:rsidRPr="00BF3C67">
        <w:rPr>
          <w:rFonts w:ascii="Calibri" w:hAnsi="Calibri" w:cs="Calibri"/>
          <w:sz w:val="23"/>
          <w:szCs w:val="23"/>
        </w:rPr>
        <w:t>1 i 2 powyżej nie ograniczają̨ prawa Strony do wystąpienia z wnioskiem do Prezesa UKE o rozstrzygni</w:t>
      </w:r>
      <w:r w:rsidR="00D95EB8" w:rsidRPr="00BF3C67">
        <w:rPr>
          <w:rFonts w:ascii="Calibri" w:hAnsi="Calibri" w:cs="Calibri"/>
          <w:sz w:val="23"/>
          <w:szCs w:val="23"/>
        </w:rPr>
        <w:t>ę</w:t>
      </w:r>
      <w:r w:rsidRPr="00BF3C67">
        <w:rPr>
          <w:rFonts w:ascii="Calibri" w:hAnsi="Calibri" w:cs="Calibri"/>
          <w:sz w:val="23"/>
          <w:szCs w:val="23"/>
        </w:rPr>
        <w:t xml:space="preserve">cie sporu zaistniałego pomiędzy Stronami. </w:t>
      </w:r>
    </w:p>
    <w:p w14:paraId="06FEE773" w14:textId="4D8E6EB0" w:rsidR="005074BC" w:rsidRPr="00BF3C67" w:rsidRDefault="005074BC" w:rsidP="00FE74A5">
      <w:pPr>
        <w:pStyle w:val="EYBulletedList1"/>
        <w:numPr>
          <w:ilvl w:val="0"/>
          <w:numId w:val="104"/>
        </w:numPr>
        <w:tabs>
          <w:tab w:val="left" w:pos="567"/>
        </w:tabs>
        <w:ind w:left="284"/>
        <w:jc w:val="left"/>
        <w:rPr>
          <w:rFonts w:ascii="Calibri" w:hAnsi="Calibri" w:cs="Calibri"/>
          <w:sz w:val="23"/>
          <w:szCs w:val="23"/>
        </w:rPr>
      </w:pPr>
      <w:r w:rsidRPr="00BF3C67">
        <w:rPr>
          <w:rFonts w:ascii="Calibri" w:hAnsi="Calibri" w:cs="Calibri"/>
          <w:sz w:val="23"/>
          <w:szCs w:val="23"/>
        </w:rPr>
        <w:t>Zmiany danych telefonicznych i adresowych wymagają informacji pisemnej, ale nie powodują konieczności aneksowania Umowy.</w:t>
      </w:r>
    </w:p>
    <w:p w14:paraId="08473402" w14:textId="2717314B" w:rsidR="00CE3F65" w:rsidRPr="00BF3C67" w:rsidRDefault="00CE3F65" w:rsidP="00FE74A5">
      <w:pPr>
        <w:pStyle w:val="EYBulletedList1"/>
        <w:numPr>
          <w:ilvl w:val="0"/>
          <w:numId w:val="104"/>
        </w:numPr>
        <w:tabs>
          <w:tab w:val="left" w:pos="567"/>
        </w:tabs>
        <w:ind w:left="284"/>
        <w:jc w:val="left"/>
        <w:rPr>
          <w:rFonts w:ascii="Calibri" w:hAnsi="Calibri" w:cs="Calibri"/>
          <w:sz w:val="23"/>
          <w:szCs w:val="23"/>
        </w:rPr>
      </w:pPr>
      <w:r w:rsidRPr="00BF3C67">
        <w:rPr>
          <w:rFonts w:ascii="Calibri" w:hAnsi="Calibri" w:cs="Calibri"/>
          <w:sz w:val="23"/>
          <w:szCs w:val="23"/>
        </w:rPr>
        <w:t>Każda ze Stron zobowiązuje się niezwłocznie poinformować drugą Stronę</w:t>
      </w:r>
      <w:r w:rsidR="00586558" w:rsidRPr="00BF3C67">
        <w:rPr>
          <w:rFonts w:ascii="Calibri" w:hAnsi="Calibri" w:cs="Calibri"/>
          <w:sz w:val="23"/>
          <w:szCs w:val="23"/>
        </w:rPr>
        <w:t xml:space="preserve"> w formie pisemnej</w:t>
      </w:r>
      <w:r w:rsidRPr="00BF3C67">
        <w:rPr>
          <w:rFonts w:ascii="Calibri" w:hAnsi="Calibri" w:cs="Calibri"/>
          <w:sz w:val="23"/>
          <w:szCs w:val="23"/>
        </w:rPr>
        <w:t>, o mającym nastąpić przekształceniu formy prawnej lub połączeniu z innym podmiotem w ramach wykonywanej przez Stronę działalności gospodarczej, w tym w postaci wniesieni</w:t>
      </w:r>
      <w:r w:rsidR="003A7917" w:rsidRPr="00BF3C67">
        <w:rPr>
          <w:rFonts w:ascii="Calibri" w:hAnsi="Calibri" w:cs="Calibri"/>
          <w:sz w:val="23"/>
          <w:szCs w:val="23"/>
        </w:rPr>
        <w:t>a</w:t>
      </w:r>
      <w:r w:rsidRPr="00BF3C67">
        <w:rPr>
          <w:rFonts w:ascii="Calibri" w:hAnsi="Calibri" w:cs="Calibri"/>
          <w:sz w:val="23"/>
          <w:szCs w:val="23"/>
        </w:rPr>
        <w:t xml:space="preserve"> posiadanej infrastruktury aportem do innej spółki prawa handlowego lub spółki cywilnej. </w:t>
      </w:r>
    </w:p>
    <w:p w14:paraId="6C393F49" w14:textId="5A2766E0" w:rsidR="00CE3F65" w:rsidRPr="00BF3C67" w:rsidRDefault="00CE3F65" w:rsidP="00FE74A5">
      <w:pPr>
        <w:pStyle w:val="EYBulletedList1"/>
        <w:numPr>
          <w:ilvl w:val="0"/>
          <w:numId w:val="104"/>
        </w:numPr>
        <w:tabs>
          <w:tab w:val="left" w:pos="567"/>
        </w:tabs>
        <w:ind w:left="284"/>
        <w:jc w:val="left"/>
        <w:rPr>
          <w:rFonts w:ascii="Calibri" w:hAnsi="Calibri" w:cs="Calibri"/>
          <w:sz w:val="23"/>
          <w:szCs w:val="23"/>
        </w:rPr>
      </w:pPr>
      <w:r w:rsidRPr="00BF3C67">
        <w:rPr>
          <w:rFonts w:ascii="Calibri" w:hAnsi="Calibri" w:cs="Calibri"/>
          <w:sz w:val="23"/>
          <w:szCs w:val="23"/>
        </w:rPr>
        <w:t xml:space="preserve">Każda ze Stron poinformuje niezwłocznie drugą Stronę </w:t>
      </w:r>
      <w:r w:rsidR="00586558" w:rsidRPr="00BF3C67">
        <w:rPr>
          <w:rFonts w:ascii="Calibri" w:hAnsi="Calibri" w:cs="Calibri"/>
          <w:sz w:val="23"/>
          <w:szCs w:val="23"/>
        </w:rPr>
        <w:t xml:space="preserve">w formie pisemnej </w:t>
      </w:r>
      <w:r w:rsidRPr="00BF3C67">
        <w:rPr>
          <w:rFonts w:ascii="Calibri" w:hAnsi="Calibri" w:cs="Calibri"/>
          <w:sz w:val="23"/>
          <w:szCs w:val="23"/>
        </w:rPr>
        <w:t xml:space="preserve">o jakimkolwiek wniosku o ogłoszenie upadłości Strony, o otwarciu postępowania układowego, o złożeniu wniosku, podjęciu uchwały lub o zaistnieniu innego zdarzenia prowadzącego do rozwiązania Strony. </w:t>
      </w:r>
    </w:p>
    <w:p w14:paraId="55BA98D7" w14:textId="0F320956" w:rsidR="008A60DB" w:rsidRPr="00BF3C67" w:rsidRDefault="008A60DB" w:rsidP="00FE74A5">
      <w:pPr>
        <w:pStyle w:val="EYBulletedList1"/>
        <w:numPr>
          <w:ilvl w:val="0"/>
          <w:numId w:val="104"/>
        </w:numPr>
        <w:tabs>
          <w:tab w:val="left" w:pos="567"/>
        </w:tabs>
        <w:ind w:left="284"/>
        <w:jc w:val="left"/>
        <w:rPr>
          <w:rFonts w:ascii="Calibri" w:hAnsi="Calibri" w:cs="Calibri"/>
          <w:sz w:val="23"/>
          <w:szCs w:val="23"/>
        </w:rPr>
      </w:pPr>
      <w:r w:rsidRPr="00BF3C67">
        <w:rPr>
          <w:rFonts w:ascii="Calibri" w:hAnsi="Calibri" w:cs="Calibri"/>
          <w:sz w:val="23"/>
          <w:szCs w:val="23"/>
        </w:rPr>
        <w:t>Następujące załączniki do Umowy stanowią jej integralną część:</w:t>
      </w:r>
    </w:p>
    <w:p w14:paraId="2ED27A75" w14:textId="103C923D" w:rsidR="008A60DB" w:rsidRPr="00BF3C67" w:rsidRDefault="00212A24" w:rsidP="00FE74A5">
      <w:pPr>
        <w:pStyle w:val="EYBulletedList1"/>
        <w:numPr>
          <w:ilvl w:val="1"/>
          <w:numId w:val="104"/>
        </w:numPr>
        <w:ind w:left="709" w:hanging="425"/>
        <w:jc w:val="left"/>
        <w:rPr>
          <w:rFonts w:ascii="Calibri" w:hAnsi="Calibri" w:cs="Calibri"/>
          <w:sz w:val="23"/>
          <w:szCs w:val="23"/>
        </w:rPr>
      </w:pPr>
      <w:r w:rsidRPr="00BF3C67">
        <w:rPr>
          <w:rFonts w:ascii="Calibri" w:hAnsi="Calibri" w:cs="Calibri"/>
          <w:sz w:val="23"/>
          <w:szCs w:val="23"/>
        </w:rPr>
        <w:t>Załącznik nr 1</w:t>
      </w:r>
      <w:r w:rsidR="005D4C64" w:rsidRPr="00BF3C67">
        <w:rPr>
          <w:rFonts w:ascii="Calibri" w:hAnsi="Calibri" w:cs="Calibri"/>
          <w:sz w:val="23"/>
          <w:szCs w:val="23"/>
        </w:rPr>
        <w:t xml:space="preserve"> Zamówienia</w:t>
      </w:r>
    </w:p>
    <w:p w14:paraId="6BD765E0" w14:textId="3DEB16B7" w:rsidR="005D4C64" w:rsidRPr="00BF3C67" w:rsidRDefault="005D4C64" w:rsidP="00FE74A5">
      <w:pPr>
        <w:pStyle w:val="EYBulletedList1"/>
        <w:numPr>
          <w:ilvl w:val="1"/>
          <w:numId w:val="104"/>
        </w:numPr>
        <w:ind w:left="709" w:hanging="425"/>
        <w:jc w:val="left"/>
        <w:rPr>
          <w:rFonts w:ascii="Calibri" w:hAnsi="Calibri" w:cs="Calibri"/>
          <w:sz w:val="23"/>
          <w:szCs w:val="23"/>
        </w:rPr>
      </w:pPr>
      <w:r w:rsidRPr="00BF3C67">
        <w:rPr>
          <w:rFonts w:ascii="Calibri" w:hAnsi="Calibri" w:cs="Calibri"/>
          <w:sz w:val="23"/>
          <w:szCs w:val="23"/>
        </w:rPr>
        <w:lastRenderedPageBreak/>
        <w:t>Załącznik nr 2 Protokół zdawczo-odbiorczy</w:t>
      </w:r>
    </w:p>
    <w:p w14:paraId="7ED3442B" w14:textId="5952B3A5" w:rsidR="005D4C64" w:rsidRPr="00BF3C67" w:rsidRDefault="005D4C64" w:rsidP="00FE74A5">
      <w:pPr>
        <w:pStyle w:val="EYBulletedList1"/>
        <w:numPr>
          <w:ilvl w:val="1"/>
          <w:numId w:val="104"/>
        </w:numPr>
        <w:ind w:left="709" w:hanging="425"/>
        <w:jc w:val="left"/>
        <w:rPr>
          <w:rFonts w:ascii="Calibri" w:hAnsi="Calibri" w:cs="Calibri"/>
          <w:sz w:val="23"/>
          <w:szCs w:val="23"/>
        </w:rPr>
      </w:pPr>
      <w:r w:rsidRPr="00BF3C67">
        <w:rPr>
          <w:rFonts w:ascii="Calibri" w:hAnsi="Calibri" w:cs="Calibri"/>
          <w:sz w:val="23"/>
          <w:szCs w:val="23"/>
        </w:rPr>
        <w:t>Załącznik nr 3 Porozumienie o rezygnacji z prognoz BSA i LLU</w:t>
      </w:r>
    </w:p>
    <w:p w14:paraId="1C84061D" w14:textId="29426059" w:rsidR="00684055" w:rsidRPr="00BF3C67" w:rsidRDefault="00684055" w:rsidP="00FE74A5">
      <w:pPr>
        <w:pStyle w:val="EYBulletedList1"/>
        <w:numPr>
          <w:ilvl w:val="1"/>
          <w:numId w:val="104"/>
        </w:numPr>
        <w:ind w:left="709" w:hanging="425"/>
        <w:jc w:val="left"/>
        <w:rPr>
          <w:rFonts w:ascii="Calibri" w:hAnsi="Calibri" w:cs="Calibri"/>
          <w:sz w:val="23"/>
          <w:szCs w:val="23"/>
        </w:rPr>
      </w:pPr>
      <w:r w:rsidRPr="00BF3C67">
        <w:rPr>
          <w:rFonts w:ascii="Calibri" w:hAnsi="Calibri" w:cs="Calibri"/>
          <w:sz w:val="23"/>
          <w:szCs w:val="23"/>
        </w:rPr>
        <w:t>Załącznik nr 4 Porozumienie o rezygnacji z Zabezpieczeń</w:t>
      </w:r>
    </w:p>
    <w:p w14:paraId="6D09298E" w14:textId="7A87CFE8" w:rsidR="005D4C64" w:rsidRPr="00BF3C67" w:rsidRDefault="005D4C64" w:rsidP="00FE74A5">
      <w:pPr>
        <w:pStyle w:val="EYBulletedList1"/>
        <w:numPr>
          <w:ilvl w:val="1"/>
          <w:numId w:val="104"/>
        </w:numPr>
        <w:ind w:left="709" w:hanging="425"/>
        <w:jc w:val="left"/>
        <w:rPr>
          <w:rFonts w:ascii="Calibri" w:hAnsi="Calibri" w:cs="Calibri"/>
          <w:sz w:val="23"/>
          <w:szCs w:val="23"/>
        </w:rPr>
      </w:pPr>
      <w:r w:rsidRPr="00BF3C67">
        <w:rPr>
          <w:rFonts w:ascii="Calibri" w:hAnsi="Calibri" w:cs="Calibri"/>
          <w:sz w:val="23"/>
          <w:szCs w:val="23"/>
        </w:rPr>
        <w:t xml:space="preserve">Załącznik nr </w:t>
      </w:r>
      <w:r w:rsidR="00684055" w:rsidRPr="00BF3C67">
        <w:rPr>
          <w:rFonts w:ascii="Calibri" w:hAnsi="Calibri" w:cs="Calibri"/>
          <w:sz w:val="23"/>
          <w:szCs w:val="23"/>
        </w:rPr>
        <w:t>5</w:t>
      </w:r>
      <w:r w:rsidR="00050215" w:rsidRPr="00BF3C67">
        <w:rPr>
          <w:rFonts w:ascii="Calibri" w:hAnsi="Calibri" w:cs="Calibri"/>
          <w:sz w:val="23"/>
          <w:szCs w:val="23"/>
        </w:rPr>
        <w:t xml:space="preserve"> </w:t>
      </w:r>
      <w:r w:rsidRPr="00BF3C67">
        <w:rPr>
          <w:rFonts w:ascii="Calibri" w:hAnsi="Calibri" w:cs="Calibri"/>
          <w:sz w:val="23"/>
          <w:szCs w:val="23"/>
        </w:rPr>
        <w:t>Umowy Powierzenia Przetwarzania Danych Osobowych</w:t>
      </w:r>
    </w:p>
    <w:p w14:paraId="55A27C32" w14:textId="77777777" w:rsidR="00212A24" w:rsidRPr="00BF3C67" w:rsidRDefault="00212A24" w:rsidP="002E791E">
      <w:pPr>
        <w:pStyle w:val="EYBulletedList1"/>
        <w:numPr>
          <w:ilvl w:val="0"/>
          <w:numId w:val="0"/>
        </w:numPr>
        <w:ind w:left="786"/>
        <w:jc w:val="left"/>
        <w:rPr>
          <w:rFonts w:ascii="Calibri" w:hAnsi="Calibri" w:cs="Calibri"/>
          <w:sz w:val="23"/>
          <w:szCs w:val="23"/>
        </w:rPr>
      </w:pPr>
    </w:p>
    <w:p w14:paraId="37E6263E" w14:textId="2C243149" w:rsidR="005074BC" w:rsidRPr="00BF3C67" w:rsidRDefault="00C87082" w:rsidP="008A32B1">
      <w:pPr>
        <w:tabs>
          <w:tab w:val="left" w:pos="-720"/>
          <w:tab w:val="left" w:pos="1418"/>
          <w:tab w:val="left" w:pos="6946"/>
        </w:tabs>
        <w:rPr>
          <w:rFonts w:ascii="Calibri" w:hAnsi="Calibri" w:cs="Calibri"/>
        </w:rPr>
      </w:pPr>
      <w:r w:rsidRPr="00BF3C67">
        <w:rPr>
          <w:rFonts w:ascii="Calibri" w:hAnsi="Calibri" w:cs="Calibri"/>
        </w:rPr>
        <w:tab/>
      </w:r>
      <w:r w:rsidR="005074BC" w:rsidRPr="00BF3C67">
        <w:rPr>
          <w:rFonts w:ascii="Calibri" w:hAnsi="Calibri" w:cs="Calibri"/>
        </w:rPr>
        <w:t>OSD</w:t>
      </w:r>
      <w:r w:rsidR="005074BC" w:rsidRPr="00BF3C67">
        <w:rPr>
          <w:rFonts w:ascii="Calibri" w:hAnsi="Calibri" w:cs="Calibri"/>
        </w:rPr>
        <w:tab/>
        <w:t>OK</w:t>
      </w:r>
    </w:p>
    <w:p w14:paraId="0383763F" w14:textId="77777777" w:rsidR="00C87082" w:rsidRPr="00BF3C67" w:rsidRDefault="00C87082" w:rsidP="008A32B1">
      <w:pPr>
        <w:tabs>
          <w:tab w:val="left" w:pos="-720"/>
          <w:tab w:val="left" w:pos="1418"/>
          <w:tab w:val="left" w:pos="6946"/>
        </w:tabs>
        <w:rPr>
          <w:rFonts w:ascii="Calibri" w:hAnsi="Calibri" w:cs="Calibri"/>
        </w:rPr>
      </w:pPr>
    </w:p>
    <w:p w14:paraId="1355F271" w14:textId="210F83AD" w:rsidR="005074BC" w:rsidRPr="00BF3C67" w:rsidRDefault="005074BC" w:rsidP="008A32B1">
      <w:pPr>
        <w:ind w:left="360"/>
        <w:rPr>
          <w:rFonts w:ascii="Calibri" w:hAnsi="Calibri" w:cs="Calibri"/>
        </w:rPr>
      </w:pPr>
      <w:r w:rsidRPr="00BF3C67">
        <w:rPr>
          <w:rFonts w:ascii="Calibri" w:hAnsi="Calibri" w:cs="Calibri"/>
        </w:rPr>
        <w:t xml:space="preserve">………………………………………………                                          </w:t>
      </w:r>
      <w:r w:rsidR="00C87082" w:rsidRPr="00BF3C67">
        <w:rPr>
          <w:rFonts w:ascii="Calibri" w:hAnsi="Calibri" w:cs="Calibri"/>
        </w:rPr>
        <w:t>………………………………………………</w:t>
      </w:r>
    </w:p>
    <w:p w14:paraId="542A929D" w14:textId="355C4139" w:rsidR="00C94C2F" w:rsidRPr="00BF3C67" w:rsidRDefault="00C87082" w:rsidP="00AD6CAC">
      <w:pPr>
        <w:tabs>
          <w:tab w:val="left" w:pos="1134"/>
          <w:tab w:val="left" w:pos="6521"/>
        </w:tabs>
        <w:spacing w:after="120" w:line="269" w:lineRule="auto"/>
        <w:ind w:left="360"/>
        <w:rPr>
          <w:rFonts w:ascii="Calibri" w:hAnsi="Calibri" w:cs="Calibri"/>
          <w:i/>
          <w:sz w:val="16"/>
          <w:szCs w:val="16"/>
        </w:rPr>
      </w:pPr>
      <w:r w:rsidRPr="00BF3C67">
        <w:rPr>
          <w:rFonts w:ascii="Calibri" w:hAnsi="Calibri" w:cs="Calibri"/>
          <w:i/>
          <w:sz w:val="16"/>
          <w:szCs w:val="16"/>
        </w:rPr>
        <w:tab/>
        <w:t>(data i podpis)</w:t>
      </w:r>
      <w:r w:rsidRPr="00BF3C67">
        <w:rPr>
          <w:rFonts w:ascii="Calibri" w:hAnsi="Calibri" w:cs="Calibri"/>
          <w:i/>
          <w:sz w:val="16"/>
          <w:szCs w:val="16"/>
        </w:rPr>
        <w:tab/>
      </w:r>
      <w:r w:rsidR="005074BC" w:rsidRPr="00BF3C67">
        <w:rPr>
          <w:rFonts w:ascii="Calibri" w:hAnsi="Calibri" w:cs="Calibri"/>
          <w:i/>
          <w:sz w:val="16"/>
          <w:szCs w:val="16"/>
        </w:rPr>
        <w:t>(data i podpis)</w:t>
      </w:r>
    </w:p>
    <w:sectPr w:rsidR="00C94C2F" w:rsidRPr="00BF3C67" w:rsidSect="00AD6CAC">
      <w:headerReference w:type="even" r:id="rId13"/>
      <w:headerReference w:type="default" r:id="rId14"/>
      <w:footerReference w:type="default" r:id="rId15"/>
      <w:headerReference w:type="first" r:id="rId16"/>
      <w:pgSz w:w="11909" w:h="16834" w:code="9"/>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2910" w14:textId="77777777" w:rsidR="008322D6" w:rsidRDefault="008322D6">
      <w:r>
        <w:separator/>
      </w:r>
    </w:p>
    <w:p w14:paraId="654211FE" w14:textId="77777777" w:rsidR="008322D6" w:rsidRDefault="008322D6"/>
    <w:p w14:paraId="32B92C8B" w14:textId="77777777" w:rsidR="008322D6" w:rsidRDefault="008322D6"/>
    <w:p w14:paraId="04EEA039" w14:textId="77777777" w:rsidR="008322D6" w:rsidRDefault="008322D6"/>
    <w:p w14:paraId="5185685F" w14:textId="77777777" w:rsidR="008322D6" w:rsidRDefault="008322D6"/>
    <w:p w14:paraId="0601F129" w14:textId="77777777" w:rsidR="008322D6" w:rsidRDefault="008322D6"/>
    <w:p w14:paraId="138D73E9" w14:textId="77777777" w:rsidR="008322D6" w:rsidRDefault="008322D6"/>
  </w:endnote>
  <w:endnote w:type="continuationSeparator" w:id="0">
    <w:p w14:paraId="21ED8641" w14:textId="77777777" w:rsidR="008322D6" w:rsidRDefault="008322D6">
      <w:r>
        <w:continuationSeparator/>
      </w:r>
    </w:p>
    <w:p w14:paraId="304435CB" w14:textId="77777777" w:rsidR="008322D6" w:rsidRDefault="008322D6"/>
    <w:p w14:paraId="43D07FD7" w14:textId="77777777" w:rsidR="008322D6" w:rsidRDefault="008322D6"/>
    <w:p w14:paraId="30C545CE" w14:textId="77777777" w:rsidR="008322D6" w:rsidRDefault="008322D6"/>
    <w:p w14:paraId="1B13BC7D" w14:textId="77777777" w:rsidR="008322D6" w:rsidRDefault="008322D6"/>
    <w:p w14:paraId="5F32DA47" w14:textId="77777777" w:rsidR="008322D6" w:rsidRDefault="008322D6"/>
    <w:p w14:paraId="3CECD1F3" w14:textId="77777777" w:rsidR="008322D6" w:rsidRDefault="008322D6"/>
  </w:endnote>
  <w:endnote w:type="continuationNotice" w:id="1">
    <w:p w14:paraId="672C7EFE" w14:textId="77777777" w:rsidR="008322D6" w:rsidRDefault="008322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EYInterstate Light">
    <w:altName w:val="Cambria"/>
    <w:charset w:val="EE"/>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EYInterstate">
    <w:altName w:val="Cambria"/>
    <w:charset w:val="EE"/>
    <w:family w:val="auto"/>
    <w:pitch w:val="variable"/>
    <w:sig w:usb0="800002AF" w:usb1="5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EYInterstate-Regular">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EYInterstate-Light">
    <w:altName w:val="Times New Roman"/>
    <w:panose1 w:val="00000000000000000000"/>
    <w:charset w:val="4D"/>
    <w:family w:val="auto"/>
    <w:notTrueType/>
    <w:pitch w:val="default"/>
    <w:sig w:usb0="00000003" w:usb1="00000000" w:usb2="00000000" w:usb3="00000000" w:csb0="00000001" w:csb1="00000000"/>
  </w:font>
  <w:font w:name="EYInterstate Regular">
    <w:altName w:val="Times New Roman"/>
    <w:panose1 w:val="00000000000000000000"/>
    <w:charset w:val="00"/>
    <w:family w:val="roman"/>
    <w:notTrueType/>
    <w:pitch w:val="default"/>
  </w:font>
  <w:font w:name="EYInterstate-LightItalic">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0FC3" w14:textId="77777777" w:rsidR="00D84500" w:rsidRDefault="00D84500">
    <w:pPr>
      <w:pStyle w:val="Footer"/>
      <w:jc w:val="right"/>
    </w:pPr>
  </w:p>
  <w:p w14:paraId="23BE92F1" w14:textId="77777777" w:rsidR="00D84500" w:rsidRPr="00D01CAE" w:rsidRDefault="00D84500" w:rsidP="008F08C7">
    <w:pPr>
      <w:pStyle w:val="EYNormal"/>
      <w:tabs>
        <w:tab w:val="left" w:pos="227"/>
      </w:tabs>
      <w:rPr>
        <w:rFonts w:asciiTheme="majorHAnsi" w:hAnsiTheme="majorHAnsi"/>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2F23" w14:textId="2987CB8E" w:rsidR="00D84500" w:rsidRPr="00F64052" w:rsidRDefault="00D84500" w:rsidP="00F64052">
    <w:pPr>
      <w:jc w:val="center"/>
    </w:pPr>
    <w:r>
      <w:rPr>
        <w:noProof/>
        <w:lang w:eastAsia="pl-PL"/>
      </w:rPr>
      <w:drawing>
        <wp:inline distT="0" distB="0" distL="0" distR="0" wp14:anchorId="5998C214" wp14:editId="545A5BA5">
          <wp:extent cx="2825262" cy="564485"/>
          <wp:effectExtent l="0" t="0" r="0" b="7620"/>
          <wp:docPr id="8" name="Obraz 5" descr="cid:image003.jpg@01DAA201.3D2A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Obraz 5" descr="cid:image003.jpg@01DAA201.3D2A4B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9618" cy="5713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EBB9" w14:textId="30943921" w:rsidR="00D84500" w:rsidRDefault="00D84500" w:rsidP="00DE1D0F">
    <w:pPr>
      <w:tabs>
        <w:tab w:val="center" w:pos="4514"/>
        <w:tab w:val="left" w:pos="7719"/>
      </w:tabs>
      <w:rPr>
        <w:rFonts w:ascii="Calibri" w:hAnsi="Calibri"/>
        <w:sz w:val="16"/>
        <w:szCs w:val="16"/>
      </w:rPr>
    </w:pPr>
    <w:r>
      <w:rPr>
        <w:noProof/>
        <w:lang w:eastAsia="pl-PL"/>
      </w:rPr>
      <w:drawing>
        <wp:anchor distT="0" distB="0" distL="114300" distR="114300" simplePos="0" relativeHeight="251658240" behindDoc="0" locked="0" layoutInCell="1" allowOverlap="1" wp14:anchorId="49322EAB" wp14:editId="5AEF7B11">
          <wp:simplePos x="0" y="0"/>
          <wp:positionH relativeFrom="margin">
            <wp:posOffset>1453426</wp:posOffset>
          </wp:positionH>
          <wp:positionV relativeFrom="margin">
            <wp:posOffset>8643620</wp:posOffset>
          </wp:positionV>
          <wp:extent cx="2825262" cy="564485"/>
          <wp:effectExtent l="0" t="0" r="0" b="7620"/>
          <wp:wrapSquare wrapText="bothSides"/>
          <wp:docPr id="7" name="Obraz 5" descr="cid:image003.jpg@01DAA201.3D2A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Obraz 5" descr="cid:image003.jpg@01DAA201.3D2A4B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25262" cy="564485"/>
                  </a:xfrm>
                  <a:prstGeom prst="rect">
                    <a:avLst/>
                  </a:prstGeom>
                  <a:noFill/>
                  <a:ln>
                    <a:noFill/>
                  </a:ln>
                </pic:spPr>
              </pic:pic>
            </a:graphicData>
          </a:graphic>
        </wp:anchor>
      </w:drawing>
    </w:r>
  </w:p>
  <w:p w14:paraId="19139B57" w14:textId="208B2A5C" w:rsidR="00D84500" w:rsidRPr="007F731F" w:rsidRDefault="00D84500" w:rsidP="00DE1D0F">
    <w:pPr>
      <w:ind w:left="1077" w:firstLine="1077"/>
      <w:jc w:val="right"/>
      <w:rPr>
        <w:rFonts w:ascii="Calibri" w:hAnsi="Calibri"/>
        <w:sz w:val="16"/>
        <w:szCs w:val="16"/>
      </w:rPr>
    </w:pPr>
    <w:r w:rsidRPr="007F731F">
      <w:rPr>
        <w:rFonts w:ascii="Calibri" w:hAnsi="Calibri"/>
        <w:sz w:val="16"/>
        <w:szCs w:val="16"/>
      </w:rPr>
      <w:fldChar w:fldCharType="begin"/>
    </w:r>
    <w:r w:rsidRPr="007F731F">
      <w:rPr>
        <w:rFonts w:ascii="Calibri" w:hAnsi="Calibri"/>
        <w:sz w:val="16"/>
        <w:szCs w:val="16"/>
      </w:rPr>
      <w:instrText>PAGE   \* MERGEFORMAT</w:instrText>
    </w:r>
    <w:r w:rsidRPr="007F731F">
      <w:rPr>
        <w:rFonts w:ascii="Calibri" w:hAnsi="Calibri"/>
        <w:sz w:val="16"/>
        <w:szCs w:val="16"/>
      </w:rPr>
      <w:fldChar w:fldCharType="separate"/>
    </w:r>
    <w:r w:rsidR="00D01462">
      <w:rPr>
        <w:rFonts w:ascii="Calibri" w:hAnsi="Calibri"/>
        <w:noProof/>
        <w:sz w:val="16"/>
        <w:szCs w:val="16"/>
      </w:rPr>
      <w:t>21</w:t>
    </w:r>
    <w:r w:rsidRPr="007F731F">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7AC6" w14:textId="77777777" w:rsidR="008322D6" w:rsidRPr="009F10D4" w:rsidRDefault="008322D6" w:rsidP="009F10D4">
      <w:r>
        <w:separator/>
      </w:r>
    </w:p>
  </w:footnote>
  <w:footnote w:type="continuationSeparator" w:id="0">
    <w:p w14:paraId="14D2FD1B" w14:textId="77777777" w:rsidR="008322D6" w:rsidRDefault="008322D6">
      <w:r>
        <w:continuationSeparator/>
      </w:r>
    </w:p>
    <w:p w14:paraId="7D44A8BB" w14:textId="77777777" w:rsidR="008322D6" w:rsidRDefault="008322D6"/>
    <w:p w14:paraId="4E0A096A" w14:textId="77777777" w:rsidR="008322D6" w:rsidRDefault="008322D6"/>
    <w:p w14:paraId="72180E88" w14:textId="77777777" w:rsidR="008322D6" w:rsidRDefault="008322D6"/>
    <w:p w14:paraId="1FF26E3F" w14:textId="77777777" w:rsidR="008322D6" w:rsidRDefault="008322D6"/>
    <w:p w14:paraId="327C1DA9" w14:textId="77777777" w:rsidR="008322D6" w:rsidRDefault="008322D6"/>
    <w:p w14:paraId="5E8AADC4" w14:textId="77777777" w:rsidR="008322D6" w:rsidRDefault="008322D6"/>
  </w:footnote>
  <w:footnote w:type="continuationNotice" w:id="1">
    <w:p w14:paraId="6EF73056" w14:textId="77777777" w:rsidR="008322D6" w:rsidRDefault="008322D6"/>
  </w:footnote>
  <w:footnote w:id="2">
    <w:p w14:paraId="31C5B6A7" w14:textId="7DB321C3" w:rsidR="00D84500" w:rsidRPr="00D64B4B" w:rsidRDefault="00D84500" w:rsidP="00D64B4B">
      <w:pPr>
        <w:pStyle w:val="EYBodytextwithparaspace"/>
        <w:spacing w:before="0" w:after="0" w:line="240" w:lineRule="auto"/>
        <w:jc w:val="left"/>
        <w:rPr>
          <w:rFonts w:ascii="Calibri Light" w:hAnsi="Calibri Light" w:cs="Calibri Light"/>
          <w:sz w:val="18"/>
          <w:szCs w:val="18"/>
        </w:rPr>
      </w:pPr>
      <w:r w:rsidRPr="00F50B2E">
        <w:rPr>
          <w:rStyle w:val="FootnoteReference"/>
          <w:rFonts w:ascii="Calibri Light" w:hAnsi="Calibri Light" w:cs="Calibri Light"/>
          <w:sz w:val="18"/>
          <w:szCs w:val="18"/>
        </w:rPr>
        <w:footnoteRef/>
      </w:r>
      <w:r w:rsidRPr="00F50B2E">
        <w:rPr>
          <w:rFonts w:ascii="Calibri Light" w:hAnsi="Calibri Light" w:cs="Calibri Light"/>
          <w:sz w:val="18"/>
          <w:szCs w:val="18"/>
        </w:rPr>
        <w:t xml:space="preserve"> Limit 15 minut dotyczy udzielenia odpowiedzi, które mogą być udzielone w sposób automatyczny (bez udziału człowieka); w przypadku pytań, które wymagają udziału człowieka, w ciągu 15 minut powinno być wysłane powiadomienie o przyjęciu zapytania i konieczności zajęcia się sprawą przez OSD.</w:t>
      </w:r>
    </w:p>
  </w:footnote>
  <w:footnote w:id="3">
    <w:p w14:paraId="34E207E1" w14:textId="29E893C5" w:rsidR="00D84500" w:rsidRPr="00F50B2E" w:rsidRDefault="00D84500" w:rsidP="005E4E7A">
      <w:pPr>
        <w:pStyle w:val="ListParagraph"/>
        <w:ind w:left="0"/>
        <w:rPr>
          <w:rFonts w:ascii="Calibri Light" w:hAnsi="Calibri Light" w:cs="Calibri Light"/>
          <w:sz w:val="18"/>
          <w:szCs w:val="18"/>
        </w:rPr>
      </w:pPr>
      <w:r w:rsidRPr="00F50B2E">
        <w:rPr>
          <w:rStyle w:val="FootnoteReference"/>
          <w:rFonts w:ascii="Calibri Light" w:hAnsi="Calibri Light" w:cs="Calibri Light"/>
          <w:sz w:val="18"/>
          <w:szCs w:val="18"/>
        </w:rPr>
        <w:footnoteRef/>
      </w:r>
      <w:r w:rsidRPr="00F50B2E">
        <w:rPr>
          <w:rFonts w:ascii="Calibri Light" w:hAnsi="Calibri Light" w:cs="Calibri Light"/>
          <w:sz w:val="18"/>
          <w:szCs w:val="18"/>
        </w:rPr>
        <w:t xml:space="preserve"> Usługa świadczona, gdy OSD nie zapewnia usługi BSA w każdym PA</w:t>
      </w:r>
    </w:p>
  </w:footnote>
  <w:footnote w:id="4">
    <w:p w14:paraId="5738ADC6" w14:textId="544B0FB9" w:rsidR="00D84500" w:rsidRPr="004E3955" w:rsidRDefault="00D84500" w:rsidP="00207E79">
      <w:pPr>
        <w:pStyle w:val="EYBodytextwithparaspace"/>
        <w:rPr>
          <w:rFonts w:ascii="Calibri Light" w:hAnsi="Calibri Light" w:cs="Calibri Light"/>
          <w:sz w:val="16"/>
          <w:szCs w:val="18"/>
        </w:rPr>
      </w:pPr>
      <w:r w:rsidRPr="00F50B2E">
        <w:rPr>
          <w:rStyle w:val="FootnoteReference"/>
          <w:rFonts w:ascii="Calibri Light" w:hAnsi="Calibri Light" w:cs="Calibri Light"/>
          <w:sz w:val="18"/>
          <w:szCs w:val="18"/>
        </w:rPr>
        <w:footnoteRef/>
      </w:r>
      <w:r w:rsidRPr="00F50B2E">
        <w:rPr>
          <w:rFonts w:ascii="Calibri Light" w:hAnsi="Calibri Light" w:cs="Calibri Light"/>
          <w:sz w:val="18"/>
          <w:szCs w:val="18"/>
        </w:rPr>
        <w:t xml:space="preserve"> Usługa świadczona, o ile specyfikacja Sieć KPO4 obejmuje Podbudowę słupową, Wieże i Maszty</w:t>
      </w:r>
    </w:p>
  </w:footnote>
  <w:footnote w:id="5">
    <w:p w14:paraId="3FE60FD8" w14:textId="0909ADB7" w:rsidR="00D84500" w:rsidRPr="0035699D" w:rsidRDefault="00D84500" w:rsidP="00907464">
      <w:pPr>
        <w:pStyle w:val="EYBodytextwithparaspace"/>
        <w:spacing w:before="0" w:after="0" w:line="240" w:lineRule="auto"/>
        <w:rPr>
          <w:rFonts w:ascii="Calibri Light" w:hAnsi="Calibri Light" w:cs="Calibri Light"/>
          <w:color w:val="2E2E38" w:themeColor="text1"/>
          <w:sz w:val="18"/>
          <w:szCs w:val="18"/>
        </w:rPr>
      </w:pPr>
      <w:r w:rsidRPr="00F50B2E">
        <w:rPr>
          <w:rStyle w:val="FootnoteReference"/>
          <w:rFonts w:ascii="Calibri Light" w:hAnsi="Calibri Light" w:cs="Calibri Light"/>
          <w:color w:val="2E2E38" w:themeColor="text1"/>
          <w:sz w:val="18"/>
          <w:szCs w:val="18"/>
        </w:rPr>
        <w:footnoteRef/>
      </w:r>
      <w:r w:rsidRPr="00F50B2E">
        <w:rPr>
          <w:rFonts w:ascii="Calibri Light" w:hAnsi="Calibri Light" w:cs="Calibri Light"/>
          <w:color w:val="2E2E38" w:themeColor="text1"/>
          <w:sz w:val="18"/>
          <w:szCs w:val="18"/>
        </w:rPr>
        <w:t xml:space="preserve"> Należy przez to rozumieć Usługę Detaliczną świadczoną pojedynczo lub w pakiecie; powyższe nie oznacza wymogu zgodności opcji prędkości Usługi Detalicznej z opcją prędkości usługi BSA.</w:t>
      </w:r>
    </w:p>
  </w:footnote>
  <w:footnote w:id="6">
    <w:p w14:paraId="17E583FE" w14:textId="738149E9" w:rsidR="00D84500" w:rsidRPr="0035699D" w:rsidRDefault="00D84500" w:rsidP="0035699D">
      <w:pPr>
        <w:pStyle w:val="ListParagraph"/>
        <w:spacing w:line="240" w:lineRule="auto"/>
        <w:ind w:left="0"/>
        <w:rPr>
          <w:rFonts w:ascii="Calibri Light" w:hAnsi="Calibri Light" w:cs="Calibri Light"/>
          <w:color w:val="2E2E38" w:themeColor="text1"/>
          <w:sz w:val="18"/>
        </w:rPr>
      </w:pPr>
      <w:r w:rsidRPr="0035699D">
        <w:rPr>
          <w:rStyle w:val="FootnoteReference"/>
          <w:rFonts w:ascii="Calibri Light" w:hAnsi="Calibri Light" w:cs="Calibri Light"/>
          <w:color w:val="2E2E38" w:themeColor="text1"/>
          <w:sz w:val="18"/>
        </w:rPr>
        <w:footnoteRef/>
      </w:r>
      <w:r w:rsidRPr="0035699D">
        <w:rPr>
          <w:rFonts w:ascii="Calibri Light" w:hAnsi="Calibri Light" w:cs="Calibri Light"/>
          <w:color w:val="2E2E38" w:themeColor="text1"/>
          <w:sz w:val="18"/>
        </w:rPr>
        <w:t xml:space="preserve"> W przypadku, gdy OSD stosuje Kanał awaryjny w formie funkcyjnej skrzynki email, wprowadza właściwy adres</w:t>
      </w:r>
    </w:p>
  </w:footnote>
  <w:footnote w:id="7">
    <w:p w14:paraId="4DF6C659" w14:textId="3E3080F0" w:rsidR="00D84500" w:rsidRPr="00AD2D99" w:rsidRDefault="00D84500" w:rsidP="00AD2D99">
      <w:pPr>
        <w:pStyle w:val="ListParagraph"/>
        <w:ind w:left="0"/>
        <w:rPr>
          <w:rFonts w:ascii="Calibri Light" w:hAnsi="Calibri Light" w:cs="Calibri Light"/>
          <w:color w:val="2E2E38" w:themeColor="text1"/>
          <w:sz w:val="18"/>
        </w:rPr>
      </w:pPr>
      <w:r w:rsidRPr="00AD2D99">
        <w:rPr>
          <w:rStyle w:val="FootnoteReference"/>
          <w:rFonts w:ascii="Calibri Light" w:hAnsi="Calibri Light" w:cs="Calibri Light"/>
          <w:color w:val="2E2E38" w:themeColor="text1"/>
          <w:sz w:val="18"/>
        </w:rPr>
        <w:footnoteRef/>
      </w:r>
      <w:r w:rsidRPr="00AD2D99">
        <w:rPr>
          <w:rFonts w:ascii="Calibri Light" w:hAnsi="Calibri Light" w:cs="Calibri Light"/>
          <w:color w:val="2E2E38" w:themeColor="text1"/>
          <w:sz w:val="18"/>
        </w:rPr>
        <w:t xml:space="preserve"> W przypadku stosowania opłat w podziale na SFH/MFH należy określić rodzaj zabudowy dla każdego PA</w:t>
      </w:r>
    </w:p>
  </w:footnote>
  <w:footnote w:id="8">
    <w:p w14:paraId="6212824F" w14:textId="1B6F350F" w:rsidR="00D84500" w:rsidRPr="0035699D" w:rsidRDefault="00D84500" w:rsidP="00757568">
      <w:pPr>
        <w:pStyle w:val="EYBodytextwithparaspace"/>
        <w:spacing w:before="0" w:after="0" w:line="240" w:lineRule="auto"/>
        <w:rPr>
          <w:rFonts w:ascii="Calibri Light" w:hAnsi="Calibri Light" w:cs="Calibri Light"/>
          <w:color w:val="2E2E38" w:themeColor="text1"/>
          <w:sz w:val="18"/>
          <w:szCs w:val="18"/>
        </w:rPr>
      </w:pPr>
      <w:r w:rsidRPr="0035699D">
        <w:rPr>
          <w:rStyle w:val="FootnoteReference"/>
          <w:rFonts w:ascii="Calibri Light" w:hAnsi="Calibri Light" w:cs="Calibri Light"/>
          <w:color w:val="2E2E38" w:themeColor="text1"/>
          <w:sz w:val="18"/>
          <w:szCs w:val="18"/>
        </w:rPr>
        <w:footnoteRef/>
      </w:r>
      <w:r w:rsidRPr="0035699D">
        <w:rPr>
          <w:rFonts w:ascii="Calibri Light" w:hAnsi="Calibri Light" w:cs="Calibri Light"/>
          <w:color w:val="2E2E38" w:themeColor="text1"/>
          <w:sz w:val="18"/>
          <w:szCs w:val="18"/>
        </w:rPr>
        <w:t xml:space="preserve"> W przypadku wyboru przez OK ONT spoza listy, OSD przeprowadza proces certyfikacji ONT w oparciu o kosztorys.</w:t>
      </w:r>
    </w:p>
  </w:footnote>
  <w:footnote w:id="9">
    <w:p w14:paraId="37724D1A" w14:textId="66E39526" w:rsidR="00D84500" w:rsidRPr="0003539B" w:rsidRDefault="00D84500" w:rsidP="00F50B2E">
      <w:pPr>
        <w:pStyle w:val="ListParagraph"/>
        <w:spacing w:line="240" w:lineRule="auto"/>
        <w:ind w:left="0"/>
        <w:rPr>
          <w:rFonts w:ascii="Calibri Light" w:hAnsi="Calibri Light" w:cs="Calibri Light"/>
          <w:sz w:val="18"/>
        </w:rPr>
      </w:pPr>
      <w:r w:rsidRPr="0003539B">
        <w:rPr>
          <w:rStyle w:val="FootnoteReference"/>
          <w:rFonts w:ascii="Calibri Light" w:hAnsi="Calibri Light" w:cs="Calibri Light"/>
          <w:sz w:val="18"/>
        </w:rPr>
        <w:footnoteRef/>
      </w:r>
      <w:r w:rsidRPr="0003539B">
        <w:rPr>
          <w:rFonts w:ascii="Calibri Light" w:hAnsi="Calibri Light" w:cs="Calibri Light"/>
          <w:sz w:val="18"/>
        </w:rPr>
        <w:t xml:space="preserve"> W tym przypadku OSD według własnego wyboru, z zastrzeżeniem równego i niedyskryminującego traktowania PT, może rozwiązać Umowę w trybie wskazanym w pkt 8.1 </w:t>
      </w:r>
      <w:proofErr w:type="spellStart"/>
      <w:r w:rsidRPr="0003539B">
        <w:rPr>
          <w:rFonts w:ascii="Calibri Light" w:hAnsi="Calibri Light" w:cs="Calibri Light"/>
          <w:sz w:val="18"/>
        </w:rPr>
        <w:t>ppkt</w:t>
      </w:r>
      <w:proofErr w:type="spellEnd"/>
      <w:r w:rsidRPr="0003539B">
        <w:rPr>
          <w:rFonts w:ascii="Calibri Light" w:hAnsi="Calibri Light" w:cs="Calibri Light"/>
          <w:sz w:val="18"/>
        </w:rPr>
        <w:t xml:space="preserve"> 4 Umowy albo może żądać od OK zapłaty kary umownej o której mowa w Rozdziale 17, </w:t>
      </w:r>
      <w:proofErr w:type="spellStart"/>
      <w:r w:rsidRPr="0003539B">
        <w:rPr>
          <w:rFonts w:ascii="Calibri Light" w:hAnsi="Calibri Light" w:cs="Calibri Light"/>
          <w:sz w:val="18"/>
        </w:rPr>
        <w:t>ppkt</w:t>
      </w:r>
      <w:proofErr w:type="spellEnd"/>
      <w:r w:rsidRPr="0003539B">
        <w:rPr>
          <w:rFonts w:ascii="Calibri Light" w:hAnsi="Calibri Light" w:cs="Calibri Light"/>
          <w:sz w:val="18"/>
        </w:rPr>
        <w:t xml:space="preserve"> 5 lit. i Umowy</w:t>
      </w:r>
    </w:p>
  </w:footnote>
  <w:footnote w:id="10">
    <w:p w14:paraId="3B51FBE7" w14:textId="470205C1" w:rsidR="00D84500" w:rsidRPr="00D44A7E" w:rsidRDefault="00D84500" w:rsidP="00EF5340">
      <w:pPr>
        <w:pStyle w:val="NoSpacing"/>
        <w:rPr>
          <w:rFonts w:ascii="Calibri Light" w:hAnsi="Calibri Light" w:cs="Calibri Light"/>
          <w:sz w:val="18"/>
          <w:szCs w:val="18"/>
        </w:rPr>
      </w:pPr>
      <w:r w:rsidRPr="00F50B2E">
        <w:rPr>
          <w:rStyle w:val="FootnoteReference"/>
          <w:rFonts w:ascii="Calibri Light" w:hAnsi="Calibri Light" w:cs="Calibri Light"/>
          <w:color w:val="2E2E38" w:themeColor="text1"/>
          <w:sz w:val="18"/>
          <w:szCs w:val="18"/>
        </w:rPr>
        <w:footnoteRef/>
      </w:r>
      <w:r w:rsidRPr="00F50B2E">
        <w:rPr>
          <w:rStyle w:val="FootnoteReference"/>
          <w:rFonts w:ascii="Calibri Light" w:hAnsi="Calibri Light" w:cs="Calibri Light"/>
          <w:color w:val="2E2E38" w:themeColor="text1"/>
          <w:sz w:val="18"/>
          <w:szCs w:val="18"/>
        </w:rPr>
        <w:t xml:space="preserve"> </w:t>
      </w:r>
      <w:r w:rsidRPr="00F50B2E">
        <w:rPr>
          <w:rFonts w:ascii="Calibri Light" w:hAnsi="Calibri Light" w:cs="Calibri Light"/>
          <w:color w:val="2E2E38" w:themeColor="text1"/>
          <w:sz w:val="18"/>
          <w:szCs w:val="18"/>
        </w:rPr>
        <w:t>https://bip.uke.gov.pl/informacje-dla-przesiebiorcow/wymiana-komunikatow-zmiana-dostawcy-uslugi-dostepu-do-internetu,14.html</w:t>
      </w:r>
    </w:p>
  </w:footnote>
  <w:footnote w:id="11">
    <w:p w14:paraId="5B584973" w14:textId="5AD8D8EA" w:rsidR="00D84500" w:rsidRPr="00F50B2E" w:rsidRDefault="00D84500" w:rsidP="00F50B2E">
      <w:pPr>
        <w:pStyle w:val="ListParagraph"/>
        <w:spacing w:line="240" w:lineRule="auto"/>
        <w:ind w:left="0"/>
        <w:rPr>
          <w:rFonts w:ascii="Calibri Light" w:hAnsi="Calibri Light" w:cs="Calibri Light"/>
          <w:bCs/>
          <w:color w:val="2E2E38" w:themeColor="text1"/>
          <w:sz w:val="18"/>
          <w:szCs w:val="18"/>
          <w:shd w:val="clear" w:color="auto" w:fill="FFFFFF"/>
        </w:rPr>
      </w:pPr>
      <w:r w:rsidRPr="00F50B2E">
        <w:rPr>
          <w:rFonts w:ascii="Calibri Light" w:hAnsi="Calibri Light" w:cs="Calibri Light"/>
          <w:bCs/>
          <w:color w:val="2E2E38" w:themeColor="text1"/>
          <w:sz w:val="18"/>
          <w:szCs w:val="18"/>
          <w:shd w:val="clear" w:color="auto" w:fill="FFFFFF"/>
          <w:vertAlign w:val="superscript"/>
        </w:rPr>
        <w:footnoteRef/>
      </w:r>
      <w:r w:rsidRPr="00F50B2E">
        <w:rPr>
          <w:rFonts w:ascii="Calibri Light" w:hAnsi="Calibri Light" w:cs="Calibri Light"/>
          <w:bCs/>
          <w:color w:val="2E2E38" w:themeColor="text1"/>
          <w:sz w:val="18"/>
          <w:szCs w:val="18"/>
          <w:shd w:val="clear" w:color="auto" w:fill="FFFFFF"/>
          <w:vertAlign w:val="superscript"/>
        </w:rPr>
        <w:t xml:space="preserve"> </w:t>
      </w:r>
      <w:r w:rsidRPr="00F50B2E">
        <w:rPr>
          <w:rFonts w:ascii="Calibri Light" w:hAnsi="Calibri Light" w:cs="Calibri Light"/>
          <w:bCs/>
          <w:color w:val="2E2E38" w:themeColor="text1"/>
          <w:sz w:val="18"/>
          <w:szCs w:val="18"/>
          <w:shd w:val="clear" w:color="auto" w:fill="FFFFFF"/>
        </w:rPr>
        <w:t>wysokość kary co najwyżej 300 zł za każdy dzień opóźnienia w przekazaniu informacji</w:t>
      </w:r>
    </w:p>
  </w:footnote>
  <w:footnote w:id="12">
    <w:p w14:paraId="646CFCFF" w14:textId="4F02D9D0" w:rsidR="00D84500" w:rsidRPr="002A55F8" w:rsidRDefault="00D84500" w:rsidP="002A55F8">
      <w:pPr>
        <w:pStyle w:val="EYBodytextwithparaspace"/>
        <w:spacing w:before="0" w:after="0" w:line="240" w:lineRule="auto"/>
        <w:jc w:val="left"/>
        <w:rPr>
          <w:rStyle w:val="FootnoteReference"/>
          <w:rFonts w:ascii="Calibri Light" w:hAnsi="Calibri Light"/>
          <w:sz w:val="18"/>
          <w:szCs w:val="18"/>
        </w:rPr>
      </w:pPr>
      <w:r w:rsidRPr="002A55F8">
        <w:rPr>
          <w:rStyle w:val="FootnoteReference"/>
          <w:rFonts w:ascii="Calibri Light" w:hAnsi="Calibri Light" w:cs="Calibri Light"/>
          <w:sz w:val="18"/>
          <w:szCs w:val="18"/>
        </w:rPr>
        <w:footnoteRef/>
      </w:r>
      <w:r w:rsidRPr="002A55F8">
        <w:rPr>
          <w:rStyle w:val="FootnoteReference"/>
          <w:rFonts w:ascii="Calibri Light" w:hAnsi="Calibri Light"/>
          <w:sz w:val="18"/>
          <w:szCs w:val="18"/>
          <w:vertAlign w:val="baseline"/>
        </w:rPr>
        <w:t>Maksymalna kwota zabezpieczenia nie może przekroczyć 10000 zł</w:t>
      </w:r>
    </w:p>
  </w:footnote>
  <w:footnote w:id="13">
    <w:p w14:paraId="26E9EC1F" w14:textId="7AEAF822" w:rsidR="00D84500" w:rsidRPr="00A91BC0" w:rsidRDefault="00D84500" w:rsidP="00FE1114">
      <w:pPr>
        <w:pStyle w:val="ListParagraph"/>
        <w:spacing w:line="240" w:lineRule="auto"/>
        <w:ind w:left="0"/>
        <w:rPr>
          <w:rFonts w:ascii="Calibri Light" w:hAnsi="Calibri Light" w:cs="Calibri Light"/>
          <w:bCs/>
          <w:color w:val="2E2E38" w:themeColor="text1"/>
          <w:sz w:val="18"/>
          <w:szCs w:val="18"/>
          <w:shd w:val="clear" w:color="auto" w:fill="FFFFFF"/>
        </w:rPr>
      </w:pPr>
      <w:r w:rsidRPr="00A91BC0">
        <w:rPr>
          <w:rStyle w:val="FootnoteReference"/>
          <w:rFonts w:ascii="Calibri Light" w:hAnsi="Calibri Light" w:cs="Calibri Light"/>
          <w:color w:val="2E2E38" w:themeColor="text1"/>
          <w:sz w:val="18"/>
          <w:szCs w:val="18"/>
        </w:rPr>
        <w:footnoteRef/>
      </w:r>
      <w:r w:rsidRPr="00A91BC0">
        <w:rPr>
          <w:rFonts w:ascii="Calibri Light" w:hAnsi="Calibri Light" w:cs="Calibri Light"/>
          <w:color w:val="2E2E38" w:themeColor="text1"/>
          <w:sz w:val="18"/>
          <w:szCs w:val="18"/>
        </w:rPr>
        <w:t xml:space="preserve"> </w:t>
      </w:r>
      <w:r w:rsidRPr="00EA5F25">
        <w:rPr>
          <w:rFonts w:ascii="Calibri Light" w:hAnsi="Calibri Light" w:cs="Calibri Light"/>
          <w:bCs/>
          <w:color w:val="2E2E38" w:themeColor="text1"/>
          <w:sz w:val="18"/>
          <w:szCs w:val="18"/>
          <w:shd w:val="clear" w:color="auto" w:fill="FFFFFF"/>
        </w:rPr>
        <w:t>Opłaty w tabelach nr 1-2 nie zawierają opłat abonamentowych za ONT.</w:t>
      </w:r>
      <w:r w:rsidRPr="00A91BC0">
        <w:rPr>
          <w:rFonts w:ascii="Calibri Light" w:hAnsi="Calibri Light" w:cs="Calibri Light"/>
          <w:bCs/>
          <w:color w:val="2E2E38" w:themeColor="text1"/>
          <w:sz w:val="18"/>
          <w:szCs w:val="18"/>
          <w:shd w:val="clear" w:color="auto" w:fill="FFFFFF"/>
        </w:rPr>
        <w:t xml:space="preserve"> </w:t>
      </w:r>
    </w:p>
    <w:p w14:paraId="368CA09A" w14:textId="233E1E93" w:rsidR="00D84500" w:rsidRPr="00A91BC0" w:rsidRDefault="00D84500" w:rsidP="00FE1114">
      <w:pPr>
        <w:pStyle w:val="ListParagraph"/>
        <w:spacing w:line="240" w:lineRule="auto"/>
        <w:ind w:left="0"/>
        <w:rPr>
          <w:rFonts w:ascii="Calibri Light" w:hAnsi="Calibri Light" w:cs="Calibri Light"/>
          <w:bCs/>
          <w:color w:val="2E2E38" w:themeColor="text1"/>
          <w:sz w:val="18"/>
          <w:szCs w:val="18"/>
          <w:shd w:val="clear" w:color="auto" w:fill="FFFFFF"/>
        </w:rPr>
      </w:pPr>
      <w:r w:rsidRPr="00A91BC0">
        <w:rPr>
          <w:rFonts w:ascii="Calibri Light" w:hAnsi="Calibri Light" w:cs="Calibri Light"/>
          <w:bCs/>
          <w:color w:val="2E2E38" w:themeColor="text1"/>
          <w:sz w:val="18"/>
          <w:szCs w:val="18"/>
          <w:shd w:val="clear" w:color="auto" w:fill="FFFFFF"/>
        </w:rPr>
        <w:t>W przypadku tabel nr 1 – 2 do decyzji OSD pozostaje sposób naliczania opłat ze względu od rodzaju budynku tj.:</w:t>
      </w:r>
    </w:p>
    <w:p w14:paraId="4BFA1547" w14:textId="265AC9AE" w:rsidR="00D84500" w:rsidRPr="00A91BC0" w:rsidRDefault="00D84500" w:rsidP="00FE1114">
      <w:pPr>
        <w:pStyle w:val="ListParagraph"/>
        <w:spacing w:line="240" w:lineRule="auto"/>
        <w:ind w:left="0"/>
        <w:rPr>
          <w:rFonts w:ascii="Calibri Light" w:hAnsi="Calibri Light" w:cs="Calibri Light"/>
          <w:bCs/>
          <w:color w:val="2E2E38" w:themeColor="text1"/>
          <w:sz w:val="18"/>
          <w:szCs w:val="18"/>
          <w:shd w:val="clear" w:color="auto" w:fill="FFFFFF"/>
        </w:rPr>
      </w:pPr>
      <w:r w:rsidRPr="00A91BC0">
        <w:rPr>
          <w:rFonts w:ascii="Calibri Light" w:hAnsi="Calibri Light" w:cs="Calibri Light"/>
          <w:bCs/>
          <w:color w:val="2E2E38" w:themeColor="text1"/>
          <w:sz w:val="18"/>
          <w:szCs w:val="18"/>
          <w:shd w:val="clear" w:color="auto" w:fill="FFFFFF"/>
        </w:rPr>
        <w:t>- OSD stosuje jedynie opłaty w podziale na SFH i MFH</w:t>
      </w:r>
    </w:p>
    <w:p w14:paraId="540F1CC2" w14:textId="77777777" w:rsidR="00D84500" w:rsidRPr="00A91BC0" w:rsidRDefault="00D84500" w:rsidP="00FE1114">
      <w:pPr>
        <w:pStyle w:val="ListParagraph"/>
        <w:spacing w:line="240" w:lineRule="auto"/>
        <w:ind w:left="0"/>
        <w:rPr>
          <w:rFonts w:ascii="Calibri Light" w:hAnsi="Calibri Light" w:cs="Calibri Light"/>
          <w:bCs/>
          <w:color w:val="2E2E38" w:themeColor="text1"/>
          <w:sz w:val="18"/>
          <w:szCs w:val="18"/>
          <w:shd w:val="clear" w:color="auto" w:fill="FFFFFF"/>
        </w:rPr>
      </w:pPr>
      <w:r w:rsidRPr="00A91BC0">
        <w:rPr>
          <w:rFonts w:ascii="Calibri Light" w:hAnsi="Calibri Light" w:cs="Calibri Light"/>
          <w:bCs/>
          <w:color w:val="2E2E38" w:themeColor="text1"/>
          <w:sz w:val="18"/>
          <w:szCs w:val="18"/>
          <w:shd w:val="clear" w:color="auto" w:fill="FFFFFF"/>
        </w:rPr>
        <w:t>- OSD stosuje opłaty w podziale na SFH, MFH i ujednolicone</w:t>
      </w:r>
    </w:p>
    <w:p w14:paraId="1A43992E" w14:textId="62CF21C1" w:rsidR="00D84500" w:rsidRPr="00A91BC0" w:rsidRDefault="00D84500" w:rsidP="00FE1114">
      <w:pPr>
        <w:pStyle w:val="ListParagraph"/>
        <w:spacing w:line="240" w:lineRule="auto"/>
        <w:ind w:left="0"/>
        <w:rPr>
          <w:rFonts w:ascii="Calibri Light" w:hAnsi="Calibri Light" w:cs="Calibri Light"/>
          <w:color w:val="2E2E38" w:themeColor="text1"/>
        </w:rPr>
      </w:pPr>
      <w:r w:rsidRPr="00A91BC0">
        <w:rPr>
          <w:rFonts w:ascii="Calibri Light" w:hAnsi="Calibri Light" w:cs="Calibri Light"/>
          <w:bCs/>
          <w:color w:val="2E2E38" w:themeColor="text1"/>
          <w:sz w:val="18"/>
          <w:szCs w:val="18"/>
          <w:shd w:val="clear" w:color="auto" w:fill="FFFFFF"/>
        </w:rPr>
        <w:t>- OSD stosuje jedynie opłaty ujednolicone</w:t>
      </w:r>
    </w:p>
  </w:footnote>
  <w:footnote w:id="14">
    <w:p w14:paraId="65EC67D4" w14:textId="0FB3867D" w:rsidR="00D84500" w:rsidRPr="00A91BC0" w:rsidRDefault="00D84500" w:rsidP="00DE4500">
      <w:pPr>
        <w:pStyle w:val="ListParagraph"/>
        <w:spacing w:line="240" w:lineRule="auto"/>
        <w:ind w:left="0"/>
        <w:rPr>
          <w:rFonts w:ascii="Calibri Light" w:hAnsi="Calibri Light" w:cs="Calibri Light"/>
          <w:color w:val="2E2E38" w:themeColor="text1"/>
        </w:rPr>
      </w:pPr>
      <w:r w:rsidRPr="00A91BC0">
        <w:rPr>
          <w:rStyle w:val="FootnoteReference"/>
          <w:rFonts w:ascii="Calibri Light" w:hAnsi="Calibri Light" w:cs="Calibri Light"/>
          <w:color w:val="2E2E38" w:themeColor="text1"/>
          <w:sz w:val="18"/>
          <w:szCs w:val="18"/>
        </w:rPr>
        <w:footnoteRef/>
      </w:r>
      <w:r w:rsidRPr="00A91BC0">
        <w:rPr>
          <w:rFonts w:ascii="Calibri Light" w:hAnsi="Calibri Light" w:cs="Calibri Light"/>
          <w:color w:val="2E2E38" w:themeColor="text1"/>
        </w:rPr>
        <w:t xml:space="preserve"> </w:t>
      </w:r>
      <w:r w:rsidRPr="00A91BC0">
        <w:rPr>
          <w:rFonts w:ascii="Calibri Light" w:hAnsi="Calibri Light" w:cs="Calibri Light"/>
          <w:bCs/>
          <w:color w:val="2E2E38" w:themeColor="text1"/>
          <w:sz w:val="18"/>
          <w:szCs w:val="18"/>
          <w:shd w:val="clear" w:color="auto" w:fill="FFFFFF"/>
        </w:rPr>
        <w:t>Zabudowa jednorodzinna</w:t>
      </w:r>
      <w:r>
        <w:rPr>
          <w:rFonts w:ascii="Calibri Light" w:hAnsi="Calibri Light" w:cs="Calibri Light"/>
          <w:bCs/>
          <w:color w:val="2E2E38" w:themeColor="text1"/>
          <w:sz w:val="18"/>
          <w:szCs w:val="18"/>
          <w:shd w:val="clear" w:color="auto" w:fill="FFFFFF"/>
        </w:rPr>
        <w:t xml:space="preserve"> </w:t>
      </w:r>
      <w:r w:rsidRPr="00DE4500">
        <w:rPr>
          <w:rFonts w:ascii="Calibri Light" w:hAnsi="Calibri Light" w:cs="Calibri Light"/>
          <w:bCs/>
          <w:color w:val="2E2E38" w:themeColor="text1"/>
          <w:sz w:val="18"/>
          <w:szCs w:val="18"/>
          <w:shd w:val="clear" w:color="auto" w:fill="FFFFFF"/>
        </w:rPr>
        <w:t xml:space="preserve">(ang. Single Family House) </w:t>
      </w:r>
      <w:r>
        <w:rPr>
          <w:rFonts w:ascii="Calibri Light" w:hAnsi="Calibri Light" w:cs="Calibri Light"/>
          <w:bCs/>
          <w:color w:val="2E2E38" w:themeColor="text1"/>
          <w:sz w:val="18"/>
          <w:szCs w:val="18"/>
          <w:shd w:val="clear" w:color="auto" w:fill="FFFFFF"/>
        </w:rPr>
        <w:t>–</w:t>
      </w:r>
      <w:r w:rsidRPr="00DE4500">
        <w:rPr>
          <w:rFonts w:ascii="Calibri Light" w:hAnsi="Calibri Light" w:cs="Calibri Light"/>
          <w:bCs/>
          <w:color w:val="2E2E38" w:themeColor="text1"/>
          <w:sz w:val="18"/>
          <w:szCs w:val="18"/>
          <w:shd w:val="clear" w:color="auto" w:fill="FFFFFF"/>
        </w:rPr>
        <w:t xml:space="preserve"> oznacza budynek wolnostojący albo budynek w zabudowie</w:t>
      </w:r>
      <w:r>
        <w:rPr>
          <w:rFonts w:ascii="Calibri Light" w:hAnsi="Calibri Light" w:cs="Calibri Light"/>
          <w:bCs/>
          <w:color w:val="2E2E38" w:themeColor="text1"/>
          <w:sz w:val="18"/>
          <w:szCs w:val="18"/>
          <w:shd w:val="clear" w:color="auto" w:fill="FFFFFF"/>
        </w:rPr>
        <w:t xml:space="preserve"> </w:t>
      </w:r>
      <w:r w:rsidRPr="00DE4500">
        <w:rPr>
          <w:rFonts w:ascii="Calibri Light" w:hAnsi="Calibri Light" w:cs="Calibri Light"/>
          <w:bCs/>
          <w:color w:val="2E2E38" w:themeColor="text1"/>
          <w:sz w:val="18"/>
          <w:szCs w:val="18"/>
          <w:shd w:val="clear" w:color="auto" w:fill="FFFFFF"/>
        </w:rPr>
        <w:t>bliźniaczej, szeregowej lub grupowej, stanowiący konstrukcyjnie samodzielną całość, w którym</w:t>
      </w:r>
      <w:r>
        <w:rPr>
          <w:rFonts w:ascii="Calibri Light" w:hAnsi="Calibri Light" w:cs="Calibri Light"/>
          <w:bCs/>
          <w:color w:val="2E2E38" w:themeColor="text1"/>
          <w:sz w:val="18"/>
          <w:szCs w:val="18"/>
          <w:shd w:val="clear" w:color="auto" w:fill="FFFFFF"/>
        </w:rPr>
        <w:t xml:space="preserve"> </w:t>
      </w:r>
      <w:r w:rsidRPr="00DE4500">
        <w:rPr>
          <w:rFonts w:ascii="Calibri Light" w:hAnsi="Calibri Light" w:cs="Calibri Light"/>
          <w:bCs/>
          <w:color w:val="2E2E38" w:themeColor="text1"/>
          <w:sz w:val="18"/>
          <w:szCs w:val="18"/>
          <w:shd w:val="clear" w:color="auto" w:fill="FFFFFF"/>
        </w:rPr>
        <w:t>są wydzielone nie więcej niż dwa lokale (mieszkalne lub użytkowe).</w:t>
      </w:r>
    </w:p>
  </w:footnote>
  <w:footnote w:id="15">
    <w:p w14:paraId="48A2D6F0" w14:textId="54919FB0" w:rsidR="00D84500" w:rsidRPr="00A91BC0" w:rsidRDefault="00D84500" w:rsidP="00DE4500">
      <w:pPr>
        <w:pStyle w:val="ListParagraph"/>
        <w:spacing w:line="240" w:lineRule="auto"/>
        <w:ind w:left="0"/>
        <w:rPr>
          <w:rFonts w:ascii="Calibri Light" w:hAnsi="Calibri Light" w:cs="Calibri Light"/>
          <w:color w:val="2E2E38" w:themeColor="text1"/>
          <w:sz w:val="18"/>
          <w:szCs w:val="18"/>
        </w:rPr>
      </w:pPr>
      <w:r w:rsidRPr="00A91BC0">
        <w:rPr>
          <w:rStyle w:val="FootnoteReference"/>
          <w:rFonts w:ascii="Calibri Light" w:hAnsi="Calibri Light" w:cs="Calibri Light"/>
          <w:color w:val="2E2E38" w:themeColor="text1"/>
          <w:sz w:val="18"/>
          <w:szCs w:val="18"/>
        </w:rPr>
        <w:footnoteRef/>
      </w:r>
      <w:r w:rsidRPr="00A91BC0">
        <w:rPr>
          <w:rFonts w:ascii="Calibri Light" w:hAnsi="Calibri Light" w:cs="Calibri Light"/>
          <w:color w:val="2E2E38" w:themeColor="text1"/>
          <w:sz w:val="18"/>
          <w:szCs w:val="18"/>
        </w:rPr>
        <w:t xml:space="preserve"> </w:t>
      </w:r>
      <w:r w:rsidRPr="00A91BC0">
        <w:rPr>
          <w:rFonts w:ascii="Calibri Light" w:hAnsi="Calibri Light" w:cs="Calibri Light"/>
          <w:bCs/>
          <w:color w:val="2E2E38" w:themeColor="text1"/>
          <w:sz w:val="18"/>
          <w:szCs w:val="18"/>
          <w:shd w:val="clear" w:color="auto" w:fill="FFFFFF"/>
        </w:rPr>
        <w:t>Zabudowa wielorodzinna</w:t>
      </w:r>
      <w:r>
        <w:rPr>
          <w:rFonts w:ascii="Calibri Light" w:hAnsi="Calibri Light" w:cs="Calibri Light"/>
          <w:bCs/>
          <w:color w:val="2E2E38" w:themeColor="text1"/>
          <w:sz w:val="18"/>
          <w:szCs w:val="18"/>
          <w:shd w:val="clear" w:color="auto" w:fill="FFFFFF"/>
        </w:rPr>
        <w:t xml:space="preserve"> </w:t>
      </w:r>
      <w:r w:rsidRPr="00DE4500">
        <w:rPr>
          <w:rFonts w:ascii="Calibri Light" w:hAnsi="Calibri Light" w:cs="Calibri Light"/>
          <w:bCs/>
          <w:color w:val="2E2E38" w:themeColor="text1"/>
          <w:sz w:val="18"/>
          <w:szCs w:val="18"/>
          <w:shd w:val="clear" w:color="auto" w:fill="FFFFFF"/>
        </w:rPr>
        <w:t xml:space="preserve">(ang. Multi Family House) </w:t>
      </w:r>
      <w:r>
        <w:rPr>
          <w:rFonts w:ascii="Calibri Light" w:hAnsi="Calibri Light" w:cs="Calibri Light"/>
          <w:bCs/>
          <w:color w:val="2E2E38" w:themeColor="text1"/>
          <w:sz w:val="18"/>
          <w:szCs w:val="18"/>
          <w:shd w:val="clear" w:color="auto" w:fill="FFFFFF"/>
        </w:rPr>
        <w:t xml:space="preserve">– </w:t>
      </w:r>
      <w:r w:rsidRPr="00DE4500">
        <w:rPr>
          <w:rFonts w:ascii="Calibri Light" w:hAnsi="Calibri Light" w:cs="Calibri Light"/>
          <w:bCs/>
          <w:color w:val="2E2E38" w:themeColor="text1"/>
          <w:sz w:val="18"/>
          <w:szCs w:val="18"/>
          <w:shd w:val="clear" w:color="auto" w:fill="FFFFFF"/>
        </w:rPr>
        <w:t>oznacza budynek mieszkalny wielorodzinny (blok lub dom)</w:t>
      </w:r>
      <w:r>
        <w:rPr>
          <w:rFonts w:ascii="Calibri Light" w:hAnsi="Calibri Light" w:cs="Calibri Light"/>
          <w:bCs/>
          <w:color w:val="2E2E38" w:themeColor="text1"/>
          <w:sz w:val="18"/>
          <w:szCs w:val="18"/>
          <w:shd w:val="clear" w:color="auto" w:fill="FFFFFF"/>
        </w:rPr>
        <w:t xml:space="preserve"> </w:t>
      </w:r>
      <w:r w:rsidRPr="00DE4500">
        <w:rPr>
          <w:rFonts w:ascii="Calibri Light" w:hAnsi="Calibri Light" w:cs="Calibri Light"/>
          <w:bCs/>
          <w:color w:val="2E2E38" w:themeColor="text1"/>
          <w:sz w:val="18"/>
          <w:szCs w:val="18"/>
          <w:shd w:val="clear" w:color="auto" w:fill="FFFFFF"/>
        </w:rPr>
        <w:t>znajdujący się pod danym adresem obejmujący co najmniej 3 lokale mieszkalne. MFH</w:t>
      </w:r>
      <w:r>
        <w:rPr>
          <w:rFonts w:ascii="Calibri Light" w:hAnsi="Calibri Light" w:cs="Calibri Light"/>
          <w:bCs/>
          <w:color w:val="2E2E38" w:themeColor="text1"/>
          <w:sz w:val="18"/>
          <w:szCs w:val="18"/>
          <w:shd w:val="clear" w:color="auto" w:fill="FFFFFF"/>
        </w:rPr>
        <w:t xml:space="preserve"> </w:t>
      </w:r>
      <w:r w:rsidRPr="00DE4500">
        <w:rPr>
          <w:rFonts w:ascii="Calibri Light" w:hAnsi="Calibri Light" w:cs="Calibri Light"/>
          <w:bCs/>
          <w:color w:val="2E2E38" w:themeColor="text1"/>
          <w:sz w:val="18"/>
          <w:szCs w:val="18"/>
          <w:shd w:val="clear" w:color="auto" w:fill="FFFFFF"/>
        </w:rPr>
        <w:t>obejmuje także budynki, w których oprócz co najmniej 3 lokali mieszkalnych znajdują się także</w:t>
      </w:r>
      <w:r>
        <w:rPr>
          <w:rFonts w:ascii="Calibri Light" w:hAnsi="Calibri Light" w:cs="Calibri Light"/>
          <w:bCs/>
          <w:color w:val="2E2E38" w:themeColor="text1"/>
          <w:sz w:val="18"/>
          <w:szCs w:val="18"/>
          <w:shd w:val="clear" w:color="auto" w:fill="FFFFFF"/>
        </w:rPr>
        <w:t xml:space="preserve"> </w:t>
      </w:r>
      <w:r w:rsidRPr="00DE4500">
        <w:rPr>
          <w:rFonts w:ascii="Calibri Light" w:hAnsi="Calibri Light" w:cs="Calibri Light"/>
          <w:bCs/>
          <w:color w:val="2E2E38" w:themeColor="text1"/>
          <w:sz w:val="18"/>
          <w:szCs w:val="18"/>
          <w:shd w:val="clear" w:color="auto" w:fill="FFFFFF"/>
        </w:rPr>
        <w:t>lokale usługowe.</w:t>
      </w:r>
    </w:p>
  </w:footnote>
  <w:footnote w:id="16">
    <w:p w14:paraId="00C8B1AC" w14:textId="1207B558" w:rsidR="00D84500" w:rsidRPr="007A74CC" w:rsidRDefault="00D84500" w:rsidP="00E45871">
      <w:pPr>
        <w:pStyle w:val="ListParagraph"/>
        <w:ind w:left="0"/>
        <w:rPr>
          <w:rFonts w:ascii="Calibri" w:hAnsi="Calibri" w:cs="Calibri"/>
          <w:color w:val="2E2E38" w:themeColor="text1"/>
          <w:sz w:val="18"/>
          <w:szCs w:val="18"/>
        </w:rPr>
      </w:pPr>
      <w:r w:rsidRPr="00A91BC0">
        <w:rPr>
          <w:rStyle w:val="FootnoteReference"/>
          <w:rFonts w:ascii="Calibri Light" w:hAnsi="Calibri Light" w:cs="Calibri Light"/>
          <w:color w:val="2E2E38" w:themeColor="text1"/>
          <w:sz w:val="18"/>
          <w:szCs w:val="18"/>
        </w:rPr>
        <w:footnoteRef/>
      </w:r>
      <w:r w:rsidRPr="00A91BC0">
        <w:rPr>
          <w:rFonts w:ascii="Calibri Light" w:hAnsi="Calibri Light" w:cs="Calibri Light"/>
          <w:color w:val="2E2E38" w:themeColor="text1"/>
          <w:sz w:val="18"/>
          <w:szCs w:val="18"/>
        </w:rPr>
        <w:t xml:space="preserve"> </w:t>
      </w:r>
      <w:r w:rsidRPr="00A91BC0">
        <w:rPr>
          <w:rFonts w:ascii="Calibri Light" w:hAnsi="Calibri Light" w:cs="Calibri Light"/>
          <w:bCs/>
          <w:color w:val="2E2E38" w:themeColor="text1"/>
          <w:sz w:val="18"/>
          <w:szCs w:val="18"/>
          <w:shd w:val="clear" w:color="auto" w:fill="FFFFFF"/>
        </w:rPr>
        <w:t>Opłata bez rozróżnienia zabudowy na MFH i SFH</w:t>
      </w:r>
    </w:p>
  </w:footnote>
  <w:footnote w:id="17">
    <w:p w14:paraId="6B007CAE" w14:textId="77777777" w:rsidR="00D84500" w:rsidRPr="00FE74A5" w:rsidRDefault="00D84500" w:rsidP="00B4185A">
      <w:pPr>
        <w:pStyle w:val="footnotedescription"/>
        <w:rPr>
          <w:rFonts w:ascii="Calibri Light" w:hAnsi="Calibri Light" w:cs="Calibri Light"/>
          <w:color w:val="2E2E38" w:themeColor="text1"/>
          <w:sz w:val="18"/>
        </w:rPr>
      </w:pPr>
      <w:r w:rsidRPr="00FE74A5">
        <w:rPr>
          <w:rStyle w:val="footnotemark"/>
          <w:rFonts w:ascii="Calibri Light" w:hAnsi="Calibri Light" w:cs="Calibri Light"/>
          <w:color w:val="2E2E38" w:themeColor="text1"/>
          <w:sz w:val="18"/>
        </w:rPr>
        <w:footnoteRef/>
      </w:r>
      <w:r w:rsidRPr="00FE74A5">
        <w:rPr>
          <w:rFonts w:ascii="Calibri Light" w:hAnsi="Calibri Light" w:cs="Calibri Light"/>
          <w:color w:val="2E2E38" w:themeColor="text1"/>
          <w:sz w:val="18"/>
        </w:rPr>
        <w:t xml:space="preserve"> Opłata za pojedynczą przestrzeń 1U uwzględnia wymagany odstęp pomiędzy urządzeniami operatorów o wielkości, co najmniej 1U. </w:t>
      </w:r>
    </w:p>
  </w:footnote>
  <w:footnote w:id="18">
    <w:p w14:paraId="55FCB3E6" w14:textId="65AA50BC" w:rsidR="00D84500" w:rsidRPr="000C47BC" w:rsidRDefault="00D84500" w:rsidP="000C47BC">
      <w:pPr>
        <w:pStyle w:val="EYBodytextwithparaspace"/>
        <w:rPr>
          <w:rFonts w:ascii="Calibri Light" w:hAnsi="Calibri Light" w:cs="Calibri Light"/>
          <w:sz w:val="16"/>
          <w:szCs w:val="16"/>
        </w:rPr>
      </w:pPr>
      <w:r w:rsidRPr="00FE74A5">
        <w:rPr>
          <w:rStyle w:val="FootnoteReference"/>
          <w:rFonts w:ascii="Calibri Light" w:hAnsi="Calibri Light" w:cs="Calibri Light"/>
          <w:color w:val="2E2E38" w:themeColor="text1"/>
          <w:sz w:val="18"/>
          <w:szCs w:val="16"/>
        </w:rPr>
        <w:footnoteRef/>
      </w:r>
      <w:r w:rsidRPr="00FE74A5">
        <w:rPr>
          <w:rFonts w:ascii="Calibri Light" w:hAnsi="Calibri Light" w:cs="Calibri Light"/>
          <w:color w:val="2E2E38" w:themeColor="text1"/>
          <w:sz w:val="18"/>
          <w:szCs w:val="16"/>
        </w:rPr>
        <w:t xml:space="preserve"> Przyjęte przez OSD średnice zewnętrzne wynikają z parametrów technicznych Sieci KPO4. „</w:t>
      </w:r>
      <w:r w:rsidR="009E168A">
        <w:rPr>
          <w:rFonts w:ascii="Calibri Light" w:hAnsi="Calibri Light" w:cs="Calibri Light"/>
          <w:color w:val="2E2E38" w:themeColor="text1"/>
          <w:sz w:val="18"/>
          <w:szCs w:val="16"/>
        </w:rPr>
        <w:t>Usługa nie jest świadczona przez OSD w Sieci KPO4</w:t>
      </w:r>
      <w:r w:rsidRPr="00FE74A5">
        <w:rPr>
          <w:rFonts w:ascii="Calibri Light" w:hAnsi="Calibri Light" w:cs="Calibri Light"/>
          <w:color w:val="2E2E38" w:themeColor="text1"/>
          <w:sz w:val="18"/>
          <w:szCs w:val="16"/>
        </w:rPr>
        <w:t>” w miejscu opłaty oznacza, że dana opcja średnicy zewnętrznej nie jest możliwa do zaoferowania przez OSD ze względu na specyfikację Sieci KPO4.</w:t>
      </w:r>
    </w:p>
  </w:footnote>
  <w:footnote w:id="19">
    <w:p w14:paraId="539AAE89" w14:textId="22A36D77" w:rsidR="00D84500" w:rsidRPr="00B9507F" w:rsidRDefault="00D84500" w:rsidP="00B9507F">
      <w:pPr>
        <w:pStyle w:val="EYBodytextwithparaspace"/>
        <w:rPr>
          <w:rStyle w:val="EYBodytextwithparaspaceChar"/>
          <w:rFonts w:ascii="Calibri Light" w:hAnsi="Calibri Light" w:cs="Calibri Light"/>
          <w:color w:val="2E2E38" w:themeColor="text1"/>
          <w:sz w:val="16"/>
          <w:szCs w:val="16"/>
        </w:rPr>
      </w:pPr>
      <w:r w:rsidRPr="00B9507F">
        <w:rPr>
          <w:rStyle w:val="FootnoteReference"/>
          <w:rFonts w:ascii="Calibri Light" w:hAnsi="Calibri Light" w:cs="Calibri Light"/>
          <w:color w:val="2E2E38" w:themeColor="text1"/>
          <w:sz w:val="16"/>
          <w:szCs w:val="16"/>
        </w:rPr>
        <w:footnoteRef/>
      </w:r>
      <w:r w:rsidRPr="00B9507F">
        <w:rPr>
          <w:rStyle w:val="EYBodytextwithparaspaceChar"/>
          <w:rFonts w:ascii="Calibri Light" w:hAnsi="Calibri Light" w:cs="Calibri Light"/>
          <w:color w:val="2E2E38" w:themeColor="text1"/>
          <w:sz w:val="16"/>
          <w:szCs w:val="16"/>
        </w:rPr>
        <w:t xml:space="preserve"> </w:t>
      </w:r>
      <w:r>
        <w:rPr>
          <w:rStyle w:val="EYBodytextwithparaspaceChar"/>
          <w:rFonts w:ascii="Calibri Light" w:hAnsi="Calibri Light" w:cs="Calibri Light"/>
          <w:color w:val="2E2E38" w:themeColor="text1"/>
          <w:sz w:val="16"/>
          <w:szCs w:val="16"/>
        </w:rPr>
        <w:t>„</w:t>
      </w:r>
      <w:r w:rsidR="009E168A">
        <w:rPr>
          <w:rStyle w:val="EYBodytextwithparaspaceChar"/>
          <w:rFonts w:ascii="Calibri Light" w:hAnsi="Calibri Light" w:cs="Calibri Light"/>
          <w:color w:val="2E2E38" w:themeColor="text1"/>
          <w:sz w:val="16"/>
          <w:szCs w:val="16"/>
        </w:rPr>
        <w:t>Usługa nie jest świadczona przez OSD w Sieci KPO4</w:t>
      </w:r>
      <w:r>
        <w:rPr>
          <w:rStyle w:val="EYBodytextwithparaspaceChar"/>
          <w:rFonts w:ascii="Calibri Light" w:hAnsi="Calibri Light" w:cs="Calibri Light"/>
          <w:color w:val="2E2E38" w:themeColor="text1"/>
          <w:sz w:val="16"/>
          <w:szCs w:val="16"/>
        </w:rPr>
        <w:t>”</w:t>
      </w:r>
      <w:r w:rsidRPr="00B9507F">
        <w:rPr>
          <w:rStyle w:val="EYBodytextwithparaspaceChar"/>
          <w:rFonts w:ascii="Calibri Light" w:hAnsi="Calibri Light" w:cs="Calibri Light"/>
          <w:color w:val="2E2E38" w:themeColor="text1"/>
          <w:sz w:val="16"/>
          <w:szCs w:val="16"/>
        </w:rPr>
        <w:t xml:space="preserve"> w miejscu opłaty oznacza, że dana </w:t>
      </w:r>
      <w:r>
        <w:rPr>
          <w:rStyle w:val="EYBodytextwithparaspaceChar"/>
          <w:rFonts w:ascii="Calibri Light" w:hAnsi="Calibri Light" w:cs="Calibri Light"/>
          <w:color w:val="2E2E38" w:themeColor="text1"/>
          <w:sz w:val="16"/>
          <w:szCs w:val="16"/>
        </w:rPr>
        <w:t xml:space="preserve">Usługi </w:t>
      </w:r>
      <w:r w:rsidRPr="00B9507F">
        <w:rPr>
          <w:rStyle w:val="EYBodytextwithparaspaceChar"/>
          <w:rFonts w:ascii="Calibri Light" w:hAnsi="Calibri Light" w:cs="Calibri Light"/>
          <w:color w:val="2E2E38" w:themeColor="text1"/>
          <w:sz w:val="16"/>
          <w:szCs w:val="16"/>
        </w:rPr>
        <w:t>nie jest możliwa do zaoferowania przez OSD</w:t>
      </w:r>
      <w:r>
        <w:rPr>
          <w:rStyle w:val="EYBodytextwithparaspaceChar"/>
          <w:rFonts w:ascii="Calibri Light" w:hAnsi="Calibri Light" w:cs="Calibri Light"/>
          <w:color w:val="2E2E38" w:themeColor="text1"/>
          <w:sz w:val="16"/>
          <w:szCs w:val="16"/>
        </w:rPr>
        <w:t xml:space="preserve"> ze względu na </w:t>
      </w:r>
      <w:r>
        <w:rPr>
          <w:rFonts w:ascii="Calibri Light" w:hAnsi="Calibri Light" w:cs="Calibri Light"/>
          <w:sz w:val="16"/>
          <w:szCs w:val="16"/>
        </w:rPr>
        <w:t>specyfikację</w:t>
      </w:r>
      <w:r>
        <w:rPr>
          <w:rStyle w:val="EYBodytextwithparaspaceChar"/>
          <w:rFonts w:ascii="Calibri Light" w:hAnsi="Calibri Light" w:cs="Calibri Light"/>
          <w:color w:val="2E2E38" w:themeColor="text1"/>
          <w:sz w:val="16"/>
          <w:szCs w:val="16"/>
        </w:rPr>
        <w:t xml:space="preserve"> </w:t>
      </w:r>
      <w:r w:rsidR="003A3419">
        <w:rPr>
          <w:rStyle w:val="EYBodytextwithparaspaceChar"/>
          <w:rFonts w:ascii="Calibri Light" w:hAnsi="Calibri Light" w:cs="Calibri Light"/>
          <w:color w:val="2E2E38" w:themeColor="text1"/>
          <w:sz w:val="16"/>
          <w:szCs w:val="16"/>
        </w:rPr>
        <w:t xml:space="preserve">techniczną </w:t>
      </w:r>
      <w:r>
        <w:rPr>
          <w:rStyle w:val="EYBodytextwithparaspaceChar"/>
          <w:rFonts w:ascii="Calibri Light" w:hAnsi="Calibri Light" w:cs="Calibri Light"/>
          <w:color w:val="2E2E38" w:themeColor="text1"/>
          <w:sz w:val="16"/>
          <w:szCs w:val="16"/>
        </w:rPr>
        <w:t>Sieci KPO4</w:t>
      </w:r>
      <w:r w:rsidRPr="00B9507F">
        <w:rPr>
          <w:rStyle w:val="EYBodytextwithparaspaceChar"/>
          <w:rFonts w:ascii="Calibri Light" w:hAnsi="Calibri Light" w:cs="Calibri Light"/>
          <w:color w:val="2E2E38" w:themeColor="text1"/>
          <w:sz w:val="16"/>
          <w:szCs w:val="16"/>
        </w:rPr>
        <w:t>.</w:t>
      </w:r>
    </w:p>
  </w:footnote>
  <w:footnote w:id="20">
    <w:p w14:paraId="459192DA" w14:textId="4A752EF6" w:rsidR="00D84500" w:rsidRPr="00F10FD0" w:rsidRDefault="00D84500" w:rsidP="00926A00">
      <w:pPr>
        <w:pStyle w:val="EYBodytextwithparaspace"/>
        <w:rPr>
          <w:rFonts w:ascii="Calibri Light" w:hAnsi="Calibri Light" w:cs="Calibri Light"/>
          <w:color w:val="2E2E38" w:themeColor="text1"/>
          <w:sz w:val="18"/>
          <w:szCs w:val="16"/>
        </w:rPr>
      </w:pPr>
      <w:r w:rsidRPr="00F10FD0">
        <w:rPr>
          <w:rStyle w:val="FootnoteReference"/>
          <w:rFonts w:ascii="Calibri Light" w:hAnsi="Calibri Light" w:cs="Calibri Light"/>
          <w:color w:val="2E2E38" w:themeColor="text1"/>
          <w:sz w:val="18"/>
          <w:szCs w:val="16"/>
        </w:rPr>
        <w:footnoteRef/>
      </w:r>
      <w:r w:rsidRPr="00F10FD0">
        <w:rPr>
          <w:rFonts w:ascii="Calibri Light" w:hAnsi="Calibri Light" w:cs="Calibri Light"/>
          <w:color w:val="2E2E38" w:themeColor="text1"/>
          <w:sz w:val="18"/>
          <w:szCs w:val="16"/>
        </w:rPr>
        <w:t xml:space="preserve"> Usługa oferowana, o ile jest taka możliwość ze względu </w:t>
      </w:r>
      <w:r w:rsidRPr="00F10FD0">
        <w:rPr>
          <w:rFonts w:ascii="Calibri Light" w:hAnsi="Calibri Light" w:cs="Calibri Light"/>
          <w:sz w:val="18"/>
          <w:szCs w:val="16"/>
        </w:rPr>
        <w:t>specyfikację</w:t>
      </w:r>
      <w:r w:rsidRPr="00F10FD0">
        <w:rPr>
          <w:rStyle w:val="EYBodytextwithparaspaceChar"/>
          <w:rFonts w:ascii="Calibri Light" w:hAnsi="Calibri Light" w:cs="Calibri Light"/>
          <w:color w:val="2E2E38" w:themeColor="text1"/>
          <w:sz w:val="18"/>
          <w:szCs w:val="16"/>
        </w:rPr>
        <w:t xml:space="preserve"> Sieci KPO4</w:t>
      </w:r>
    </w:p>
  </w:footnote>
  <w:footnote w:id="21">
    <w:p w14:paraId="2C3C3D0D" w14:textId="0F557830" w:rsidR="00D84500" w:rsidRPr="00D95EB8" w:rsidRDefault="00D84500" w:rsidP="006A46FE">
      <w:pPr>
        <w:pStyle w:val="ListParagraph"/>
        <w:ind w:left="0"/>
        <w:rPr>
          <w:rFonts w:ascii="Calibri Light" w:hAnsi="Calibri Light" w:cs="Calibri Light"/>
          <w:color w:val="2E2E38" w:themeColor="text1"/>
          <w:sz w:val="18"/>
          <w:szCs w:val="16"/>
        </w:rPr>
      </w:pPr>
      <w:r w:rsidRPr="00D95EB8">
        <w:rPr>
          <w:rStyle w:val="FootnoteReference"/>
          <w:rFonts w:ascii="Calibri Light" w:hAnsi="Calibri Light" w:cs="Calibri Light"/>
          <w:color w:val="2E2E38" w:themeColor="text1"/>
          <w:sz w:val="18"/>
          <w:szCs w:val="16"/>
        </w:rPr>
        <w:footnoteRef/>
      </w:r>
      <w:r w:rsidRPr="00D95EB8">
        <w:rPr>
          <w:rFonts w:ascii="Calibri Light" w:hAnsi="Calibri Light" w:cs="Calibri Light"/>
          <w:color w:val="2E2E38" w:themeColor="text1"/>
          <w:sz w:val="18"/>
          <w:szCs w:val="16"/>
        </w:rPr>
        <w:t xml:space="preserve"> czynność tylko w przypadku dokumentów papierowych</w:t>
      </w:r>
    </w:p>
  </w:footnote>
  <w:footnote w:id="22">
    <w:p w14:paraId="4490698D" w14:textId="77777777" w:rsidR="00D84500" w:rsidRPr="006A46FE" w:rsidRDefault="00D84500" w:rsidP="006A46FE">
      <w:pPr>
        <w:pStyle w:val="ListParagraph"/>
        <w:ind w:left="0"/>
        <w:rPr>
          <w:rFonts w:ascii="Calibri" w:hAnsi="Calibri" w:cs="Calibri"/>
          <w:sz w:val="16"/>
          <w:szCs w:val="16"/>
        </w:rPr>
      </w:pPr>
      <w:r w:rsidRPr="00D95EB8">
        <w:rPr>
          <w:rStyle w:val="FootnoteReference"/>
          <w:rFonts w:ascii="Calibri Light" w:hAnsi="Calibri Light" w:cs="Calibri Light"/>
          <w:color w:val="2E2E38" w:themeColor="text1"/>
          <w:sz w:val="18"/>
          <w:szCs w:val="16"/>
        </w:rPr>
        <w:footnoteRef/>
      </w:r>
      <w:r w:rsidRPr="00D95EB8">
        <w:rPr>
          <w:rFonts w:ascii="Calibri Light" w:hAnsi="Calibri Light" w:cs="Calibri Light"/>
          <w:color w:val="2E2E38" w:themeColor="text1"/>
          <w:sz w:val="18"/>
          <w:szCs w:val="16"/>
        </w:rPr>
        <w:t xml:space="preserve"> czynność tylko w przypadku dokumentów papierowych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2451" w14:textId="3C0B2CAB" w:rsidR="00D84500" w:rsidRDefault="00D84500"/>
  <w:p w14:paraId="2B4C04C1" w14:textId="77777777" w:rsidR="00D84500" w:rsidRDefault="00D84500"/>
  <w:p w14:paraId="1E5F24FA" w14:textId="77777777" w:rsidR="00D84500" w:rsidRPr="00AF2EA3" w:rsidRDefault="00D84500">
    <w:pPr>
      <w:rPr>
        <w:lang w:val="en-US"/>
      </w:rPr>
    </w:pPr>
    <w:r w:rsidRPr="00AF2EA3">
      <w:rPr>
        <w:i/>
        <w:color w:val="333333"/>
        <w:lang w:val="en-US"/>
      </w:rPr>
      <w:t>Tax Advisor/Client Communication</w:t>
    </w:r>
    <w:r w:rsidRPr="00AF2EA3">
      <w:rPr>
        <w:i/>
        <w:color w:val="333333"/>
        <w:lang w:val="en-US"/>
      </w:rPr>
      <w:tab/>
    </w:r>
    <w:r w:rsidRPr="00151E1C">
      <w:rPr>
        <w:color w:val="333333"/>
      </w:rPr>
      <w:fldChar w:fldCharType="begin"/>
    </w:r>
    <w:r w:rsidRPr="00AF2EA3">
      <w:rPr>
        <w:color w:val="333333"/>
        <w:lang w:val="en-US"/>
      </w:rPr>
      <w:instrText xml:space="preserve"> PAGE </w:instrText>
    </w:r>
    <w:r w:rsidRPr="00151E1C">
      <w:rPr>
        <w:color w:val="333333"/>
      </w:rPr>
      <w:fldChar w:fldCharType="separate"/>
    </w:r>
    <w:r w:rsidRPr="00AF2EA3">
      <w:rPr>
        <w:noProof/>
        <w:color w:val="333333"/>
        <w:lang w:val="en-US"/>
      </w:rPr>
      <w:t>34</w:t>
    </w:r>
    <w:r w:rsidRPr="00151E1C">
      <w:rPr>
        <w:color w:val="333333"/>
      </w:rPr>
      <w:fldChar w:fldCharType="end"/>
    </w:r>
    <w:r w:rsidRPr="00AF2EA3">
      <w:rPr>
        <w:i/>
        <w:color w:val="333333"/>
        <w:lang w:val="en-US"/>
      </w:rPr>
      <w:br/>
      <w:t>Privileged And Confidential</w:t>
    </w:r>
  </w:p>
  <w:p w14:paraId="431A3B86" w14:textId="77777777" w:rsidR="00D84500" w:rsidRPr="00AF2EA3" w:rsidRDefault="00D84500">
    <w:pPr>
      <w:rPr>
        <w:lang w:val="en-US"/>
      </w:rPr>
    </w:pPr>
    <w:r w:rsidRPr="00AF2EA3">
      <w:rPr>
        <w:i/>
        <w:color w:val="333333"/>
        <w:lang w:val="en-US"/>
      </w:rPr>
      <w:t>Tax Advisor/Client Communication</w:t>
    </w:r>
    <w:r w:rsidRPr="00AF2EA3">
      <w:rPr>
        <w:i/>
        <w:color w:val="333333"/>
        <w:lang w:val="en-US"/>
      </w:rPr>
      <w:tab/>
    </w:r>
    <w:r w:rsidRPr="00151E1C">
      <w:rPr>
        <w:color w:val="333333"/>
      </w:rPr>
      <w:fldChar w:fldCharType="begin"/>
    </w:r>
    <w:r w:rsidRPr="00AF2EA3">
      <w:rPr>
        <w:color w:val="333333"/>
        <w:lang w:val="en-US"/>
      </w:rPr>
      <w:instrText xml:space="preserve"> PAGE </w:instrText>
    </w:r>
    <w:r w:rsidRPr="00151E1C">
      <w:rPr>
        <w:color w:val="333333"/>
      </w:rPr>
      <w:fldChar w:fldCharType="separate"/>
    </w:r>
    <w:r w:rsidRPr="00AF2EA3">
      <w:rPr>
        <w:noProof/>
        <w:color w:val="333333"/>
        <w:lang w:val="en-US"/>
      </w:rPr>
      <w:t>54</w:t>
    </w:r>
    <w:r w:rsidRPr="00151E1C">
      <w:rPr>
        <w:color w:val="333333"/>
      </w:rPr>
      <w:fldChar w:fldCharType="end"/>
    </w:r>
    <w:r w:rsidRPr="00AF2EA3">
      <w:rPr>
        <w:i/>
        <w:color w:val="333333"/>
        <w:lang w:val="en-US"/>
      </w:rPr>
      <w:br/>
      <w:t>Privileged And Confidential</w:t>
    </w:r>
  </w:p>
  <w:p w14:paraId="606A6011" w14:textId="77777777" w:rsidR="00D84500" w:rsidRPr="00AF2EA3" w:rsidRDefault="00D84500">
    <w:pPr>
      <w:rPr>
        <w:lang w:val="en-US"/>
      </w:rPr>
    </w:pPr>
    <w:r w:rsidRPr="00AF2EA3">
      <w:rPr>
        <w:i/>
        <w:color w:val="333333"/>
        <w:lang w:val="en-US"/>
      </w:rPr>
      <w:t>Tax Advisor/Client Communication</w:t>
    </w:r>
    <w:r w:rsidRPr="00AF2EA3">
      <w:rPr>
        <w:i/>
        <w:color w:val="333333"/>
        <w:lang w:val="en-US"/>
      </w:rPr>
      <w:tab/>
    </w:r>
    <w:r w:rsidRPr="00151E1C">
      <w:rPr>
        <w:color w:val="333333"/>
      </w:rPr>
      <w:fldChar w:fldCharType="begin"/>
    </w:r>
    <w:r w:rsidRPr="00AF2EA3">
      <w:rPr>
        <w:color w:val="333333"/>
        <w:lang w:val="en-US"/>
      </w:rPr>
      <w:instrText xml:space="preserve"> PAGE </w:instrText>
    </w:r>
    <w:r w:rsidRPr="00151E1C">
      <w:rPr>
        <w:color w:val="333333"/>
      </w:rPr>
      <w:fldChar w:fldCharType="separate"/>
    </w:r>
    <w:r w:rsidRPr="00AF2EA3">
      <w:rPr>
        <w:noProof/>
        <w:color w:val="333333"/>
        <w:lang w:val="en-US"/>
      </w:rPr>
      <w:t>59</w:t>
    </w:r>
    <w:r w:rsidRPr="00151E1C">
      <w:rPr>
        <w:color w:val="333333"/>
      </w:rPr>
      <w:fldChar w:fldCharType="end"/>
    </w:r>
    <w:r w:rsidRPr="00AF2EA3">
      <w:rPr>
        <w:i/>
        <w:color w:val="333333"/>
        <w:lang w:val="en-US"/>
      </w:rPr>
      <w:br/>
      <w:t>Privileged And Confidential</w:t>
    </w:r>
  </w:p>
  <w:p w14:paraId="6BF44497" w14:textId="77777777" w:rsidR="00D84500" w:rsidRPr="00AF2EA3" w:rsidRDefault="00D84500">
    <w:pPr>
      <w:rPr>
        <w:lang w:val="en-US"/>
      </w:rPr>
    </w:pPr>
    <w:r w:rsidRPr="00AF2EA3">
      <w:rPr>
        <w:i/>
        <w:color w:val="333333"/>
        <w:lang w:val="en-US"/>
      </w:rPr>
      <w:t>Tax Advisor/Client Communication</w:t>
    </w:r>
    <w:r w:rsidRPr="00AF2EA3">
      <w:rPr>
        <w:i/>
        <w:color w:val="333333"/>
        <w:lang w:val="en-US"/>
      </w:rPr>
      <w:tab/>
    </w:r>
    <w:r w:rsidRPr="00151E1C">
      <w:rPr>
        <w:color w:val="333333"/>
      </w:rPr>
      <w:fldChar w:fldCharType="begin"/>
    </w:r>
    <w:r w:rsidRPr="00AF2EA3">
      <w:rPr>
        <w:color w:val="333333"/>
        <w:lang w:val="en-US"/>
      </w:rPr>
      <w:instrText xml:space="preserve"> PAGE </w:instrText>
    </w:r>
    <w:r w:rsidRPr="00151E1C">
      <w:rPr>
        <w:color w:val="333333"/>
      </w:rPr>
      <w:fldChar w:fldCharType="separate"/>
    </w:r>
    <w:r w:rsidRPr="00AF2EA3">
      <w:rPr>
        <w:noProof/>
        <w:color w:val="333333"/>
        <w:lang w:val="en-US"/>
      </w:rPr>
      <w:t>60</w:t>
    </w:r>
    <w:r w:rsidRPr="00151E1C">
      <w:rPr>
        <w:color w:val="333333"/>
      </w:rPr>
      <w:fldChar w:fldCharType="end"/>
    </w:r>
    <w:r w:rsidRPr="00AF2EA3">
      <w:rPr>
        <w:i/>
        <w:color w:val="333333"/>
        <w:lang w:val="en-US"/>
      </w:rPr>
      <w:br/>
      <w:t>Privileged And Confidential</w:t>
    </w:r>
  </w:p>
  <w:p w14:paraId="14F83B96" w14:textId="77777777" w:rsidR="00D84500" w:rsidRPr="00AF2EA3" w:rsidRDefault="00D84500">
    <w:pPr>
      <w:rPr>
        <w:lang w:val="en-US"/>
      </w:rPr>
    </w:pPr>
    <w:r w:rsidRPr="00AF2EA3">
      <w:rPr>
        <w:i/>
        <w:color w:val="333333"/>
        <w:lang w:val="en-US"/>
      </w:rPr>
      <w:t>Tax Advisor/Client Communication</w:t>
    </w:r>
    <w:r w:rsidRPr="00AF2EA3">
      <w:rPr>
        <w:i/>
        <w:color w:val="333333"/>
        <w:lang w:val="en-US"/>
      </w:rPr>
      <w:tab/>
    </w:r>
    <w:r w:rsidRPr="00151E1C">
      <w:rPr>
        <w:color w:val="333333"/>
      </w:rPr>
      <w:fldChar w:fldCharType="begin"/>
    </w:r>
    <w:r w:rsidRPr="00AF2EA3">
      <w:rPr>
        <w:color w:val="333333"/>
        <w:lang w:val="en-US"/>
      </w:rPr>
      <w:instrText xml:space="preserve"> PAGE </w:instrText>
    </w:r>
    <w:r w:rsidRPr="00151E1C">
      <w:rPr>
        <w:color w:val="333333"/>
      </w:rPr>
      <w:fldChar w:fldCharType="separate"/>
    </w:r>
    <w:r w:rsidRPr="00AF2EA3">
      <w:rPr>
        <w:noProof/>
        <w:color w:val="333333"/>
        <w:lang w:val="en-US"/>
      </w:rPr>
      <w:t>2</w:t>
    </w:r>
    <w:r w:rsidRPr="00151E1C">
      <w:rPr>
        <w:color w:val="333333"/>
      </w:rPr>
      <w:fldChar w:fldCharType="end"/>
    </w:r>
    <w:r w:rsidRPr="00AF2EA3">
      <w:rPr>
        <w:i/>
        <w:color w:val="333333"/>
        <w:lang w:val="en-US"/>
      </w:rPr>
      <w:br/>
      <w:t>Privileged And 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A5B2" w14:textId="13BD804E" w:rsidR="00D84500" w:rsidRPr="00804947" w:rsidRDefault="00D84500" w:rsidP="00EF01D3">
    <w:pPr>
      <w:pStyle w:val="Header"/>
      <w:tabs>
        <w:tab w:val="clear" w:pos="4320"/>
        <w:tab w:val="clear" w:pos="8640"/>
        <w:tab w:val="left" w:pos="338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38FB" w14:textId="4DD1D37D" w:rsidR="00D84500" w:rsidRDefault="00D84500">
    <w:pPr>
      <w:pStyle w:val="Header"/>
    </w:pPr>
    <w:r>
      <w:rPr>
        <w:noProof/>
        <w:lang w:val="pl-PL" w:eastAsia="pl-PL"/>
      </w:rPr>
      <w:drawing>
        <wp:inline distT="0" distB="0" distL="0" distR="0" wp14:anchorId="0B5B37E0" wp14:editId="51F9CDD2">
          <wp:extent cx="5733415" cy="735167"/>
          <wp:effectExtent l="0" t="0" r="635" b="8255"/>
          <wp:docPr id="260" name="Obraz 2" descr="C:\Users\Piotr Jankowski\AppData\Local\Packages\Microsoft.Windows.Photos_8wekyb3d8bbwe\TempState\ShareServiceTempFolder\KPO_barwy RP_NextGenerationEU_poziom_zestawienie_podstawowe_ 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otr Jankowski\AppData\Local\Packages\Microsoft.Windows.Photos_8wekyb3d8bbwe\TempState\ShareServiceTempFolder\KPO_barwy RP_NextGenerationEU_poziom_zestawienie_podstawowe_ RGB.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3415" cy="735167"/>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C0C3" w14:textId="782BDDEE" w:rsidR="00D84500" w:rsidRDefault="00D845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5C23" w14:textId="1E6BA4C8" w:rsidR="00D84500" w:rsidRPr="00EF01D3" w:rsidRDefault="00D84500" w:rsidP="00EF01D3">
    <w:pPr>
      <w:pStyle w:val="Header"/>
    </w:pPr>
    <w:r>
      <w:rPr>
        <w:noProof/>
        <w:lang w:val="pl-PL" w:eastAsia="pl-PL"/>
      </w:rPr>
      <w:drawing>
        <wp:inline distT="0" distB="0" distL="0" distR="0" wp14:anchorId="27E65986" wp14:editId="079AD40B">
          <wp:extent cx="5733415" cy="735167"/>
          <wp:effectExtent l="0" t="0" r="635" b="8255"/>
          <wp:docPr id="6" name="Obraz 2" descr="C:\Users\Piotr Jankowski\AppData\Local\Packages\Microsoft.Windows.Photos_8wekyb3d8bbwe\TempState\ShareServiceTempFolder\KPO_barwy RP_NextGenerationEU_poziom_zestawienie_podstawowe_ 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otr Jankowski\AppData\Local\Packages\Microsoft.Windows.Photos_8wekyb3d8bbwe\TempState\ShareServiceTempFolder\KPO_barwy RP_NextGenerationEU_poziom_zestawienie_podstawowe_ RGB.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3415" cy="735167"/>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B706" w14:textId="67EFDE31" w:rsidR="00D84500" w:rsidRDefault="00D84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E0C0D2EC"/>
    <w:name w:val="WW8Num15"/>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3E"/>
    <w:multiLevelType w:val="multilevel"/>
    <w:tmpl w:val="50DA0BE8"/>
    <w:name w:val="WW8Num66"/>
    <w:lvl w:ilvl="0">
      <w:start w:val="9"/>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0601AEE"/>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 w15:restartNumberingAfterBreak="0">
    <w:nsid w:val="01A12280"/>
    <w:multiLevelType w:val="hybridMultilevel"/>
    <w:tmpl w:val="9920D9B0"/>
    <w:lvl w:ilvl="0" w:tplc="908CE8C2">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F2B21DBA">
      <w:start w:val="1"/>
      <w:numFmt w:val="lowerLetter"/>
      <w:lvlText w:val="%2)"/>
      <w:lvlJc w:val="left"/>
      <w:pPr>
        <w:ind w:left="722"/>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2" w:tplc="FE84C914">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624CA2">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24E52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C896F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3484D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181AB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007F5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170519"/>
    <w:multiLevelType w:val="hybridMultilevel"/>
    <w:tmpl w:val="6DBC1FF0"/>
    <w:lvl w:ilvl="0" w:tplc="F2B21DBA">
      <w:start w:val="1"/>
      <w:numFmt w:val="lowerLetter"/>
      <w:lvlText w:val="%1)"/>
      <w:lvlJc w:val="left"/>
      <w:pPr>
        <w:ind w:left="722"/>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C514A8"/>
    <w:multiLevelType w:val="multilevel"/>
    <w:tmpl w:val="571EB20A"/>
    <w:lvl w:ilvl="0">
      <w:start w:val="19"/>
      <w:numFmt w:val="decimal"/>
      <w:lvlRestart w:val="0"/>
      <w:pStyle w:val="Heading1"/>
      <w:lvlText w:val="%1."/>
      <w:lvlJc w:val="left"/>
      <w:pPr>
        <w:tabs>
          <w:tab w:val="num" w:pos="0"/>
        </w:tabs>
        <w:ind w:left="0" w:hanging="85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YHeading2"/>
      <w:lvlText w:val="%1.%2"/>
      <w:lvlJc w:val="left"/>
      <w:pPr>
        <w:tabs>
          <w:tab w:val="num" w:pos="0"/>
        </w:tabs>
        <w:ind w:left="0" w:hanging="850"/>
      </w:pPr>
      <w:rPr>
        <w:rFonts w:hint="default"/>
        <w:b/>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YHeading3"/>
      <w:lvlText w:val="%1.%2.%3"/>
      <w:lvlJc w:val="left"/>
      <w:pPr>
        <w:tabs>
          <w:tab w:val="num" w:pos="0"/>
        </w:tabs>
        <w:ind w:left="0" w:hanging="850"/>
      </w:pPr>
      <w:rPr>
        <w:rFonts w:ascii="Calibri Light" w:hAnsi="Calibri Light" w:cs="Calibri Light" w:hint="default"/>
        <w:b w:val="0"/>
        <w:i w:val="0"/>
        <w:color w:val="000000"/>
        <w:sz w:val="23"/>
        <w:szCs w:val="23"/>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079769B4"/>
    <w:multiLevelType w:val="hybridMultilevel"/>
    <w:tmpl w:val="3C18F8F6"/>
    <w:lvl w:ilvl="0" w:tplc="1B5E4242">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A866E1FA">
      <w:start w:val="1"/>
      <w:numFmt w:val="lowerLetter"/>
      <w:lvlText w:val="%2)"/>
      <w:lvlJc w:val="left"/>
      <w:pPr>
        <w:ind w:left="1080"/>
      </w:pPr>
      <w:rPr>
        <w:rFonts w:ascii="Calibri Light" w:eastAsia="Times New Roman" w:hAnsi="Calibri Light" w:cs="Calibri Light"/>
        <w:b w:val="0"/>
        <w:i w:val="0"/>
        <w:strike w:val="0"/>
        <w:dstrike w:val="0"/>
        <w:color w:val="000000"/>
        <w:sz w:val="24"/>
        <w:szCs w:val="24"/>
        <w:u w:val="none" w:color="000000"/>
        <w:bdr w:val="none" w:sz="0" w:space="0" w:color="auto"/>
        <w:shd w:val="clear" w:color="auto" w:fill="auto"/>
        <w:vertAlign w:val="baseline"/>
      </w:rPr>
    </w:lvl>
    <w:lvl w:ilvl="2" w:tplc="92B817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10D4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3C13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0CFD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6848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8CF4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42A0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AF6CA6"/>
    <w:multiLevelType w:val="hybridMultilevel"/>
    <w:tmpl w:val="0EA65B28"/>
    <w:lvl w:ilvl="0" w:tplc="F29C0954">
      <w:start w:val="1"/>
      <w:numFmt w:val="decimal"/>
      <w:lvlText w:val="%1)"/>
      <w:lvlJc w:val="left"/>
      <w:pPr>
        <w:ind w:left="360" w:hanging="360"/>
      </w:pPr>
      <w:rPr>
        <w:rFonts w:hint="default"/>
      </w:rPr>
    </w:lvl>
    <w:lvl w:ilvl="1" w:tplc="0415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92DEB"/>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9" w15:restartNumberingAfterBreak="0">
    <w:nsid w:val="09C27806"/>
    <w:multiLevelType w:val="hybridMultilevel"/>
    <w:tmpl w:val="3C18F8F6"/>
    <w:lvl w:ilvl="0" w:tplc="1B5E4242">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A866E1FA">
      <w:start w:val="1"/>
      <w:numFmt w:val="lowerLetter"/>
      <w:lvlText w:val="%2)"/>
      <w:lvlJc w:val="left"/>
      <w:pPr>
        <w:ind w:left="1080"/>
      </w:pPr>
      <w:rPr>
        <w:rFonts w:ascii="Calibri Light" w:eastAsia="Times New Roman" w:hAnsi="Calibri Light" w:cs="Calibri Light"/>
        <w:b w:val="0"/>
        <w:i w:val="0"/>
        <w:strike w:val="0"/>
        <w:dstrike w:val="0"/>
        <w:color w:val="000000"/>
        <w:sz w:val="24"/>
        <w:szCs w:val="24"/>
        <w:u w:val="none" w:color="000000"/>
        <w:bdr w:val="none" w:sz="0" w:space="0" w:color="auto"/>
        <w:shd w:val="clear" w:color="auto" w:fill="auto"/>
        <w:vertAlign w:val="baseline"/>
      </w:rPr>
    </w:lvl>
    <w:lvl w:ilvl="2" w:tplc="92B817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10D4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3C13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0CFD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6848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8CF4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42A0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045DE0"/>
    <w:multiLevelType w:val="multilevel"/>
    <w:tmpl w:val="7A9ACFCC"/>
    <w:lvl w:ilvl="0">
      <w:start w:val="1"/>
      <w:numFmt w:val="decimal"/>
      <w:lvlText w:val="%1."/>
      <w:lvlJc w:val="left"/>
      <w:pPr>
        <w:ind w:left="392" w:hanging="360"/>
      </w:pPr>
      <w:rPr>
        <w:b w:val="0"/>
        <w:color w:val="000000" w:themeColor="background2"/>
      </w:rPr>
    </w:lvl>
    <w:lvl w:ilvl="1">
      <w:start w:val="1"/>
      <w:numFmt w:val="decimal"/>
      <w:isLgl/>
      <w:lvlText w:val="%1.%2"/>
      <w:lvlJc w:val="left"/>
      <w:pPr>
        <w:ind w:left="786"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688" w:hanging="1080"/>
      </w:pPr>
      <w:rPr>
        <w:rFonts w:hint="default"/>
      </w:rPr>
    </w:lvl>
    <w:lvl w:ilvl="5">
      <w:start w:val="1"/>
      <w:numFmt w:val="decimal"/>
      <w:isLgl/>
      <w:lvlText w:val="%1.%2.%3.%4.%5.%6"/>
      <w:lvlJc w:val="left"/>
      <w:pPr>
        <w:ind w:left="3082" w:hanging="1080"/>
      </w:pPr>
      <w:rPr>
        <w:rFonts w:hint="default"/>
      </w:rPr>
    </w:lvl>
    <w:lvl w:ilvl="6">
      <w:start w:val="1"/>
      <w:numFmt w:val="decimal"/>
      <w:isLgl/>
      <w:lvlText w:val="%1.%2.%3.%4.%5.%6.%7"/>
      <w:lvlJc w:val="left"/>
      <w:pPr>
        <w:ind w:left="3836"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84" w:hanging="1800"/>
      </w:pPr>
      <w:rPr>
        <w:rFonts w:hint="default"/>
      </w:rPr>
    </w:lvl>
  </w:abstractNum>
  <w:abstractNum w:abstractNumId="11" w15:restartNumberingAfterBreak="0">
    <w:nsid w:val="0A256D87"/>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12" w15:restartNumberingAfterBreak="0">
    <w:nsid w:val="0B353154"/>
    <w:multiLevelType w:val="hybridMultilevel"/>
    <w:tmpl w:val="C7A825C0"/>
    <w:lvl w:ilvl="0" w:tplc="1B5E4242">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04150017">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92B817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10D4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3C13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0CFD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6848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8CF4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42A0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BA57159"/>
    <w:multiLevelType w:val="hybridMultilevel"/>
    <w:tmpl w:val="5EDA4E60"/>
    <w:lvl w:ilvl="0" w:tplc="2EBC62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1659E8">
      <w:start w:val="1"/>
      <w:numFmt w:val="bullet"/>
      <w:lvlText w:val="o"/>
      <w:lvlJc w:val="left"/>
      <w:pPr>
        <w:ind w:left="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707904">
      <w:start w:val="1"/>
      <w:numFmt w:val="bullet"/>
      <w:lvlText w:val="▪"/>
      <w:lvlJc w:val="left"/>
      <w:pPr>
        <w:ind w:left="1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2600B4">
      <w:start w:val="1"/>
      <w:numFmt w:val="bullet"/>
      <w:lvlText w:val=""/>
      <w:lvlJc w:val="left"/>
      <w:pPr>
        <w:ind w:left="127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tplc="CDD04F56">
      <w:start w:val="1"/>
      <w:numFmt w:val="bullet"/>
      <w:lvlText w:val="o"/>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36B8DC">
      <w:start w:val="1"/>
      <w:numFmt w:val="bullet"/>
      <w:lvlText w:val="▪"/>
      <w:lvlJc w:val="left"/>
      <w:pPr>
        <w:ind w:left="28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3AB496">
      <w:start w:val="1"/>
      <w:numFmt w:val="bullet"/>
      <w:lvlText w:val="•"/>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DEAC98">
      <w:start w:val="1"/>
      <w:numFmt w:val="bullet"/>
      <w:lvlText w:val="o"/>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C0B896">
      <w:start w:val="1"/>
      <w:numFmt w:val="bullet"/>
      <w:lvlText w:val="▪"/>
      <w:lvlJc w:val="left"/>
      <w:pPr>
        <w:ind w:left="50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F107AA6"/>
    <w:multiLevelType w:val="hybridMultilevel"/>
    <w:tmpl w:val="86EED18E"/>
    <w:lvl w:ilvl="0" w:tplc="D3B42A28">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E88838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2451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D87E3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70063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20131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4E6A0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0A35D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B230B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F6538F6"/>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16" w15:restartNumberingAfterBreak="0">
    <w:nsid w:val="110C3D8F"/>
    <w:multiLevelType w:val="hybridMultilevel"/>
    <w:tmpl w:val="79227560"/>
    <w:lvl w:ilvl="0" w:tplc="818E9EEE">
      <w:start w:val="1"/>
      <w:numFmt w:val="decimal"/>
      <w:lvlText w:val="%1)"/>
      <w:lvlJc w:val="left"/>
      <w:pPr>
        <w:ind w:left="720" w:hanging="360"/>
      </w:pPr>
      <w:rPr>
        <w:b w:val="0"/>
      </w:rPr>
    </w:lvl>
    <w:lvl w:ilvl="1" w:tplc="04150017">
      <w:start w:val="1"/>
      <w:numFmt w:val="lowerLetter"/>
      <w:lvlText w:val="%2)"/>
      <w:lvlJc w:val="left"/>
      <w:pPr>
        <w:ind w:left="1440" w:hanging="360"/>
      </w:pPr>
    </w:lvl>
    <w:lvl w:ilvl="2" w:tplc="E42600B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39031D"/>
    <w:multiLevelType w:val="hybridMultilevel"/>
    <w:tmpl w:val="D5A2697A"/>
    <w:lvl w:ilvl="0" w:tplc="818E9EEE">
      <w:start w:val="1"/>
      <w:numFmt w:val="decimal"/>
      <w:lvlText w:val="%1)"/>
      <w:lvlJc w:val="left"/>
      <w:pPr>
        <w:ind w:left="360" w:hanging="360"/>
      </w:pPr>
      <w:rPr>
        <w:b w:val="0"/>
      </w:rPr>
    </w:lvl>
    <w:lvl w:ilvl="1" w:tplc="04150017">
      <w:start w:val="1"/>
      <w:numFmt w:val="lowerLetter"/>
      <w:lvlText w:val="%2)"/>
      <w:lvlJc w:val="left"/>
      <w:pPr>
        <w:ind w:left="5747"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4605F6F"/>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19" w15:restartNumberingAfterBreak="0">
    <w:nsid w:val="14FF4075"/>
    <w:multiLevelType w:val="hybridMultilevel"/>
    <w:tmpl w:val="6AC0BA80"/>
    <w:lvl w:ilvl="0" w:tplc="818E9EEE">
      <w:start w:val="1"/>
      <w:numFmt w:val="decimal"/>
      <w:lvlText w:val="%1)"/>
      <w:lvlJc w:val="left"/>
      <w:pPr>
        <w:ind w:left="720" w:hanging="360"/>
      </w:pPr>
      <w:rPr>
        <w:b w:val="0"/>
      </w:rPr>
    </w:lvl>
    <w:lvl w:ilvl="1" w:tplc="04150017">
      <w:start w:val="1"/>
      <w:numFmt w:val="lowerLetter"/>
      <w:lvlText w:val="%2)"/>
      <w:lvlJc w:val="left"/>
      <w:pPr>
        <w:ind w:left="1440" w:hanging="360"/>
      </w:pPr>
    </w:lvl>
    <w:lvl w:ilvl="2" w:tplc="E42600B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430FF0"/>
    <w:multiLevelType w:val="multilevel"/>
    <w:tmpl w:val="25A6CD9C"/>
    <w:lvl w:ilvl="0">
      <w:start w:val="8"/>
      <w:numFmt w:val="decimal"/>
      <w:lvlText w:val="%1"/>
      <w:lvlJc w:val="left"/>
      <w:pPr>
        <w:ind w:left="360" w:hanging="360"/>
      </w:pPr>
      <w:rPr>
        <w:rFonts w:hint="default"/>
      </w:rPr>
    </w:lvl>
    <w:lvl w:ilvl="1">
      <w:start w:val="1"/>
      <w:numFmt w:val="decimal"/>
      <w:lvlText w:val="%1.%2"/>
      <w:lvlJc w:val="left"/>
      <w:pPr>
        <w:ind w:left="-490" w:hanging="360"/>
      </w:pPr>
      <w:rPr>
        <w:rFonts w:hint="default"/>
      </w:rPr>
    </w:lvl>
    <w:lvl w:ilvl="2">
      <w:start w:val="1"/>
      <w:numFmt w:val="decimal"/>
      <w:lvlText w:val="%1.%2.%3"/>
      <w:lvlJc w:val="left"/>
      <w:pPr>
        <w:ind w:left="-98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317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510" w:hanging="1440"/>
      </w:pPr>
      <w:rPr>
        <w:rFonts w:hint="default"/>
      </w:rPr>
    </w:lvl>
    <w:lvl w:ilvl="8">
      <w:start w:val="1"/>
      <w:numFmt w:val="decimal"/>
      <w:lvlText w:val="%1.%2.%3.%4.%5.%6.%7.%8.%9"/>
      <w:lvlJc w:val="left"/>
      <w:pPr>
        <w:ind w:left="-5000" w:hanging="1800"/>
      </w:pPr>
      <w:rPr>
        <w:rFonts w:hint="default"/>
      </w:rPr>
    </w:lvl>
  </w:abstractNum>
  <w:abstractNum w:abstractNumId="21" w15:restartNumberingAfterBreak="0">
    <w:nsid w:val="17A537C5"/>
    <w:multiLevelType w:val="hybridMultilevel"/>
    <w:tmpl w:val="34EEFFEA"/>
    <w:lvl w:ilvl="0" w:tplc="A58C9C9A">
      <w:start w:val="1"/>
      <w:numFmt w:val="decimal"/>
      <w:lvlText w:val="%1)"/>
      <w:lvlJc w:val="left"/>
      <w:pPr>
        <w:ind w:left="720" w:hanging="360"/>
      </w:pPr>
      <w:rPr>
        <w:b w:val="0"/>
      </w:rPr>
    </w:lvl>
    <w:lvl w:ilvl="1" w:tplc="04150017">
      <w:start w:val="1"/>
      <w:numFmt w:val="lowerLetter"/>
      <w:lvlText w:val="%2)"/>
      <w:lvlJc w:val="left"/>
      <w:pPr>
        <w:ind w:left="1440" w:hanging="360"/>
      </w:pPr>
    </w:lvl>
    <w:lvl w:ilvl="2" w:tplc="E42600B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4158B4"/>
    <w:multiLevelType w:val="hybridMultilevel"/>
    <w:tmpl w:val="AD02B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3E20C1"/>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4" w15:restartNumberingAfterBreak="0">
    <w:nsid w:val="1CC73B98"/>
    <w:multiLevelType w:val="hybridMultilevel"/>
    <w:tmpl w:val="0C5A42EA"/>
    <w:lvl w:ilvl="0" w:tplc="8D00BEF2">
      <w:start w:val="1"/>
      <w:numFmt w:val="decimal"/>
      <w:lvlText w:val="%1)"/>
      <w:lvlJc w:val="left"/>
      <w:pPr>
        <w:ind w:left="360" w:hanging="360"/>
      </w:pPr>
      <w:rPr>
        <w:b w:val="0"/>
        <w:color w:val="000000" w:themeColor="background2"/>
      </w:rPr>
    </w:lvl>
    <w:lvl w:ilvl="1" w:tplc="04150017">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5" w15:restartNumberingAfterBreak="0">
    <w:nsid w:val="1D8A69E2"/>
    <w:multiLevelType w:val="multilevel"/>
    <w:tmpl w:val="B16AD7E4"/>
    <w:lvl w:ilvl="0">
      <w:start w:val="14"/>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1E92015A"/>
    <w:multiLevelType w:val="hybridMultilevel"/>
    <w:tmpl w:val="E1BEBB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2B21C3"/>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8" w15:restartNumberingAfterBreak="0">
    <w:nsid w:val="24004E12"/>
    <w:multiLevelType w:val="hybridMultilevel"/>
    <w:tmpl w:val="35D80632"/>
    <w:lvl w:ilvl="0" w:tplc="126AB0CA">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B89832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1AFE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607DF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70200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D0DD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6E80D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7414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1CC8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4602B05"/>
    <w:multiLevelType w:val="hybridMultilevel"/>
    <w:tmpl w:val="34EEFFEA"/>
    <w:lvl w:ilvl="0" w:tplc="A58C9C9A">
      <w:start w:val="1"/>
      <w:numFmt w:val="decimal"/>
      <w:lvlText w:val="%1)"/>
      <w:lvlJc w:val="left"/>
      <w:pPr>
        <w:ind w:left="720" w:hanging="360"/>
      </w:pPr>
      <w:rPr>
        <w:b w:val="0"/>
      </w:rPr>
    </w:lvl>
    <w:lvl w:ilvl="1" w:tplc="04150017">
      <w:start w:val="1"/>
      <w:numFmt w:val="lowerLetter"/>
      <w:lvlText w:val="%2)"/>
      <w:lvlJc w:val="left"/>
      <w:pPr>
        <w:ind w:left="1440" w:hanging="360"/>
      </w:pPr>
    </w:lvl>
    <w:lvl w:ilvl="2" w:tplc="E42600B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97D75"/>
    <w:multiLevelType w:val="hybridMultilevel"/>
    <w:tmpl w:val="0FB0104E"/>
    <w:lvl w:ilvl="0" w:tplc="7388CD34">
      <w:start w:val="1"/>
      <w:numFmt w:val="decimal"/>
      <w:pStyle w:val="NumberedList"/>
      <w:lvlText w:val="%1."/>
      <w:lvlJc w:val="left"/>
      <w:pPr>
        <w:tabs>
          <w:tab w:val="num" w:pos="360"/>
        </w:tabs>
        <w:ind w:left="360" w:hanging="360"/>
      </w:pPr>
      <w:rPr>
        <w:rFonts w:ascii="EYInterstate Light" w:hAnsi="EYInterstate Light"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7180BC7"/>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2" w15:restartNumberingAfterBreak="0">
    <w:nsid w:val="29EE4033"/>
    <w:multiLevelType w:val="hybridMultilevel"/>
    <w:tmpl w:val="AC98D76C"/>
    <w:lvl w:ilvl="0" w:tplc="818E9EEE">
      <w:start w:val="1"/>
      <w:numFmt w:val="decimal"/>
      <w:lvlText w:val="%1)"/>
      <w:lvlJc w:val="left"/>
      <w:pPr>
        <w:ind w:left="720" w:hanging="360"/>
      </w:pPr>
      <w:rPr>
        <w:b w:val="0"/>
      </w:rPr>
    </w:lvl>
    <w:lvl w:ilvl="1" w:tplc="CF7A0558">
      <w:start w:val="1"/>
      <w:numFmt w:val="lowerLetter"/>
      <w:lvlText w:val="%2)"/>
      <w:lvlJc w:val="left"/>
      <w:pPr>
        <w:ind w:left="644" w:hanging="360"/>
      </w:pPr>
      <w:rPr>
        <w:color w:val="000000" w:themeColor="background2"/>
      </w:rPr>
    </w:lvl>
    <w:lvl w:ilvl="2" w:tplc="E42600B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EE0DD3"/>
    <w:multiLevelType w:val="hybridMultilevel"/>
    <w:tmpl w:val="25660038"/>
    <w:lvl w:ilvl="0" w:tplc="818E9EEE">
      <w:start w:val="1"/>
      <w:numFmt w:val="decimal"/>
      <w:lvlText w:val="%1)"/>
      <w:lvlJc w:val="left"/>
      <w:pPr>
        <w:ind w:left="720" w:hanging="360"/>
      </w:pPr>
      <w:rPr>
        <w:b w:val="0"/>
      </w:rPr>
    </w:lvl>
    <w:lvl w:ilvl="1" w:tplc="04150017">
      <w:start w:val="1"/>
      <w:numFmt w:val="lowerLetter"/>
      <w:lvlText w:val="%2)"/>
      <w:lvlJc w:val="left"/>
      <w:pPr>
        <w:ind w:left="1440" w:hanging="360"/>
      </w:pPr>
    </w:lvl>
    <w:lvl w:ilvl="2" w:tplc="E42600B4">
      <w:start w:val="1"/>
      <w:numFmt w:val="bullet"/>
      <w:lvlText w:val=""/>
      <w:lvlJc w:val="left"/>
      <w:pPr>
        <w:ind w:left="2160" w:hanging="180"/>
      </w:pPr>
      <w:rPr>
        <w:rFonts w:ascii="Symbol" w:hAnsi="Symbol" w:hint="default"/>
      </w:rPr>
    </w:lvl>
    <w:lvl w:ilvl="3" w:tplc="26CE2C48">
      <w:start w:val="3"/>
      <w:numFmt w:val="decimal"/>
      <w:lvlText w:val="%4."/>
      <w:lvlJc w:val="left"/>
      <w:pPr>
        <w:ind w:left="2880" w:hanging="360"/>
      </w:pPr>
      <w:rPr>
        <w:rFonts w:hint="default"/>
      </w:rPr>
    </w:lvl>
    <w:lvl w:ilvl="4" w:tplc="D2907A5E">
      <w:numFmt w:val="bullet"/>
      <w:lvlText w:val=""/>
      <w:lvlJc w:val="left"/>
      <w:pPr>
        <w:ind w:left="3600" w:hanging="360"/>
      </w:pPr>
      <w:rPr>
        <w:rFonts w:ascii="Symbol" w:eastAsia="Times New Roman" w:hAnsi="Symbol" w:cs="Calibri Light"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2715A4"/>
    <w:multiLevelType w:val="multilevel"/>
    <w:tmpl w:val="E1A0324C"/>
    <w:lvl w:ilvl="0">
      <w:start w:val="1"/>
      <w:numFmt w:val="decimal"/>
      <w:lvlText w:val="%1)"/>
      <w:lvlJc w:val="left"/>
      <w:pPr>
        <w:ind w:left="360" w:hanging="360"/>
      </w:pPr>
      <w:rPr>
        <w:rFonts w:hint="default"/>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792" w:hanging="432"/>
      </w:pPr>
      <w:rPr>
        <w:rFonts w:hint="default"/>
        <w:b/>
        <w:i w:val="0"/>
        <w:strike w:val="0"/>
        <w:dstrike w:val="0"/>
        <w:color w:val="000000"/>
        <w:sz w:val="23"/>
        <w:szCs w:val="23"/>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C7F50D2"/>
    <w:multiLevelType w:val="hybridMultilevel"/>
    <w:tmpl w:val="79227560"/>
    <w:lvl w:ilvl="0" w:tplc="818E9EEE">
      <w:start w:val="1"/>
      <w:numFmt w:val="decimal"/>
      <w:lvlText w:val="%1)"/>
      <w:lvlJc w:val="left"/>
      <w:pPr>
        <w:ind w:left="720" w:hanging="360"/>
      </w:pPr>
      <w:rPr>
        <w:b w:val="0"/>
      </w:rPr>
    </w:lvl>
    <w:lvl w:ilvl="1" w:tplc="04150017">
      <w:start w:val="1"/>
      <w:numFmt w:val="lowerLetter"/>
      <w:lvlText w:val="%2)"/>
      <w:lvlJc w:val="left"/>
      <w:pPr>
        <w:ind w:left="1440" w:hanging="360"/>
      </w:pPr>
    </w:lvl>
    <w:lvl w:ilvl="2" w:tplc="E42600B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984390"/>
    <w:multiLevelType w:val="hybridMultilevel"/>
    <w:tmpl w:val="3D428538"/>
    <w:lvl w:ilvl="0" w:tplc="1B5E4242">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C30AF2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B817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10D4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3C13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0CFD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6848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8CF4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42A0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062497B"/>
    <w:multiLevelType w:val="hybridMultilevel"/>
    <w:tmpl w:val="0BF28198"/>
    <w:lvl w:ilvl="0" w:tplc="31C6DF2E">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DE6EABA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246FE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5AC6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A07D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B6E3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6C19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9E7A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889C6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0863D1E"/>
    <w:multiLevelType w:val="hybridMultilevel"/>
    <w:tmpl w:val="E6BC69C6"/>
    <w:lvl w:ilvl="0" w:tplc="E2CC6ADE">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72A2173C">
      <w:start w:val="1"/>
      <w:numFmt w:val="lowerLetter"/>
      <w:lvlText w:val="%2)"/>
      <w:lvlJc w:val="left"/>
      <w:pPr>
        <w:ind w:left="722"/>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2" w:tplc="75F4974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90E11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B24E1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38093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88DEB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D0329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66F4F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0DE03A4"/>
    <w:multiLevelType w:val="hybridMultilevel"/>
    <w:tmpl w:val="633EE176"/>
    <w:lvl w:ilvl="0" w:tplc="DDEEB1AE">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255491F2">
      <w:start w:val="1"/>
      <w:numFmt w:val="lowerLetter"/>
      <w:lvlText w:val="%2)"/>
      <w:lvlJc w:val="left"/>
      <w:pPr>
        <w:ind w:left="722"/>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2" w:tplc="68C6E506">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5A78A4">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74070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0804C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52381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0C186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0E408C">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53874F7"/>
    <w:multiLevelType w:val="multilevel"/>
    <w:tmpl w:val="0415001F"/>
    <w:styleLink w:val="Styl1"/>
    <w:lvl w:ilvl="0">
      <w:start w:val="1"/>
      <w:numFmt w:val="decimal"/>
      <w:lvlText w:val="%1."/>
      <w:lvlJc w:val="left"/>
      <w:pPr>
        <w:ind w:left="360" w:hanging="360"/>
      </w:pPr>
      <w:rPr>
        <w:rFonts w:hint="default"/>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3"/>
        <w:szCs w:val="23"/>
        <w:u w:val="none" w:color="000000"/>
        <w:bdr w:val="none" w:sz="0" w:space="0" w:color="auto"/>
        <w:shd w:val="clear" w:color="auto" w:fill="auto"/>
        <w:vertAlign w:val="baseline"/>
      </w:rPr>
    </w:lvl>
    <w:lvl w:ilvl="2">
      <w:start w:val="1"/>
      <w:numFmt w:val="lowerLetter"/>
      <w:lvlText w:val="%1.%2.%3."/>
      <w:lvlJc w:val="left"/>
      <w:pPr>
        <w:ind w:left="1224" w:hanging="504"/>
      </w:pPr>
      <w:rPr>
        <w:b w:val="0"/>
        <w:i w:val="0"/>
        <w:strike w:val="0"/>
        <w:dstrike w:val="0"/>
        <w:color w:val="000000"/>
        <w:sz w:val="24"/>
        <w:szCs w:val="24"/>
        <w:u w:val="none" w:color="000000"/>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7FC70A6"/>
    <w:multiLevelType w:val="hybridMultilevel"/>
    <w:tmpl w:val="29783590"/>
    <w:lvl w:ilvl="0" w:tplc="F29C0954">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5A7113"/>
    <w:multiLevelType w:val="hybridMultilevel"/>
    <w:tmpl w:val="D236EB0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3A4E0919"/>
    <w:multiLevelType w:val="hybridMultilevel"/>
    <w:tmpl w:val="CB1C9222"/>
    <w:lvl w:ilvl="0" w:tplc="818E9EEE">
      <w:start w:val="1"/>
      <w:numFmt w:val="decimal"/>
      <w:lvlText w:val="%1)"/>
      <w:lvlJc w:val="left"/>
      <w:pPr>
        <w:ind w:left="501" w:hanging="360"/>
      </w:pPr>
      <w:rPr>
        <w:b w:val="0"/>
      </w:rPr>
    </w:lvl>
    <w:lvl w:ilvl="1" w:tplc="04150017">
      <w:start w:val="1"/>
      <w:numFmt w:val="lowerLetter"/>
      <w:lvlText w:val="%2)"/>
      <w:lvlJc w:val="left"/>
      <w:pPr>
        <w:ind w:left="1221" w:hanging="360"/>
      </w:pPr>
    </w:lvl>
    <w:lvl w:ilvl="2" w:tplc="E42600B4">
      <w:start w:val="1"/>
      <w:numFmt w:val="bullet"/>
      <w:lvlText w:val=""/>
      <w:lvlJc w:val="left"/>
      <w:pPr>
        <w:ind w:left="1941" w:hanging="180"/>
      </w:pPr>
      <w:rPr>
        <w:rFonts w:ascii="Symbol" w:hAnsi="Symbol" w:hint="default"/>
      </w:r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4" w15:restartNumberingAfterBreak="0">
    <w:nsid w:val="3B697B19"/>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45" w15:restartNumberingAfterBreak="0">
    <w:nsid w:val="3CA017FA"/>
    <w:multiLevelType w:val="multilevel"/>
    <w:tmpl w:val="C28E4076"/>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lowerRoman"/>
      <w:lvlText w:val="%3"/>
      <w:lvlJc w:val="left"/>
      <w:pPr>
        <w:tabs>
          <w:tab w:val="num" w:pos="1276"/>
        </w:tabs>
        <w:ind w:left="1276" w:hanging="425"/>
      </w:pPr>
      <w:rPr>
        <w:rFonts w:hint="default"/>
        <w:color w:val="auto"/>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4680"/>
        </w:tabs>
        <w:ind w:left="3672" w:hanging="792"/>
      </w:pPr>
      <w:rPr>
        <w:rFonts w:hint="default"/>
      </w:rPr>
    </w:lvl>
    <w:lvl w:ilvl="5">
      <w:start w:val="1"/>
      <w:numFmt w:val="none"/>
      <w:lvlText w:val=""/>
      <w:lvlJc w:val="left"/>
      <w:pPr>
        <w:tabs>
          <w:tab w:val="num" w:pos="5400"/>
        </w:tabs>
        <w:ind w:left="4176" w:hanging="936"/>
      </w:pPr>
      <w:rPr>
        <w:rFonts w:hint="default"/>
      </w:rPr>
    </w:lvl>
    <w:lvl w:ilvl="6">
      <w:start w:val="1"/>
      <w:numFmt w:val="none"/>
      <w:lvlText w:val=""/>
      <w:lvlJc w:val="left"/>
      <w:pPr>
        <w:tabs>
          <w:tab w:val="num" w:pos="6120"/>
        </w:tabs>
        <w:ind w:left="4680" w:hanging="1080"/>
      </w:pPr>
      <w:rPr>
        <w:rFonts w:hint="default"/>
      </w:rPr>
    </w:lvl>
    <w:lvl w:ilvl="7">
      <w:start w:val="1"/>
      <w:numFmt w:val="none"/>
      <w:lvlText w:val=""/>
      <w:lvlJc w:val="left"/>
      <w:pPr>
        <w:tabs>
          <w:tab w:val="num" w:pos="6840"/>
        </w:tabs>
        <w:ind w:left="5184" w:hanging="1224"/>
      </w:pPr>
      <w:rPr>
        <w:rFonts w:hint="default"/>
      </w:rPr>
    </w:lvl>
    <w:lvl w:ilvl="8">
      <w:start w:val="1"/>
      <w:numFmt w:val="none"/>
      <w:lvlText w:val=""/>
      <w:lvlJc w:val="left"/>
      <w:pPr>
        <w:tabs>
          <w:tab w:val="num" w:pos="7200"/>
        </w:tabs>
        <w:ind w:left="5760" w:hanging="1440"/>
      </w:pPr>
      <w:rPr>
        <w:rFonts w:hint="default"/>
      </w:rPr>
    </w:lvl>
  </w:abstractNum>
  <w:abstractNum w:abstractNumId="46" w15:restartNumberingAfterBreak="0">
    <w:nsid w:val="3CAD7C82"/>
    <w:multiLevelType w:val="multilevel"/>
    <w:tmpl w:val="E1A0643A"/>
    <w:lvl w:ilvl="0">
      <w:start w:val="1"/>
      <w:numFmt w:val="bullet"/>
      <w:pStyle w:val="EYBulletedList1"/>
      <w:lvlText w:val="•"/>
      <w:lvlJc w:val="left"/>
      <w:pPr>
        <w:tabs>
          <w:tab w:val="num" w:pos="572"/>
        </w:tabs>
        <w:ind w:left="572" w:hanging="288"/>
      </w:pPr>
      <w:rPr>
        <w:rFonts w:ascii="EYInterstate Light" w:hAnsi="EYInterstate Light" w:hint="default"/>
        <w:b w:val="0"/>
        <w:i w:val="0"/>
        <w:color w:val="auto"/>
        <w:sz w:val="20"/>
        <w:szCs w:val="24"/>
      </w:rPr>
    </w:lvl>
    <w:lvl w:ilvl="1">
      <w:start w:val="1"/>
      <w:numFmt w:val="bullet"/>
      <w:pStyle w:val="EYBulletedList2"/>
      <w:lvlText w:val="–"/>
      <w:lvlJc w:val="left"/>
      <w:pPr>
        <w:tabs>
          <w:tab w:val="num" w:pos="576"/>
        </w:tabs>
        <w:ind w:left="576" w:hanging="288"/>
      </w:pPr>
      <w:rPr>
        <w:rFonts w:ascii="Arial" w:hAnsi="Arial" w:hint="default"/>
        <w:b w:val="0"/>
        <w:i w:val="0"/>
        <w:color w:val="FFD200"/>
        <w:sz w:val="20"/>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47" w15:restartNumberingAfterBreak="0">
    <w:nsid w:val="3E4A70BB"/>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48" w15:restartNumberingAfterBreak="0">
    <w:nsid w:val="3EEF1854"/>
    <w:multiLevelType w:val="hybridMultilevel"/>
    <w:tmpl w:val="F574174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3F7417DE"/>
    <w:multiLevelType w:val="hybridMultilevel"/>
    <w:tmpl w:val="8CECCD9C"/>
    <w:lvl w:ilvl="0" w:tplc="F29C0954">
      <w:start w:val="8"/>
      <w:numFmt w:val="decimal"/>
      <w:lvlText w:val="%1)"/>
      <w:lvlJc w:val="left"/>
      <w:pPr>
        <w:ind w:left="720" w:hanging="360"/>
      </w:pPr>
      <w:rPr>
        <w:rFonts w:hint="default"/>
        <w:b w:val="0"/>
      </w:rPr>
    </w:lvl>
    <w:lvl w:ilvl="1" w:tplc="04150017">
      <w:start w:val="1"/>
      <w:numFmt w:val="lowerLetter"/>
      <w:lvlText w:val="%2)"/>
      <w:lvlJc w:val="left"/>
      <w:pPr>
        <w:ind w:left="786" w:hanging="360"/>
      </w:pPr>
      <w:rPr>
        <w:color w:val="000000" w:themeColor="background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7041BF"/>
    <w:multiLevelType w:val="hybridMultilevel"/>
    <w:tmpl w:val="0C5A42EA"/>
    <w:lvl w:ilvl="0" w:tplc="8D00BEF2">
      <w:start w:val="1"/>
      <w:numFmt w:val="decimal"/>
      <w:lvlText w:val="%1)"/>
      <w:lvlJc w:val="left"/>
      <w:pPr>
        <w:ind w:left="360" w:hanging="360"/>
      </w:pPr>
      <w:rPr>
        <w:b w:val="0"/>
        <w:color w:val="000000" w:themeColor="background2"/>
      </w:rPr>
    </w:lvl>
    <w:lvl w:ilvl="1" w:tplc="04150017">
      <w:start w:val="1"/>
      <w:numFmt w:val="lowerLetter"/>
      <w:lvlText w:val="%2)"/>
      <w:lvlJc w:val="left"/>
      <w:pPr>
        <w:ind w:left="3491" w:hanging="360"/>
      </w:pPr>
    </w:lvl>
    <w:lvl w:ilvl="2" w:tplc="0409001B">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51" w15:restartNumberingAfterBreak="0">
    <w:nsid w:val="41D13B74"/>
    <w:multiLevelType w:val="hybridMultilevel"/>
    <w:tmpl w:val="0A5CD3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42A60D82"/>
    <w:multiLevelType w:val="hybridMultilevel"/>
    <w:tmpl w:val="FD78A026"/>
    <w:lvl w:ilvl="0" w:tplc="04150011">
      <w:start w:val="1"/>
      <w:numFmt w:val="decimal"/>
      <w:lvlText w:val="%1)"/>
      <w:lvlJc w:val="left"/>
      <w:pPr>
        <w:ind w:left="720" w:hanging="360"/>
      </w:pPr>
      <w:rPr>
        <w:rFonts w:hint="default"/>
      </w:rPr>
    </w:lvl>
    <w:lvl w:ilvl="1" w:tplc="E67CA180">
      <w:start w:val="1"/>
      <w:numFmt w:val="lowerLetter"/>
      <w:lvlText w:val="%2)"/>
      <w:lvlJc w:val="left"/>
      <w:pPr>
        <w:ind w:left="1440" w:hanging="360"/>
      </w:pPr>
      <w:rPr>
        <w:rFonts w:ascii="Calibri Light" w:eastAsia="Times New Roman" w:hAnsi="Calibri Light" w:cs="Calibri Light"/>
      </w:rPr>
    </w:lvl>
    <w:lvl w:ilvl="2" w:tplc="57C0B2DA">
      <w:start w:val="2"/>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2CC4CA1"/>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54" w15:restartNumberingAfterBreak="0">
    <w:nsid w:val="42D77944"/>
    <w:multiLevelType w:val="hybridMultilevel"/>
    <w:tmpl w:val="6AC0BA80"/>
    <w:lvl w:ilvl="0" w:tplc="818E9EEE">
      <w:start w:val="1"/>
      <w:numFmt w:val="decimal"/>
      <w:lvlText w:val="%1)"/>
      <w:lvlJc w:val="left"/>
      <w:pPr>
        <w:ind w:left="720" w:hanging="360"/>
      </w:pPr>
      <w:rPr>
        <w:b w:val="0"/>
      </w:rPr>
    </w:lvl>
    <w:lvl w:ilvl="1" w:tplc="04150017">
      <w:start w:val="1"/>
      <w:numFmt w:val="lowerLetter"/>
      <w:lvlText w:val="%2)"/>
      <w:lvlJc w:val="left"/>
      <w:pPr>
        <w:ind w:left="1440" w:hanging="360"/>
      </w:pPr>
    </w:lvl>
    <w:lvl w:ilvl="2" w:tplc="E42600B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0A2BAD"/>
    <w:multiLevelType w:val="hybridMultilevel"/>
    <w:tmpl w:val="D5A2697A"/>
    <w:lvl w:ilvl="0" w:tplc="818E9EEE">
      <w:start w:val="1"/>
      <w:numFmt w:val="decimal"/>
      <w:lvlText w:val="%1)"/>
      <w:lvlJc w:val="left"/>
      <w:pPr>
        <w:ind w:left="360" w:hanging="360"/>
      </w:pPr>
      <w:rPr>
        <w:b w:val="0"/>
      </w:rPr>
    </w:lvl>
    <w:lvl w:ilvl="1" w:tplc="04150017">
      <w:start w:val="1"/>
      <w:numFmt w:val="lowerLetter"/>
      <w:lvlText w:val="%2)"/>
      <w:lvlJc w:val="left"/>
      <w:pPr>
        <w:ind w:left="5747"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3EC6AAB"/>
    <w:multiLevelType w:val="hybridMultilevel"/>
    <w:tmpl w:val="D236EB0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447E6322"/>
    <w:multiLevelType w:val="hybridMultilevel"/>
    <w:tmpl w:val="669606B4"/>
    <w:lvl w:ilvl="0" w:tplc="0409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3F4116"/>
    <w:multiLevelType w:val="hybridMultilevel"/>
    <w:tmpl w:val="51DCBEB6"/>
    <w:lvl w:ilvl="0" w:tplc="9E60499C">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D760F538">
      <w:start w:val="1"/>
      <w:numFmt w:val="lowerLetter"/>
      <w:lvlText w:val="%2)"/>
      <w:lvlJc w:val="left"/>
      <w:pPr>
        <w:ind w:left="722"/>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2" w:tplc="3954B4EA">
      <w:start w:val="1"/>
      <w:numFmt w:val="lowerRoman"/>
      <w:lvlText w:val="%3"/>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A0FC7C">
      <w:start w:val="1"/>
      <w:numFmt w:val="decimal"/>
      <w:lvlText w:val="%4"/>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F2AFC8">
      <w:start w:val="1"/>
      <w:numFmt w:val="lowerLetter"/>
      <w:lvlText w:val="%5"/>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649674">
      <w:start w:val="1"/>
      <w:numFmt w:val="lowerRoman"/>
      <w:lvlText w:val="%6"/>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B26A28">
      <w:start w:val="1"/>
      <w:numFmt w:val="decimal"/>
      <w:lvlText w:val="%7"/>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B43A44">
      <w:start w:val="1"/>
      <w:numFmt w:val="lowerLetter"/>
      <w:lvlText w:val="%8"/>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76ABC6">
      <w:start w:val="1"/>
      <w:numFmt w:val="lowerRoman"/>
      <w:lvlText w:val="%9"/>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67A0C9A"/>
    <w:multiLevelType w:val="multilevel"/>
    <w:tmpl w:val="292E292E"/>
    <w:lvl w:ilvl="0">
      <w:start w:val="13"/>
      <w:numFmt w:val="decimal"/>
      <w:lvlText w:val="%1"/>
      <w:lvlJc w:val="left"/>
      <w:pPr>
        <w:ind w:left="444" w:hanging="444"/>
      </w:pPr>
      <w:rPr>
        <w:rFonts w:hint="default"/>
      </w:rPr>
    </w:lvl>
    <w:lvl w:ilvl="1">
      <w:start w:val="1"/>
      <w:numFmt w:val="decimal"/>
      <w:lvlText w:val="%1.%2"/>
      <w:lvlJc w:val="left"/>
      <w:pPr>
        <w:ind w:left="-406" w:hanging="444"/>
      </w:pPr>
      <w:rPr>
        <w:rFonts w:hint="default"/>
      </w:rPr>
    </w:lvl>
    <w:lvl w:ilvl="2">
      <w:start w:val="1"/>
      <w:numFmt w:val="decimal"/>
      <w:lvlText w:val="%1.%2.%3"/>
      <w:lvlJc w:val="left"/>
      <w:pPr>
        <w:ind w:left="-98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317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510" w:hanging="1440"/>
      </w:pPr>
      <w:rPr>
        <w:rFonts w:hint="default"/>
      </w:rPr>
    </w:lvl>
    <w:lvl w:ilvl="8">
      <w:start w:val="1"/>
      <w:numFmt w:val="decimal"/>
      <w:lvlText w:val="%1.%2.%3.%4.%5.%6.%7.%8.%9"/>
      <w:lvlJc w:val="left"/>
      <w:pPr>
        <w:ind w:left="-5000" w:hanging="1800"/>
      </w:pPr>
      <w:rPr>
        <w:rFonts w:hint="default"/>
      </w:rPr>
    </w:lvl>
  </w:abstractNum>
  <w:abstractNum w:abstractNumId="60" w15:restartNumberingAfterBreak="0">
    <w:nsid w:val="46ED2C9C"/>
    <w:multiLevelType w:val="hybridMultilevel"/>
    <w:tmpl w:val="9DBCBF0A"/>
    <w:lvl w:ilvl="0" w:tplc="36188650">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707A5EFE">
      <w:start w:val="1"/>
      <w:numFmt w:val="lowerLetter"/>
      <w:lvlText w:val="%2)"/>
      <w:lvlJc w:val="left"/>
      <w:pPr>
        <w:ind w:left="722"/>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2" w:tplc="92E6FD7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88B0D8">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2E0CB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8427C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D6B97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9A703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7A08E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70729F3"/>
    <w:multiLevelType w:val="hybridMultilevel"/>
    <w:tmpl w:val="29783590"/>
    <w:lvl w:ilvl="0" w:tplc="F29C0954">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944C92"/>
    <w:multiLevelType w:val="hybridMultilevel"/>
    <w:tmpl w:val="6DBC1FF0"/>
    <w:lvl w:ilvl="0" w:tplc="F2B21DBA">
      <w:start w:val="1"/>
      <w:numFmt w:val="lowerLetter"/>
      <w:lvlText w:val="%1)"/>
      <w:lvlJc w:val="left"/>
      <w:pPr>
        <w:ind w:left="722"/>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8326046"/>
    <w:multiLevelType w:val="hybridMultilevel"/>
    <w:tmpl w:val="40B25DB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A527E6B"/>
    <w:multiLevelType w:val="hybridMultilevel"/>
    <w:tmpl w:val="82EADD6C"/>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65" w15:restartNumberingAfterBreak="0">
    <w:nsid w:val="4B6357CB"/>
    <w:multiLevelType w:val="hybridMultilevel"/>
    <w:tmpl w:val="6AC0BA80"/>
    <w:lvl w:ilvl="0" w:tplc="818E9EEE">
      <w:start w:val="1"/>
      <w:numFmt w:val="decimal"/>
      <w:lvlText w:val="%1)"/>
      <w:lvlJc w:val="left"/>
      <w:pPr>
        <w:ind w:left="796" w:hanging="360"/>
      </w:pPr>
      <w:rPr>
        <w:b w:val="0"/>
      </w:rPr>
    </w:lvl>
    <w:lvl w:ilvl="1" w:tplc="04150017">
      <w:start w:val="1"/>
      <w:numFmt w:val="lowerLetter"/>
      <w:lvlText w:val="%2)"/>
      <w:lvlJc w:val="left"/>
      <w:pPr>
        <w:ind w:left="1516" w:hanging="360"/>
      </w:pPr>
    </w:lvl>
    <w:lvl w:ilvl="2" w:tplc="E42600B4">
      <w:start w:val="1"/>
      <w:numFmt w:val="bullet"/>
      <w:lvlText w:val=""/>
      <w:lvlJc w:val="left"/>
      <w:pPr>
        <w:ind w:left="2236" w:hanging="180"/>
      </w:pPr>
      <w:rPr>
        <w:rFonts w:ascii="Symbol" w:hAnsi="Symbol" w:hint="default"/>
      </w:r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66" w15:restartNumberingAfterBreak="0">
    <w:nsid w:val="501D3CEE"/>
    <w:multiLevelType w:val="multilevel"/>
    <w:tmpl w:val="5950B65E"/>
    <w:lvl w:ilvl="0">
      <w:numFmt w:val="none"/>
      <w:lvlText w:val=""/>
      <w:lvlJc w:val="left"/>
      <w:pPr>
        <w:tabs>
          <w:tab w:val="num" w:pos="360"/>
        </w:tabs>
      </w:pPr>
    </w:lvl>
    <w:lvl w:ilvl="1">
      <w:start w:val="1"/>
      <w:numFmt w:val="decimal"/>
      <w:lvlText w:val="%1.%2"/>
      <w:lvlJc w:val="left"/>
      <w:pPr>
        <w:tabs>
          <w:tab w:val="num" w:pos="0"/>
        </w:tabs>
        <w:ind w:left="0" w:hanging="850"/>
      </w:pPr>
      <w:rPr>
        <w:rFonts w:ascii="Arial" w:hAnsi="Arial" w:cs="Arial" w:hint="default"/>
        <w:b/>
        <w:i w:val="0"/>
        <w:color w:val="000000"/>
        <w:sz w:val="28"/>
        <w:szCs w:val="14"/>
      </w:rPr>
    </w:lvl>
    <w:lvl w:ilvl="2">
      <w:start w:val="1"/>
      <w:numFmt w:val="decimal"/>
      <w:lvlText w:val="%1.%2.%3"/>
      <w:lvlJc w:val="left"/>
      <w:pPr>
        <w:tabs>
          <w:tab w:val="num" w:pos="0"/>
        </w:tabs>
        <w:ind w:left="0" w:hanging="850"/>
      </w:pPr>
      <w:rPr>
        <w:rFonts w:hint="default"/>
        <w:b/>
        <w:color w:val="000000"/>
        <w:sz w:val="24"/>
        <w:szCs w:val="14"/>
      </w:rPr>
    </w:lvl>
    <w:lvl w:ilvl="3">
      <w:start w:val="1"/>
      <w:numFmt w:val="decimal"/>
      <w:pStyle w:val="Heading4"/>
      <w:lvlText w:val="%1.%2.%3.%4"/>
      <w:lvlJc w:val="left"/>
      <w:pPr>
        <w:tabs>
          <w:tab w:val="num" w:pos="0"/>
        </w:tabs>
        <w:ind w:left="0" w:hanging="850"/>
      </w:pPr>
      <w:rPr>
        <w:rFonts w:hint="default"/>
        <w:b/>
        <w:color w:val="000000"/>
        <w:sz w:val="20"/>
        <w:szCs w:val="32"/>
      </w:rPr>
    </w:lvl>
    <w:lvl w:ilvl="4">
      <w:start w:val="1"/>
      <w:numFmt w:val="upperLetter"/>
      <w:lvlText w:val="Appendix %5"/>
      <w:lvlJc w:val="left"/>
      <w:pPr>
        <w:tabs>
          <w:tab w:val="num" w:pos="1417"/>
        </w:tabs>
        <w:ind w:left="1417" w:hanging="1417"/>
      </w:pPr>
      <w:rPr>
        <w:rFonts w:hint="default"/>
        <w:b/>
        <w:i w:val="0"/>
        <w:color w:val="7F7E82"/>
        <w:sz w:val="40"/>
        <w:szCs w:val="20"/>
      </w:rPr>
    </w:lvl>
    <w:lvl w:ilvl="5">
      <w:start w:val="1"/>
      <w:numFmt w:val="none"/>
      <w:lvlText w:val=""/>
      <w:lvlJc w:val="left"/>
      <w:pPr>
        <w:tabs>
          <w:tab w:val="num" w:pos="0"/>
        </w:tabs>
        <w:ind w:left="0" w:firstLine="0"/>
      </w:pPr>
      <w:rPr>
        <w:rFonts w:hint="default"/>
        <w:b/>
        <w:color w:val="7F7E82"/>
        <w:sz w:val="32"/>
        <w:szCs w:val="32"/>
      </w:rPr>
    </w:lvl>
    <w:lvl w:ilvl="6">
      <w:start w:val="1"/>
      <w:numFmt w:val="none"/>
      <w:lvlText w:val=""/>
      <w:lvlJc w:val="left"/>
      <w:pPr>
        <w:tabs>
          <w:tab w:val="num" w:pos="0"/>
        </w:tabs>
        <w:ind w:left="0" w:firstLine="0"/>
      </w:pPr>
      <w:rPr>
        <w:rFonts w:hint="default"/>
        <w:color w:val="4367C5"/>
        <w:sz w:val="32"/>
        <w:szCs w:val="32"/>
      </w:rPr>
    </w:lvl>
    <w:lvl w:ilvl="7">
      <w:start w:val="1"/>
      <w:numFmt w:val="none"/>
      <w:lvlText w:val=""/>
      <w:lvlJc w:val="left"/>
      <w:pPr>
        <w:tabs>
          <w:tab w:val="num" w:pos="0"/>
        </w:tabs>
        <w:ind w:left="0" w:firstLine="0"/>
      </w:pPr>
      <w:rPr>
        <w:rFonts w:hint="default"/>
        <w:color w:val="4367C5"/>
      </w:rPr>
    </w:lvl>
    <w:lvl w:ilvl="8">
      <w:start w:val="1"/>
      <w:numFmt w:val="none"/>
      <w:lvlText w:val=""/>
      <w:lvlJc w:val="left"/>
      <w:pPr>
        <w:tabs>
          <w:tab w:val="num" w:pos="0"/>
        </w:tabs>
        <w:ind w:left="0" w:firstLine="0"/>
      </w:pPr>
      <w:rPr>
        <w:rFonts w:hint="default"/>
        <w:color w:val="4367C5"/>
      </w:rPr>
    </w:lvl>
  </w:abstractNum>
  <w:abstractNum w:abstractNumId="67" w15:restartNumberingAfterBreak="0">
    <w:nsid w:val="50423113"/>
    <w:multiLevelType w:val="hybridMultilevel"/>
    <w:tmpl w:val="E074799A"/>
    <w:lvl w:ilvl="0" w:tplc="3A563E82">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70E0B7A4">
      <w:start w:val="1"/>
      <w:numFmt w:val="lowerLetter"/>
      <w:lvlText w:val="%2)"/>
      <w:lvlJc w:val="left"/>
      <w:pPr>
        <w:ind w:left="722"/>
      </w:pPr>
      <w:rPr>
        <w:rFonts w:ascii="Calibri Light" w:eastAsia="Times New Roman" w:hAnsi="Calibri Light" w:cs="Calibri Light"/>
        <w:b w:val="0"/>
        <w:i w:val="0"/>
        <w:strike w:val="0"/>
        <w:dstrike w:val="0"/>
        <w:color w:val="000000"/>
        <w:sz w:val="23"/>
        <w:szCs w:val="23"/>
        <w:u w:val="none" w:color="000000"/>
        <w:bdr w:val="none" w:sz="0" w:space="0" w:color="auto"/>
        <w:shd w:val="clear" w:color="auto" w:fill="auto"/>
        <w:vertAlign w:val="baseline"/>
      </w:rPr>
    </w:lvl>
    <w:lvl w:ilvl="2" w:tplc="8D322E8C">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CEED04">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C8CD8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204B2E">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88F0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A282E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3AB52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0C5579A"/>
    <w:multiLevelType w:val="hybridMultilevel"/>
    <w:tmpl w:val="6DBC1FF0"/>
    <w:lvl w:ilvl="0" w:tplc="F2B21DBA">
      <w:start w:val="1"/>
      <w:numFmt w:val="lowerLetter"/>
      <w:lvlText w:val="%1)"/>
      <w:lvlJc w:val="left"/>
      <w:pPr>
        <w:ind w:left="722"/>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1C405D6"/>
    <w:multiLevelType w:val="multilevel"/>
    <w:tmpl w:val="3A18F518"/>
    <w:lvl w:ilvl="0">
      <w:start w:val="28"/>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52277197"/>
    <w:multiLevelType w:val="multilevel"/>
    <w:tmpl w:val="FD4C0158"/>
    <w:lvl w:ilvl="0">
      <w:start w:val="21"/>
      <w:numFmt w:val="decimal"/>
      <w:lvlText w:val="%1."/>
      <w:lvlJc w:val="left"/>
      <w:pPr>
        <w:ind w:left="504" w:hanging="504"/>
      </w:pPr>
      <w:rPr>
        <w:rFonts w:hint="default"/>
      </w:rPr>
    </w:lvl>
    <w:lvl w:ilvl="1">
      <w:start w:val="1"/>
      <w:numFmt w:val="decimal"/>
      <w:lvlText w:val="%1.%2."/>
      <w:lvlJc w:val="left"/>
      <w:pPr>
        <w:ind w:left="-346" w:hanging="504"/>
      </w:pPr>
      <w:rPr>
        <w:rFonts w:hint="default"/>
      </w:rPr>
    </w:lvl>
    <w:lvl w:ilvl="2">
      <w:start w:val="1"/>
      <w:numFmt w:val="decimal"/>
      <w:lvlText w:val="%1.%2.%3."/>
      <w:lvlJc w:val="left"/>
      <w:pPr>
        <w:ind w:left="-98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317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510" w:hanging="1440"/>
      </w:pPr>
      <w:rPr>
        <w:rFonts w:hint="default"/>
      </w:rPr>
    </w:lvl>
    <w:lvl w:ilvl="8">
      <w:start w:val="1"/>
      <w:numFmt w:val="decimal"/>
      <w:lvlText w:val="%1.%2.%3.%4.%5.%6.%7.%8.%9."/>
      <w:lvlJc w:val="left"/>
      <w:pPr>
        <w:ind w:left="-5000" w:hanging="1800"/>
      </w:pPr>
      <w:rPr>
        <w:rFonts w:hint="default"/>
      </w:rPr>
    </w:lvl>
  </w:abstractNum>
  <w:abstractNum w:abstractNumId="71" w15:restartNumberingAfterBreak="0">
    <w:nsid w:val="545801A3"/>
    <w:multiLevelType w:val="hybridMultilevel"/>
    <w:tmpl w:val="669606B4"/>
    <w:lvl w:ilvl="0" w:tplc="0409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2D6FB6"/>
    <w:multiLevelType w:val="hybridMultilevel"/>
    <w:tmpl w:val="492A26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5710B9D"/>
    <w:multiLevelType w:val="multilevel"/>
    <w:tmpl w:val="F19A41E8"/>
    <w:styleLink w:val="Styl2"/>
    <w:lvl w:ilvl="0">
      <w:start w:val="1"/>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Calibri" w:hAnsi="Calibri" w:hint="default"/>
      </w:rPr>
    </w:lvl>
    <w:lvl w:ilvl="2">
      <w:start w:val="1"/>
      <w:numFmt w:val="lowerLetter"/>
      <w:lvlText w:val="%3)"/>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5892445"/>
    <w:multiLevelType w:val="hybridMultilevel"/>
    <w:tmpl w:val="CB1C9222"/>
    <w:lvl w:ilvl="0" w:tplc="818E9EEE">
      <w:start w:val="1"/>
      <w:numFmt w:val="decimal"/>
      <w:lvlText w:val="%1)"/>
      <w:lvlJc w:val="left"/>
      <w:pPr>
        <w:ind w:left="360" w:hanging="360"/>
      </w:pPr>
      <w:rPr>
        <w:b w:val="0"/>
      </w:rPr>
    </w:lvl>
    <w:lvl w:ilvl="1" w:tplc="04150017">
      <w:start w:val="1"/>
      <w:numFmt w:val="lowerLetter"/>
      <w:lvlText w:val="%2)"/>
      <w:lvlJc w:val="left"/>
      <w:pPr>
        <w:ind w:left="1080" w:hanging="360"/>
      </w:pPr>
    </w:lvl>
    <w:lvl w:ilvl="2" w:tplc="E42600B4">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60C4702"/>
    <w:multiLevelType w:val="hybridMultilevel"/>
    <w:tmpl w:val="75187650"/>
    <w:lvl w:ilvl="0" w:tplc="1754355E">
      <w:start w:val="1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1A7BE2">
      <w:start w:val="1"/>
      <w:numFmt w:val="lowerLetter"/>
      <w:lvlText w:val="%2)"/>
      <w:lvlJc w:val="left"/>
      <w:pPr>
        <w:ind w:left="722"/>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2" w:tplc="E534AFD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44E63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BA587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30566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DC101C">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BE24A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8A972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61F1D96"/>
    <w:multiLevelType w:val="hybridMultilevel"/>
    <w:tmpl w:val="6AC0BA80"/>
    <w:lvl w:ilvl="0" w:tplc="818E9EEE">
      <w:start w:val="1"/>
      <w:numFmt w:val="decimal"/>
      <w:lvlText w:val="%1)"/>
      <w:lvlJc w:val="left"/>
      <w:pPr>
        <w:ind w:left="720" w:hanging="360"/>
      </w:pPr>
      <w:rPr>
        <w:b w:val="0"/>
      </w:rPr>
    </w:lvl>
    <w:lvl w:ilvl="1" w:tplc="04150017">
      <w:start w:val="1"/>
      <w:numFmt w:val="lowerLetter"/>
      <w:lvlText w:val="%2)"/>
      <w:lvlJc w:val="left"/>
      <w:pPr>
        <w:ind w:left="1440" w:hanging="360"/>
      </w:pPr>
    </w:lvl>
    <w:lvl w:ilvl="2" w:tplc="E42600B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9F48A4"/>
    <w:multiLevelType w:val="hybridMultilevel"/>
    <w:tmpl w:val="5596C4A8"/>
    <w:lvl w:ilvl="0" w:tplc="D9B6A81C">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0A662DC6">
      <w:start w:val="1"/>
      <w:numFmt w:val="lowerLetter"/>
      <w:lvlText w:val="%2)"/>
      <w:lvlJc w:val="left"/>
      <w:pPr>
        <w:ind w:left="722"/>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2" w:tplc="5B2AF44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520B0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9A8DAA">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E077A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B8C27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B258E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436CCB0">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8B277D7"/>
    <w:multiLevelType w:val="multilevel"/>
    <w:tmpl w:val="07B8786A"/>
    <w:name w:val="my list"/>
    <w:lvl w:ilvl="0">
      <w:numFmt w:val="none"/>
      <w:lvlText w:val=""/>
      <w:lvlJc w:val="left"/>
      <w:pPr>
        <w:tabs>
          <w:tab w:val="num" w:pos="360"/>
        </w:tabs>
      </w:pPr>
    </w:lvl>
    <w:lvl w:ilvl="1">
      <w:start w:val="1"/>
      <w:numFmt w:val="decimal"/>
      <w:lvlRestart w:val="0"/>
      <w:lvlText w:val="%1.%2"/>
      <w:lvlJc w:val="left"/>
      <w:pPr>
        <w:tabs>
          <w:tab w:val="num" w:pos="1"/>
        </w:tabs>
        <w:ind w:left="1" w:hanging="851"/>
      </w:pPr>
      <w:rPr>
        <w:rFonts w:hint="default"/>
        <w:b/>
        <w:i w:val="0"/>
        <w:color w:val="000000"/>
        <w:sz w:val="28"/>
      </w:rPr>
    </w:lvl>
    <w:lvl w:ilvl="2">
      <w:start w:val="1"/>
      <w:numFmt w:val="decimal"/>
      <w:lvlRestart w:val="0"/>
      <w:lvlText w:val="%1.%2.%3"/>
      <w:lvlJc w:val="left"/>
      <w:pPr>
        <w:tabs>
          <w:tab w:val="num" w:pos="1"/>
        </w:tabs>
        <w:ind w:left="1" w:hanging="851"/>
      </w:pPr>
      <w:rPr>
        <w:rFonts w:hint="default"/>
        <w:b/>
        <w:i w:val="0"/>
        <w:color w:val="000000"/>
        <w:sz w:val="24"/>
      </w:rPr>
    </w:lvl>
    <w:lvl w:ilvl="3">
      <w:start w:val="1"/>
      <w:numFmt w:val="decimal"/>
      <w:lvlRestart w:val="0"/>
      <w:lvlText w:val="%1.%2.%3.%4"/>
      <w:lvlJc w:val="left"/>
      <w:pPr>
        <w:tabs>
          <w:tab w:val="num" w:pos="1"/>
        </w:tabs>
        <w:ind w:left="1" w:hanging="851"/>
      </w:pPr>
      <w:rPr>
        <w:rFonts w:hint="default"/>
        <w:b/>
        <w:i w:val="0"/>
        <w:color w:val="000000"/>
        <w:sz w:val="20"/>
      </w:rPr>
    </w:lvl>
    <w:lvl w:ilvl="4">
      <w:start w:val="1"/>
      <w:numFmt w:val="none"/>
      <w:lvlText w:val=""/>
      <w:lvlJc w:val="left"/>
      <w:pPr>
        <w:tabs>
          <w:tab w:val="num" w:pos="1"/>
        </w:tabs>
        <w:ind w:left="1" w:firstLine="0"/>
      </w:pPr>
      <w:rPr>
        <w:rFonts w:hint="default"/>
        <w:b/>
        <w:color w:val="7F7E82"/>
        <w:sz w:val="20"/>
        <w:szCs w:val="20"/>
      </w:rPr>
    </w:lvl>
    <w:lvl w:ilvl="5">
      <w:start w:val="1"/>
      <w:numFmt w:val="none"/>
      <w:lvlText w:val=""/>
      <w:lvlJc w:val="left"/>
      <w:pPr>
        <w:tabs>
          <w:tab w:val="num" w:pos="1"/>
        </w:tabs>
        <w:ind w:left="1" w:firstLine="0"/>
      </w:pPr>
      <w:rPr>
        <w:rFonts w:hint="default"/>
        <w:color w:val="4367C5"/>
      </w:rPr>
    </w:lvl>
    <w:lvl w:ilvl="6">
      <w:start w:val="1"/>
      <w:numFmt w:val="none"/>
      <w:lvlText w:val=""/>
      <w:lvlJc w:val="left"/>
      <w:pPr>
        <w:tabs>
          <w:tab w:val="num" w:pos="1"/>
        </w:tabs>
        <w:ind w:left="1" w:firstLine="0"/>
      </w:pPr>
      <w:rPr>
        <w:rFonts w:hint="default"/>
        <w:color w:val="4367C5"/>
      </w:rPr>
    </w:lvl>
    <w:lvl w:ilvl="7">
      <w:start w:val="1"/>
      <w:numFmt w:val="none"/>
      <w:lvlText w:val=""/>
      <w:lvlJc w:val="left"/>
      <w:pPr>
        <w:tabs>
          <w:tab w:val="num" w:pos="1"/>
        </w:tabs>
        <w:ind w:left="1" w:firstLine="0"/>
      </w:pPr>
      <w:rPr>
        <w:rFonts w:hint="default"/>
        <w:color w:val="4367C5"/>
      </w:rPr>
    </w:lvl>
    <w:lvl w:ilvl="8">
      <w:start w:val="1"/>
      <w:numFmt w:val="none"/>
      <w:lvlText w:val=""/>
      <w:lvlJc w:val="left"/>
      <w:pPr>
        <w:tabs>
          <w:tab w:val="num" w:pos="1"/>
        </w:tabs>
        <w:ind w:left="1" w:firstLine="0"/>
      </w:pPr>
      <w:rPr>
        <w:rFonts w:hint="default"/>
        <w:color w:val="4367C5"/>
      </w:rPr>
    </w:lvl>
  </w:abstractNum>
  <w:abstractNum w:abstractNumId="79" w15:restartNumberingAfterBreak="0">
    <w:nsid w:val="5A20413B"/>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80" w15:restartNumberingAfterBreak="0">
    <w:nsid w:val="5AD30FEC"/>
    <w:multiLevelType w:val="hybridMultilevel"/>
    <w:tmpl w:val="CB1C9222"/>
    <w:lvl w:ilvl="0" w:tplc="818E9EEE">
      <w:start w:val="1"/>
      <w:numFmt w:val="decimal"/>
      <w:lvlText w:val="%1)"/>
      <w:lvlJc w:val="left"/>
      <w:pPr>
        <w:ind w:left="720" w:hanging="360"/>
      </w:pPr>
      <w:rPr>
        <w:b w:val="0"/>
      </w:rPr>
    </w:lvl>
    <w:lvl w:ilvl="1" w:tplc="04150017">
      <w:start w:val="1"/>
      <w:numFmt w:val="lowerLetter"/>
      <w:lvlText w:val="%2)"/>
      <w:lvlJc w:val="left"/>
      <w:pPr>
        <w:ind w:left="1440" w:hanging="360"/>
      </w:pPr>
    </w:lvl>
    <w:lvl w:ilvl="2" w:tplc="E42600B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A0253E"/>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82" w15:restartNumberingAfterBreak="0">
    <w:nsid w:val="5D931295"/>
    <w:multiLevelType w:val="hybridMultilevel"/>
    <w:tmpl w:val="CB1C9222"/>
    <w:lvl w:ilvl="0" w:tplc="818E9EEE">
      <w:start w:val="1"/>
      <w:numFmt w:val="decimal"/>
      <w:lvlText w:val="%1)"/>
      <w:lvlJc w:val="left"/>
      <w:pPr>
        <w:ind w:left="501" w:hanging="360"/>
      </w:pPr>
      <w:rPr>
        <w:b w:val="0"/>
      </w:rPr>
    </w:lvl>
    <w:lvl w:ilvl="1" w:tplc="04150017">
      <w:start w:val="1"/>
      <w:numFmt w:val="lowerLetter"/>
      <w:lvlText w:val="%2)"/>
      <w:lvlJc w:val="left"/>
      <w:pPr>
        <w:ind w:left="1221" w:hanging="360"/>
      </w:pPr>
    </w:lvl>
    <w:lvl w:ilvl="2" w:tplc="E42600B4">
      <w:start w:val="1"/>
      <w:numFmt w:val="bullet"/>
      <w:lvlText w:val=""/>
      <w:lvlJc w:val="left"/>
      <w:pPr>
        <w:ind w:left="1941" w:hanging="180"/>
      </w:pPr>
      <w:rPr>
        <w:rFonts w:ascii="Symbol" w:hAnsi="Symbol" w:hint="default"/>
      </w:r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3" w15:restartNumberingAfterBreak="0">
    <w:nsid w:val="5E302DF3"/>
    <w:multiLevelType w:val="hybridMultilevel"/>
    <w:tmpl w:val="3C18F8F6"/>
    <w:lvl w:ilvl="0" w:tplc="1B5E4242">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A866E1FA">
      <w:start w:val="1"/>
      <w:numFmt w:val="lowerLetter"/>
      <w:lvlText w:val="%2)"/>
      <w:lvlJc w:val="left"/>
      <w:pPr>
        <w:ind w:left="1080"/>
      </w:pPr>
      <w:rPr>
        <w:rFonts w:ascii="Calibri Light" w:eastAsia="Times New Roman" w:hAnsi="Calibri Light" w:cs="Calibri Light"/>
        <w:b w:val="0"/>
        <w:i w:val="0"/>
        <w:strike w:val="0"/>
        <w:dstrike w:val="0"/>
        <w:color w:val="000000"/>
        <w:sz w:val="24"/>
        <w:szCs w:val="24"/>
        <w:u w:val="none" w:color="000000"/>
        <w:bdr w:val="none" w:sz="0" w:space="0" w:color="auto"/>
        <w:shd w:val="clear" w:color="auto" w:fill="auto"/>
        <w:vertAlign w:val="baseline"/>
      </w:rPr>
    </w:lvl>
    <w:lvl w:ilvl="2" w:tplc="92B817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10D4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3C13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0CFD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6848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8CF4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42A0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06D129A"/>
    <w:multiLevelType w:val="hybridMultilevel"/>
    <w:tmpl w:val="EB56086E"/>
    <w:lvl w:ilvl="0" w:tplc="09AC55FC">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E12CF7F4">
      <w:start w:val="1"/>
      <w:numFmt w:val="lowerLetter"/>
      <w:lvlText w:val="%2)"/>
      <w:lvlJc w:val="left"/>
      <w:pPr>
        <w:ind w:left="722"/>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2" w:tplc="6A862F7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3CB21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CEBF5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761FAE">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522A7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1A5A3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90579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40C5D09"/>
    <w:multiLevelType w:val="multilevel"/>
    <w:tmpl w:val="B746AD6A"/>
    <w:lvl w:ilvl="0">
      <w:start w:val="1"/>
      <w:numFmt w:val="upperLetter"/>
      <w:pStyle w:val="EYAppendix"/>
      <w:lvlText w:val="Appendix %1"/>
      <w:lvlJc w:val="left"/>
      <w:pPr>
        <w:tabs>
          <w:tab w:val="num" w:pos="2268"/>
        </w:tabs>
        <w:ind w:left="2268" w:hanging="2268"/>
      </w:pPr>
      <w:rPr>
        <w:rFonts w:hint="default"/>
      </w:rPr>
    </w:lvl>
    <w:lvl w:ilvl="1">
      <w:start w:val="1"/>
      <w:numFmt w:val="none"/>
      <w:lvlText w:val=""/>
      <w:lvlJc w:val="left"/>
      <w:pPr>
        <w:tabs>
          <w:tab w:val="num" w:pos="-31680"/>
        </w:tabs>
        <w:ind w:left="-32767" w:firstLine="32767"/>
      </w:pPr>
      <w:rPr>
        <w:rFonts w:hint="default"/>
        <w:b w:val="0"/>
        <w:i w:val="0"/>
        <w:color w:val="auto"/>
        <w:sz w:val="28"/>
        <w:szCs w:val="32"/>
      </w:rPr>
    </w:lvl>
    <w:lvl w:ilvl="2">
      <w:start w:val="1"/>
      <w:numFmt w:val="none"/>
      <w:lvlText w:val=""/>
      <w:lvlJc w:val="left"/>
      <w:pPr>
        <w:tabs>
          <w:tab w:val="num" w:pos="-31680"/>
        </w:tabs>
        <w:ind w:left="-32767" w:firstLine="32767"/>
      </w:pPr>
      <w:rPr>
        <w:rFonts w:hint="default"/>
        <w:b/>
        <w:color w:val="auto"/>
        <w:sz w:val="24"/>
        <w:szCs w:val="32"/>
      </w:rPr>
    </w:lvl>
    <w:lvl w:ilvl="3">
      <w:start w:val="1"/>
      <w:numFmt w:val="decimal"/>
      <w:lvlText w:val="%4%1"/>
      <w:lvlJc w:val="left"/>
      <w:pPr>
        <w:tabs>
          <w:tab w:val="num" w:pos="-31680"/>
        </w:tabs>
        <w:ind w:left="-32767" w:firstLine="32767"/>
      </w:pPr>
      <w:rPr>
        <w:rFonts w:hint="default"/>
        <w:b/>
        <w:color w:val="auto"/>
        <w:sz w:val="20"/>
        <w:szCs w:val="32"/>
      </w:rPr>
    </w:lvl>
    <w:lvl w:ilvl="4">
      <w:start w:val="1"/>
      <w:numFmt w:val="none"/>
      <w:lvlRestart w:val="0"/>
      <w:lvlText w:val=""/>
      <w:lvlJc w:val="left"/>
      <w:pPr>
        <w:tabs>
          <w:tab w:val="num" w:pos="0"/>
        </w:tabs>
        <w:ind w:left="0" w:firstLine="0"/>
      </w:pPr>
      <w:rPr>
        <w:rFonts w:hint="default"/>
        <w:b/>
        <w:i w:val="0"/>
        <w:color w:val="7F7E82"/>
        <w:sz w:val="40"/>
        <w:szCs w:val="20"/>
      </w:rPr>
    </w:lvl>
    <w:lvl w:ilvl="5">
      <w:start w:val="1"/>
      <w:numFmt w:val="none"/>
      <w:lvlRestart w:val="0"/>
      <w:lvlText w:val=""/>
      <w:lvlJc w:val="left"/>
      <w:pPr>
        <w:tabs>
          <w:tab w:val="num" w:pos="0"/>
        </w:tabs>
        <w:ind w:left="0" w:firstLine="0"/>
      </w:pPr>
      <w:rPr>
        <w:rFonts w:hint="default"/>
        <w:b/>
        <w:color w:val="4367C5"/>
        <w:sz w:val="32"/>
        <w:szCs w:val="32"/>
      </w:rPr>
    </w:lvl>
    <w:lvl w:ilvl="6">
      <w:start w:val="1"/>
      <w:numFmt w:val="none"/>
      <w:lvlRestart w:val="0"/>
      <w:lvlText w:val=""/>
      <w:lvlJc w:val="left"/>
      <w:pPr>
        <w:tabs>
          <w:tab w:val="num" w:pos="0"/>
        </w:tabs>
        <w:ind w:left="0" w:firstLine="0"/>
      </w:pPr>
      <w:rPr>
        <w:rFonts w:hint="default"/>
        <w:color w:val="4367C5"/>
        <w:sz w:val="32"/>
        <w:szCs w:val="32"/>
      </w:rPr>
    </w:lvl>
    <w:lvl w:ilvl="7">
      <w:start w:val="1"/>
      <w:numFmt w:val="none"/>
      <w:lvlRestart w:val="0"/>
      <w:lvlText w:val=""/>
      <w:lvlJc w:val="left"/>
      <w:pPr>
        <w:tabs>
          <w:tab w:val="num" w:pos="0"/>
        </w:tabs>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86" w15:restartNumberingAfterBreak="0">
    <w:nsid w:val="647B0292"/>
    <w:multiLevelType w:val="hybridMultilevel"/>
    <w:tmpl w:val="3D428538"/>
    <w:lvl w:ilvl="0" w:tplc="1B5E4242">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C30AF2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B817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10D4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3C13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0CFD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6848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8CF4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42A0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4AB483B"/>
    <w:multiLevelType w:val="hybridMultilevel"/>
    <w:tmpl w:val="34EEFFEA"/>
    <w:lvl w:ilvl="0" w:tplc="A58C9C9A">
      <w:start w:val="1"/>
      <w:numFmt w:val="decimal"/>
      <w:lvlText w:val="%1)"/>
      <w:lvlJc w:val="left"/>
      <w:pPr>
        <w:ind w:left="720" w:hanging="360"/>
      </w:pPr>
      <w:rPr>
        <w:b w:val="0"/>
      </w:rPr>
    </w:lvl>
    <w:lvl w:ilvl="1" w:tplc="04150017">
      <w:start w:val="1"/>
      <w:numFmt w:val="lowerLetter"/>
      <w:lvlText w:val="%2)"/>
      <w:lvlJc w:val="left"/>
      <w:pPr>
        <w:ind w:left="1440" w:hanging="360"/>
      </w:pPr>
    </w:lvl>
    <w:lvl w:ilvl="2" w:tplc="E42600B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5E673FB"/>
    <w:multiLevelType w:val="hybridMultilevel"/>
    <w:tmpl w:val="3C18F8F6"/>
    <w:lvl w:ilvl="0" w:tplc="1B5E4242">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A866E1FA">
      <w:start w:val="1"/>
      <w:numFmt w:val="lowerLetter"/>
      <w:lvlText w:val="%2)"/>
      <w:lvlJc w:val="left"/>
      <w:pPr>
        <w:ind w:left="1080"/>
      </w:pPr>
      <w:rPr>
        <w:rFonts w:ascii="Calibri Light" w:eastAsia="Times New Roman" w:hAnsi="Calibri Light" w:cs="Calibri Light"/>
        <w:b w:val="0"/>
        <w:i w:val="0"/>
        <w:strike w:val="0"/>
        <w:dstrike w:val="0"/>
        <w:color w:val="000000"/>
        <w:sz w:val="24"/>
        <w:szCs w:val="24"/>
        <w:u w:val="none" w:color="000000"/>
        <w:bdr w:val="none" w:sz="0" w:space="0" w:color="auto"/>
        <w:shd w:val="clear" w:color="auto" w:fill="auto"/>
        <w:vertAlign w:val="baseline"/>
      </w:rPr>
    </w:lvl>
    <w:lvl w:ilvl="2" w:tplc="92B817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10D4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3C13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0CFD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6848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8CF4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42A0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7CF31D8"/>
    <w:multiLevelType w:val="hybridMultilevel"/>
    <w:tmpl w:val="6DBC1FF0"/>
    <w:lvl w:ilvl="0" w:tplc="F2B21DBA">
      <w:start w:val="1"/>
      <w:numFmt w:val="lowerLetter"/>
      <w:lvlText w:val="%1)"/>
      <w:lvlJc w:val="left"/>
      <w:pPr>
        <w:ind w:left="722"/>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86D771D"/>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91" w15:restartNumberingAfterBreak="0">
    <w:nsid w:val="688F0DD4"/>
    <w:multiLevelType w:val="hybridMultilevel"/>
    <w:tmpl w:val="EEDC3404"/>
    <w:lvl w:ilvl="0" w:tplc="818E9EEE">
      <w:start w:val="1"/>
      <w:numFmt w:val="decimal"/>
      <w:lvlText w:val="%1)"/>
      <w:lvlJc w:val="left"/>
      <w:pPr>
        <w:ind w:left="720" w:hanging="360"/>
      </w:pPr>
      <w:rPr>
        <w:b w:val="0"/>
      </w:rPr>
    </w:lvl>
    <w:lvl w:ilvl="1" w:tplc="04150017">
      <w:start w:val="1"/>
      <w:numFmt w:val="lowerLetter"/>
      <w:lvlText w:val="%2)"/>
      <w:lvlJc w:val="left"/>
      <w:pPr>
        <w:ind w:left="1440" w:hanging="360"/>
      </w:pPr>
    </w:lvl>
    <w:lvl w:ilvl="2" w:tplc="E42600B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0B6B94"/>
    <w:multiLevelType w:val="hybridMultilevel"/>
    <w:tmpl w:val="2BAE28CC"/>
    <w:lvl w:ilvl="0" w:tplc="818E9EEE">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74418F"/>
    <w:multiLevelType w:val="hybridMultilevel"/>
    <w:tmpl w:val="4DDEBF82"/>
    <w:lvl w:ilvl="0" w:tplc="555C42CA">
      <w:start w:val="1"/>
      <w:numFmt w:val="decimal"/>
      <w:lvlText w:val="%1)"/>
      <w:lvlJc w:val="left"/>
      <w:pPr>
        <w:ind w:left="720" w:hanging="360"/>
      </w:pPr>
      <w:rPr>
        <w:b w:val="0"/>
        <w:strike w:val="0"/>
      </w:rPr>
    </w:lvl>
    <w:lvl w:ilvl="1" w:tplc="04150017">
      <w:start w:val="1"/>
      <w:numFmt w:val="lowerLetter"/>
      <w:lvlText w:val="%2)"/>
      <w:lvlJc w:val="left"/>
      <w:pPr>
        <w:ind w:left="1440" w:hanging="360"/>
      </w:pPr>
    </w:lvl>
    <w:lvl w:ilvl="2" w:tplc="E42600B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2024D2"/>
    <w:multiLevelType w:val="hybridMultilevel"/>
    <w:tmpl w:val="E1D0679C"/>
    <w:lvl w:ilvl="0" w:tplc="F0EE8AB6">
      <w:start w:val="1"/>
      <w:numFmt w:val="decimal"/>
      <w:pStyle w:val="Heading3"/>
      <w:lvlText w:val="3.%1"/>
      <w:lvlJc w:val="left"/>
      <w:pPr>
        <w:ind w:left="-13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590" w:hanging="360"/>
      </w:pPr>
    </w:lvl>
    <w:lvl w:ilvl="2" w:tplc="0809001B" w:tentative="1">
      <w:start w:val="1"/>
      <w:numFmt w:val="lowerRoman"/>
      <w:lvlText w:val="%3."/>
      <w:lvlJc w:val="right"/>
      <w:pPr>
        <w:ind w:left="1310" w:hanging="180"/>
      </w:pPr>
    </w:lvl>
    <w:lvl w:ilvl="3" w:tplc="0809000F" w:tentative="1">
      <w:start w:val="1"/>
      <w:numFmt w:val="decimal"/>
      <w:lvlText w:val="%4."/>
      <w:lvlJc w:val="left"/>
      <w:pPr>
        <w:ind w:left="2030" w:hanging="360"/>
      </w:pPr>
    </w:lvl>
    <w:lvl w:ilvl="4" w:tplc="08090019" w:tentative="1">
      <w:start w:val="1"/>
      <w:numFmt w:val="lowerLetter"/>
      <w:lvlText w:val="%5."/>
      <w:lvlJc w:val="left"/>
      <w:pPr>
        <w:ind w:left="2750" w:hanging="360"/>
      </w:pPr>
    </w:lvl>
    <w:lvl w:ilvl="5" w:tplc="0809001B" w:tentative="1">
      <w:start w:val="1"/>
      <w:numFmt w:val="lowerRoman"/>
      <w:lvlText w:val="%6."/>
      <w:lvlJc w:val="right"/>
      <w:pPr>
        <w:ind w:left="3470" w:hanging="180"/>
      </w:pPr>
    </w:lvl>
    <w:lvl w:ilvl="6" w:tplc="0809000F" w:tentative="1">
      <w:start w:val="1"/>
      <w:numFmt w:val="decimal"/>
      <w:lvlText w:val="%7."/>
      <w:lvlJc w:val="left"/>
      <w:pPr>
        <w:ind w:left="4190" w:hanging="360"/>
      </w:pPr>
    </w:lvl>
    <w:lvl w:ilvl="7" w:tplc="08090019" w:tentative="1">
      <w:start w:val="1"/>
      <w:numFmt w:val="lowerLetter"/>
      <w:lvlText w:val="%8."/>
      <w:lvlJc w:val="left"/>
      <w:pPr>
        <w:ind w:left="4910" w:hanging="360"/>
      </w:pPr>
    </w:lvl>
    <w:lvl w:ilvl="8" w:tplc="0809001B" w:tentative="1">
      <w:start w:val="1"/>
      <w:numFmt w:val="lowerRoman"/>
      <w:lvlText w:val="%9."/>
      <w:lvlJc w:val="right"/>
      <w:pPr>
        <w:ind w:left="5630" w:hanging="180"/>
      </w:pPr>
    </w:lvl>
  </w:abstractNum>
  <w:abstractNum w:abstractNumId="95" w15:restartNumberingAfterBreak="0">
    <w:nsid w:val="71354DBC"/>
    <w:multiLevelType w:val="hybridMultilevel"/>
    <w:tmpl w:val="9B020BF2"/>
    <w:lvl w:ilvl="0" w:tplc="04150011">
      <w:start w:val="1"/>
      <w:numFmt w:val="decimal"/>
      <w:lvlText w:val="%1)"/>
      <w:lvlJc w:val="left"/>
      <w:pPr>
        <w:ind w:left="1070" w:hanging="360"/>
      </w:pPr>
      <w:rPr>
        <w:rFonts w:hint="default"/>
        <w:b w:val="0"/>
        <w:i w:val="0"/>
        <w:caps w:val="0"/>
        <w:strike w:val="0"/>
        <w:dstrike w:val="0"/>
        <w:vanish w:val="0"/>
        <w:sz w:val="23"/>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6" w15:restartNumberingAfterBreak="0">
    <w:nsid w:val="73A37718"/>
    <w:multiLevelType w:val="multilevel"/>
    <w:tmpl w:val="CDF24FE8"/>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abstractNum w:abstractNumId="97" w15:restartNumberingAfterBreak="0">
    <w:nsid w:val="73DE630E"/>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98" w15:restartNumberingAfterBreak="0">
    <w:nsid w:val="74250D92"/>
    <w:multiLevelType w:val="hybridMultilevel"/>
    <w:tmpl w:val="AD02B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5E35C38"/>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100" w15:restartNumberingAfterBreak="0">
    <w:nsid w:val="76311A91"/>
    <w:multiLevelType w:val="multilevel"/>
    <w:tmpl w:val="BAD873A4"/>
    <w:lvl w:ilvl="0">
      <w:start w:val="26"/>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76347604"/>
    <w:multiLevelType w:val="hybridMultilevel"/>
    <w:tmpl w:val="82EADD6C"/>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102" w15:restartNumberingAfterBreak="0">
    <w:nsid w:val="77635AE5"/>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103" w15:restartNumberingAfterBreak="0">
    <w:nsid w:val="779730BE"/>
    <w:multiLevelType w:val="multilevel"/>
    <w:tmpl w:val="12209E72"/>
    <w:styleLink w:val="StyleNumbered"/>
    <w:lvl w:ilvl="0">
      <w:start w:val="1"/>
      <w:numFmt w:val="lowerRoman"/>
      <w:lvlText w:val="%1)"/>
      <w:lvlJc w:val="left"/>
      <w:pPr>
        <w:tabs>
          <w:tab w:val="num" w:pos="360"/>
        </w:tabs>
        <w:ind w:left="360" w:hanging="360"/>
      </w:pPr>
      <w:rPr>
        <w:rFonts w:ascii="EYInterstate Light" w:hAnsi="EYInterstate Light"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4" w15:restartNumberingAfterBreak="0">
    <w:nsid w:val="78523069"/>
    <w:multiLevelType w:val="hybridMultilevel"/>
    <w:tmpl w:val="6AC0BA80"/>
    <w:lvl w:ilvl="0" w:tplc="818E9EEE">
      <w:start w:val="1"/>
      <w:numFmt w:val="decimal"/>
      <w:lvlText w:val="%1)"/>
      <w:lvlJc w:val="left"/>
      <w:pPr>
        <w:ind w:left="720" w:hanging="360"/>
      </w:pPr>
      <w:rPr>
        <w:b w:val="0"/>
      </w:rPr>
    </w:lvl>
    <w:lvl w:ilvl="1" w:tplc="04150017">
      <w:start w:val="1"/>
      <w:numFmt w:val="lowerLetter"/>
      <w:lvlText w:val="%2)"/>
      <w:lvlJc w:val="left"/>
      <w:pPr>
        <w:ind w:left="1440" w:hanging="360"/>
      </w:pPr>
    </w:lvl>
    <w:lvl w:ilvl="2" w:tplc="E42600B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BA071B8"/>
    <w:multiLevelType w:val="multilevel"/>
    <w:tmpl w:val="F3909054"/>
    <w:lvl w:ilvl="0">
      <w:start w:val="20"/>
      <w:numFmt w:val="decimal"/>
      <w:lvlText w:val="%1."/>
      <w:lvlJc w:val="left"/>
      <w:pPr>
        <w:ind w:left="504" w:hanging="504"/>
      </w:pPr>
      <w:rPr>
        <w:rFonts w:hint="default"/>
      </w:rPr>
    </w:lvl>
    <w:lvl w:ilvl="1">
      <w:start w:val="1"/>
      <w:numFmt w:val="decimal"/>
      <w:lvlText w:val="%1.%2."/>
      <w:lvlJc w:val="left"/>
      <w:pPr>
        <w:ind w:left="-346" w:hanging="504"/>
      </w:pPr>
      <w:rPr>
        <w:rFonts w:hint="default"/>
      </w:rPr>
    </w:lvl>
    <w:lvl w:ilvl="2">
      <w:start w:val="1"/>
      <w:numFmt w:val="decimal"/>
      <w:lvlText w:val="%1.%2.%3."/>
      <w:lvlJc w:val="left"/>
      <w:pPr>
        <w:ind w:left="-98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317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510" w:hanging="1440"/>
      </w:pPr>
      <w:rPr>
        <w:rFonts w:hint="default"/>
      </w:rPr>
    </w:lvl>
    <w:lvl w:ilvl="8">
      <w:start w:val="1"/>
      <w:numFmt w:val="decimal"/>
      <w:lvlText w:val="%1.%2.%3.%4.%5.%6.%7.%8.%9."/>
      <w:lvlJc w:val="left"/>
      <w:pPr>
        <w:ind w:left="-5000" w:hanging="1800"/>
      </w:pPr>
      <w:rPr>
        <w:rFonts w:hint="default"/>
      </w:rPr>
    </w:lvl>
  </w:abstractNum>
  <w:abstractNum w:abstractNumId="106" w15:restartNumberingAfterBreak="0">
    <w:nsid w:val="7CB160F8"/>
    <w:multiLevelType w:val="hybridMultilevel"/>
    <w:tmpl w:val="ABC65D74"/>
    <w:lvl w:ilvl="0" w:tplc="1D2C906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989672">
      <w:start w:val="1"/>
      <w:numFmt w:val="lowerLetter"/>
      <w:lvlText w:val="%2"/>
      <w:lvlJc w:val="left"/>
      <w:pPr>
        <w:ind w:left="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00E8C8">
      <w:start w:val="1"/>
      <w:numFmt w:val="lowerLetter"/>
      <w:lvlRestart w:val="0"/>
      <w:lvlText w:val="%3)"/>
      <w:lvlJc w:val="left"/>
      <w:pPr>
        <w:ind w:left="854"/>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3" w:tplc="F9FCF81E">
      <w:start w:val="1"/>
      <w:numFmt w:val="decimal"/>
      <w:lvlText w:val="%4"/>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8889B0">
      <w:start w:val="1"/>
      <w:numFmt w:val="lowerLetter"/>
      <w:lvlText w:val="%5"/>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0849B6">
      <w:start w:val="1"/>
      <w:numFmt w:val="lowerRoman"/>
      <w:lvlText w:val="%6"/>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78E88E">
      <w:start w:val="1"/>
      <w:numFmt w:val="decimal"/>
      <w:lvlText w:val="%7"/>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D0BF9C">
      <w:start w:val="1"/>
      <w:numFmt w:val="lowerLetter"/>
      <w:lvlText w:val="%8"/>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7A4D02">
      <w:start w:val="1"/>
      <w:numFmt w:val="lowerRoman"/>
      <w:lvlText w:val="%9"/>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E7357E2"/>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108" w15:restartNumberingAfterBreak="0">
    <w:nsid w:val="7E7C31CD"/>
    <w:multiLevelType w:val="hybridMultilevel"/>
    <w:tmpl w:val="9DBCBF0A"/>
    <w:lvl w:ilvl="0" w:tplc="36188650">
      <w:start w:val="1"/>
      <w:numFmt w:val="decimal"/>
      <w:lvlText w:val="%1)"/>
      <w:lvlJc w:val="left"/>
      <w:pPr>
        <w:ind w:left="360"/>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1" w:tplc="707A5EFE">
      <w:start w:val="1"/>
      <w:numFmt w:val="lowerLetter"/>
      <w:lvlText w:val="%2)"/>
      <w:lvlJc w:val="left"/>
      <w:pPr>
        <w:ind w:left="722"/>
      </w:pPr>
      <w:rPr>
        <w:rFonts w:ascii="Calibri Light" w:eastAsia="Calibri" w:hAnsi="Calibri Light" w:cs="Calibri Light" w:hint="default"/>
        <w:b w:val="0"/>
        <w:i w:val="0"/>
        <w:strike w:val="0"/>
        <w:dstrike w:val="0"/>
        <w:color w:val="000000"/>
        <w:sz w:val="23"/>
        <w:szCs w:val="23"/>
        <w:u w:val="none" w:color="000000"/>
        <w:bdr w:val="none" w:sz="0" w:space="0" w:color="auto"/>
        <w:shd w:val="clear" w:color="auto" w:fill="auto"/>
        <w:vertAlign w:val="baseline"/>
      </w:rPr>
    </w:lvl>
    <w:lvl w:ilvl="2" w:tplc="92E6FD7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88B0D8">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2E0CB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8427C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D6B97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9A703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7A08E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EEA2C22"/>
    <w:multiLevelType w:val="multilevel"/>
    <w:tmpl w:val="A71E98B6"/>
    <w:lvl w:ilvl="0">
      <w:start w:val="16"/>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7F1E70C3"/>
    <w:multiLevelType w:val="hybridMultilevel"/>
    <w:tmpl w:val="DDD4BBA4"/>
    <w:lvl w:ilvl="0" w:tplc="0415000F">
      <w:start w:val="1"/>
      <w:numFmt w:val="decimal"/>
      <w:lvlText w:val="%1."/>
      <w:lvlJc w:val="left"/>
      <w:pPr>
        <w:ind w:left="392" w:hanging="360"/>
      </w:pPr>
      <w:rPr>
        <w:b w:val="0"/>
        <w:color w:val="000000" w:themeColor="background2"/>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num w:numId="1" w16cid:durableId="1820069595">
    <w:abstractNumId w:val="103"/>
  </w:num>
  <w:num w:numId="2" w16cid:durableId="131676200">
    <w:abstractNumId w:val="85"/>
  </w:num>
  <w:num w:numId="3" w16cid:durableId="279187002">
    <w:abstractNumId w:val="46"/>
  </w:num>
  <w:num w:numId="4" w16cid:durableId="690649256">
    <w:abstractNumId w:val="45"/>
  </w:num>
  <w:num w:numId="5" w16cid:durableId="794830948">
    <w:abstractNumId w:val="96"/>
  </w:num>
  <w:num w:numId="6" w16cid:durableId="92871502">
    <w:abstractNumId w:val="66"/>
  </w:num>
  <w:num w:numId="7" w16cid:durableId="166218449">
    <w:abstractNumId w:val="30"/>
  </w:num>
  <w:num w:numId="8" w16cid:durableId="1266157106">
    <w:abstractNumId w:val="50"/>
  </w:num>
  <w:num w:numId="9" w16cid:durableId="764956153">
    <w:abstractNumId w:val="55"/>
  </w:num>
  <w:num w:numId="10" w16cid:durableId="62797528">
    <w:abstractNumId w:val="104"/>
  </w:num>
  <w:num w:numId="11" w16cid:durableId="1999918215">
    <w:abstractNumId w:val="93"/>
  </w:num>
  <w:num w:numId="12" w16cid:durableId="1881894060">
    <w:abstractNumId w:val="19"/>
  </w:num>
  <w:num w:numId="13" w16cid:durableId="1502238704">
    <w:abstractNumId w:val="76"/>
  </w:num>
  <w:num w:numId="14" w16cid:durableId="1424107878">
    <w:abstractNumId w:val="54"/>
  </w:num>
  <w:num w:numId="15" w16cid:durableId="1889297926">
    <w:abstractNumId w:val="33"/>
  </w:num>
  <w:num w:numId="16" w16cid:durableId="536550633">
    <w:abstractNumId w:val="32"/>
  </w:num>
  <w:num w:numId="17" w16cid:durableId="1306004306">
    <w:abstractNumId w:val="91"/>
  </w:num>
  <w:num w:numId="18" w16cid:durableId="1991253062">
    <w:abstractNumId w:val="80"/>
  </w:num>
  <w:num w:numId="19" w16cid:durableId="214438415">
    <w:abstractNumId w:val="43"/>
  </w:num>
  <w:num w:numId="20" w16cid:durableId="156576060">
    <w:abstractNumId w:val="74"/>
  </w:num>
  <w:num w:numId="21" w16cid:durableId="1849633578">
    <w:abstractNumId w:val="57"/>
  </w:num>
  <w:num w:numId="22" w16cid:durableId="719785751">
    <w:abstractNumId w:val="92"/>
  </w:num>
  <w:num w:numId="23" w16cid:durableId="1702631913">
    <w:abstractNumId w:val="16"/>
  </w:num>
  <w:num w:numId="24" w16cid:durableId="1916431744">
    <w:abstractNumId w:val="35"/>
  </w:num>
  <w:num w:numId="25" w16cid:durableId="1596981860">
    <w:abstractNumId w:val="29"/>
  </w:num>
  <w:num w:numId="26" w16cid:durableId="1551764904">
    <w:abstractNumId w:val="7"/>
  </w:num>
  <w:num w:numId="27" w16cid:durableId="1290478933">
    <w:abstractNumId w:val="65"/>
  </w:num>
  <w:num w:numId="28" w16cid:durableId="723258421">
    <w:abstractNumId w:val="41"/>
  </w:num>
  <w:num w:numId="29" w16cid:durableId="2130003861">
    <w:abstractNumId w:val="98"/>
  </w:num>
  <w:num w:numId="30" w16cid:durableId="1619530932">
    <w:abstractNumId w:val="71"/>
  </w:num>
  <w:num w:numId="31" w16cid:durableId="328215994">
    <w:abstractNumId w:val="94"/>
  </w:num>
  <w:num w:numId="32" w16cid:durableId="786314615">
    <w:abstractNumId w:val="22"/>
  </w:num>
  <w:num w:numId="33" w16cid:durableId="1788963141">
    <w:abstractNumId w:val="72"/>
  </w:num>
  <w:num w:numId="34" w16cid:durableId="1012805699">
    <w:abstractNumId w:val="61"/>
  </w:num>
  <w:num w:numId="35" w16cid:durableId="1254166378">
    <w:abstractNumId w:val="95"/>
  </w:num>
  <w:num w:numId="36" w16cid:durableId="1853453435">
    <w:abstractNumId w:val="49"/>
  </w:num>
  <w:num w:numId="37" w16cid:durableId="176694478">
    <w:abstractNumId w:val="34"/>
  </w:num>
  <w:num w:numId="38" w16cid:durableId="1951351213">
    <w:abstractNumId w:val="14"/>
  </w:num>
  <w:num w:numId="39" w16cid:durableId="497503461">
    <w:abstractNumId w:val="60"/>
  </w:num>
  <w:num w:numId="40" w16cid:durableId="1543597779">
    <w:abstractNumId w:val="39"/>
  </w:num>
  <w:num w:numId="41" w16cid:durableId="162285592">
    <w:abstractNumId w:val="75"/>
  </w:num>
  <w:num w:numId="42" w16cid:durableId="2106029613">
    <w:abstractNumId w:val="58"/>
  </w:num>
  <w:num w:numId="43" w16cid:durableId="779761721">
    <w:abstractNumId w:val="28"/>
  </w:num>
  <w:num w:numId="44" w16cid:durableId="721829802">
    <w:abstractNumId w:val="84"/>
  </w:num>
  <w:num w:numId="45" w16cid:durableId="2061786905">
    <w:abstractNumId w:val="106"/>
  </w:num>
  <w:num w:numId="46" w16cid:durableId="423188035">
    <w:abstractNumId w:val="67"/>
  </w:num>
  <w:num w:numId="47" w16cid:durableId="865018669">
    <w:abstractNumId w:val="77"/>
  </w:num>
  <w:num w:numId="48" w16cid:durableId="2086223054">
    <w:abstractNumId w:val="3"/>
  </w:num>
  <w:num w:numId="49" w16cid:durableId="1822575983">
    <w:abstractNumId w:val="37"/>
  </w:num>
  <w:num w:numId="50" w16cid:durableId="112291804">
    <w:abstractNumId w:val="36"/>
  </w:num>
  <w:num w:numId="51" w16cid:durableId="1140417927">
    <w:abstractNumId w:val="38"/>
  </w:num>
  <w:num w:numId="52" w16cid:durableId="163278487">
    <w:abstractNumId w:val="52"/>
  </w:num>
  <w:num w:numId="53" w16cid:durableId="1946382910">
    <w:abstractNumId w:val="13"/>
  </w:num>
  <w:num w:numId="54" w16cid:durableId="1618442154">
    <w:abstractNumId w:val="40"/>
  </w:num>
  <w:num w:numId="55" w16cid:durableId="2063214841">
    <w:abstractNumId w:val="73"/>
  </w:num>
  <w:num w:numId="56" w16cid:durableId="64111853">
    <w:abstractNumId w:val="24"/>
  </w:num>
  <w:num w:numId="57" w16cid:durableId="549460717">
    <w:abstractNumId w:val="86"/>
  </w:num>
  <w:num w:numId="58" w16cid:durableId="393086548">
    <w:abstractNumId w:val="4"/>
  </w:num>
  <w:num w:numId="59" w16cid:durableId="574241348">
    <w:abstractNumId w:val="62"/>
  </w:num>
  <w:num w:numId="60" w16cid:durableId="1364940936">
    <w:abstractNumId w:val="89"/>
  </w:num>
  <w:num w:numId="61" w16cid:durableId="379280281">
    <w:abstractNumId w:val="51"/>
  </w:num>
  <w:num w:numId="62" w16cid:durableId="2048528890">
    <w:abstractNumId w:val="21"/>
  </w:num>
  <w:num w:numId="63" w16cid:durableId="245771449">
    <w:abstractNumId w:val="87"/>
  </w:num>
  <w:num w:numId="64" w16cid:durableId="1828403628">
    <w:abstractNumId w:val="82"/>
  </w:num>
  <w:num w:numId="65" w16cid:durableId="704064407">
    <w:abstractNumId w:val="108"/>
  </w:num>
  <w:num w:numId="66" w16cid:durableId="838543111">
    <w:abstractNumId w:val="48"/>
  </w:num>
  <w:num w:numId="67" w16cid:durableId="764423475">
    <w:abstractNumId w:val="63"/>
  </w:num>
  <w:num w:numId="68" w16cid:durableId="1866937281">
    <w:abstractNumId w:val="26"/>
  </w:num>
  <w:num w:numId="69" w16cid:durableId="1331134291">
    <w:abstractNumId w:val="5"/>
  </w:num>
  <w:num w:numId="70" w16cid:durableId="2045399687">
    <w:abstractNumId w:val="20"/>
  </w:num>
  <w:num w:numId="71" w16cid:durableId="1935899614">
    <w:abstractNumId w:val="101"/>
  </w:num>
  <w:num w:numId="72" w16cid:durableId="1420757641">
    <w:abstractNumId w:val="44"/>
  </w:num>
  <w:num w:numId="73" w16cid:durableId="476609699">
    <w:abstractNumId w:val="97"/>
  </w:num>
  <w:num w:numId="74" w16cid:durableId="314840560">
    <w:abstractNumId w:val="15"/>
  </w:num>
  <w:num w:numId="75" w16cid:durableId="2132244949">
    <w:abstractNumId w:val="107"/>
  </w:num>
  <w:num w:numId="76" w16cid:durableId="316227348">
    <w:abstractNumId w:val="8"/>
  </w:num>
  <w:num w:numId="77" w16cid:durableId="1460369889">
    <w:abstractNumId w:val="53"/>
  </w:num>
  <w:num w:numId="78" w16cid:durableId="1880163564">
    <w:abstractNumId w:val="102"/>
  </w:num>
  <w:num w:numId="79" w16cid:durableId="1869172259">
    <w:abstractNumId w:val="47"/>
  </w:num>
  <w:num w:numId="80" w16cid:durableId="824736806">
    <w:abstractNumId w:val="11"/>
  </w:num>
  <w:num w:numId="81" w16cid:durableId="88309015">
    <w:abstractNumId w:val="90"/>
  </w:num>
  <w:num w:numId="82" w16cid:durableId="1737048334">
    <w:abstractNumId w:val="81"/>
  </w:num>
  <w:num w:numId="83" w16cid:durableId="1894655926">
    <w:abstractNumId w:val="79"/>
  </w:num>
  <w:num w:numId="84" w16cid:durableId="321278929">
    <w:abstractNumId w:val="23"/>
  </w:num>
  <w:num w:numId="85" w16cid:durableId="883978040">
    <w:abstractNumId w:val="18"/>
  </w:num>
  <w:num w:numId="86" w16cid:durableId="2015719895">
    <w:abstractNumId w:val="2"/>
  </w:num>
  <w:num w:numId="87" w16cid:durableId="140732621">
    <w:abstractNumId w:val="10"/>
  </w:num>
  <w:num w:numId="88" w16cid:durableId="1437408932">
    <w:abstractNumId w:val="110"/>
  </w:num>
  <w:num w:numId="89" w16cid:durableId="1700428825">
    <w:abstractNumId w:val="99"/>
  </w:num>
  <w:num w:numId="90" w16cid:durableId="658077308">
    <w:abstractNumId w:val="31"/>
  </w:num>
  <w:num w:numId="91" w16cid:durableId="1848402330">
    <w:abstractNumId w:val="12"/>
  </w:num>
  <w:num w:numId="92" w16cid:durableId="630987725">
    <w:abstractNumId w:val="64"/>
  </w:num>
  <w:num w:numId="93" w16cid:durableId="533076577">
    <w:abstractNumId w:val="59"/>
  </w:num>
  <w:num w:numId="94" w16cid:durableId="1137802025">
    <w:abstractNumId w:val="25"/>
  </w:num>
  <w:num w:numId="95" w16cid:durableId="1342319623">
    <w:abstractNumId w:val="109"/>
  </w:num>
  <w:num w:numId="96" w16cid:durableId="419176200">
    <w:abstractNumId w:val="105"/>
  </w:num>
  <w:num w:numId="97" w16cid:durableId="920599978">
    <w:abstractNumId w:val="70"/>
  </w:num>
  <w:num w:numId="98" w16cid:durableId="2072533224">
    <w:abstractNumId w:val="69"/>
  </w:num>
  <w:num w:numId="99" w16cid:durableId="2133093639">
    <w:abstractNumId w:val="100"/>
  </w:num>
  <w:num w:numId="100" w16cid:durableId="443767927">
    <w:abstractNumId w:val="83"/>
  </w:num>
  <w:num w:numId="101" w16cid:durableId="779564560">
    <w:abstractNumId w:val="9"/>
  </w:num>
  <w:num w:numId="102" w16cid:durableId="486366768">
    <w:abstractNumId w:val="68"/>
  </w:num>
  <w:num w:numId="103" w16cid:durableId="1884904875">
    <w:abstractNumId w:val="88"/>
  </w:num>
  <w:num w:numId="104" w16cid:durableId="1716350924">
    <w:abstractNumId w:val="6"/>
  </w:num>
  <w:num w:numId="105" w16cid:durableId="805779657">
    <w:abstractNumId w:val="17"/>
  </w:num>
  <w:num w:numId="106" w16cid:durableId="465002699">
    <w:abstractNumId w:val="27"/>
  </w:num>
  <w:num w:numId="107" w16cid:durableId="347634153">
    <w:abstractNumId w:val="56"/>
  </w:num>
  <w:num w:numId="108" w16cid:durableId="707604133">
    <w:abstractNumId w:val="4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077"/>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9E"/>
    <w:rsid w:val="00000353"/>
    <w:rsid w:val="000003B9"/>
    <w:rsid w:val="00000479"/>
    <w:rsid w:val="0000096D"/>
    <w:rsid w:val="00000B86"/>
    <w:rsid w:val="00001A46"/>
    <w:rsid w:val="00001D9C"/>
    <w:rsid w:val="00001F3A"/>
    <w:rsid w:val="00001F56"/>
    <w:rsid w:val="00001F69"/>
    <w:rsid w:val="0000281F"/>
    <w:rsid w:val="000028D7"/>
    <w:rsid w:val="000029C6"/>
    <w:rsid w:val="00002C7E"/>
    <w:rsid w:val="00003016"/>
    <w:rsid w:val="00003650"/>
    <w:rsid w:val="00003A66"/>
    <w:rsid w:val="000048A8"/>
    <w:rsid w:val="00004B43"/>
    <w:rsid w:val="0000570C"/>
    <w:rsid w:val="00005E9E"/>
    <w:rsid w:val="00007287"/>
    <w:rsid w:val="0000786F"/>
    <w:rsid w:val="00007E95"/>
    <w:rsid w:val="00007EE2"/>
    <w:rsid w:val="0001005E"/>
    <w:rsid w:val="000102DB"/>
    <w:rsid w:val="00010AB2"/>
    <w:rsid w:val="0001104C"/>
    <w:rsid w:val="000110C9"/>
    <w:rsid w:val="0001122E"/>
    <w:rsid w:val="000120D4"/>
    <w:rsid w:val="00012695"/>
    <w:rsid w:val="00014103"/>
    <w:rsid w:val="000144D2"/>
    <w:rsid w:val="0001463C"/>
    <w:rsid w:val="00014793"/>
    <w:rsid w:val="00014C72"/>
    <w:rsid w:val="00015020"/>
    <w:rsid w:val="000155E9"/>
    <w:rsid w:val="000156B3"/>
    <w:rsid w:val="00015CD4"/>
    <w:rsid w:val="00015F2A"/>
    <w:rsid w:val="00015F8D"/>
    <w:rsid w:val="000166D4"/>
    <w:rsid w:val="00017365"/>
    <w:rsid w:val="00017560"/>
    <w:rsid w:val="00017884"/>
    <w:rsid w:val="00017ADA"/>
    <w:rsid w:val="00017E55"/>
    <w:rsid w:val="0002077B"/>
    <w:rsid w:val="00021AB0"/>
    <w:rsid w:val="00021AD2"/>
    <w:rsid w:val="000220ED"/>
    <w:rsid w:val="00022500"/>
    <w:rsid w:val="00023205"/>
    <w:rsid w:val="00023734"/>
    <w:rsid w:val="000243A8"/>
    <w:rsid w:val="00024739"/>
    <w:rsid w:val="00024954"/>
    <w:rsid w:val="000253BD"/>
    <w:rsid w:val="00025970"/>
    <w:rsid w:val="000261F5"/>
    <w:rsid w:val="00026539"/>
    <w:rsid w:val="00026CE6"/>
    <w:rsid w:val="00026DB1"/>
    <w:rsid w:val="000273DA"/>
    <w:rsid w:val="00027871"/>
    <w:rsid w:val="00030220"/>
    <w:rsid w:val="0003082E"/>
    <w:rsid w:val="00031135"/>
    <w:rsid w:val="00031645"/>
    <w:rsid w:val="00031FB0"/>
    <w:rsid w:val="00031FB8"/>
    <w:rsid w:val="00032A27"/>
    <w:rsid w:val="0003421A"/>
    <w:rsid w:val="00034561"/>
    <w:rsid w:val="000349AE"/>
    <w:rsid w:val="00034DE4"/>
    <w:rsid w:val="00035359"/>
    <w:rsid w:val="0003539B"/>
    <w:rsid w:val="00035588"/>
    <w:rsid w:val="00035802"/>
    <w:rsid w:val="00035CD5"/>
    <w:rsid w:val="00035E52"/>
    <w:rsid w:val="0003681B"/>
    <w:rsid w:val="00036962"/>
    <w:rsid w:val="00036D6E"/>
    <w:rsid w:val="00036E20"/>
    <w:rsid w:val="00036E7E"/>
    <w:rsid w:val="00037169"/>
    <w:rsid w:val="000376D1"/>
    <w:rsid w:val="0004028E"/>
    <w:rsid w:val="000405FD"/>
    <w:rsid w:val="000407F3"/>
    <w:rsid w:val="00040EEE"/>
    <w:rsid w:val="00041468"/>
    <w:rsid w:val="000431B3"/>
    <w:rsid w:val="000431E3"/>
    <w:rsid w:val="00043244"/>
    <w:rsid w:val="00043855"/>
    <w:rsid w:val="00043998"/>
    <w:rsid w:val="00043AC6"/>
    <w:rsid w:val="00044081"/>
    <w:rsid w:val="0004433A"/>
    <w:rsid w:val="000443B9"/>
    <w:rsid w:val="00044E0E"/>
    <w:rsid w:val="000454E9"/>
    <w:rsid w:val="00045808"/>
    <w:rsid w:val="000458E5"/>
    <w:rsid w:val="00045DE5"/>
    <w:rsid w:val="00045DFF"/>
    <w:rsid w:val="00045F7E"/>
    <w:rsid w:val="0004659B"/>
    <w:rsid w:val="00046F97"/>
    <w:rsid w:val="00050215"/>
    <w:rsid w:val="0005078A"/>
    <w:rsid w:val="00050FE3"/>
    <w:rsid w:val="00050FF6"/>
    <w:rsid w:val="0005105A"/>
    <w:rsid w:val="00052744"/>
    <w:rsid w:val="00052869"/>
    <w:rsid w:val="00052D27"/>
    <w:rsid w:val="00052DD1"/>
    <w:rsid w:val="00053124"/>
    <w:rsid w:val="0005353F"/>
    <w:rsid w:val="000535A6"/>
    <w:rsid w:val="00053C36"/>
    <w:rsid w:val="00053EB7"/>
    <w:rsid w:val="00054469"/>
    <w:rsid w:val="0005452B"/>
    <w:rsid w:val="00055290"/>
    <w:rsid w:val="000558F8"/>
    <w:rsid w:val="00055FDD"/>
    <w:rsid w:val="00055FFF"/>
    <w:rsid w:val="000568CD"/>
    <w:rsid w:val="00056922"/>
    <w:rsid w:val="00056B45"/>
    <w:rsid w:val="00056DC3"/>
    <w:rsid w:val="000576D0"/>
    <w:rsid w:val="000579FD"/>
    <w:rsid w:val="0006013E"/>
    <w:rsid w:val="0006064D"/>
    <w:rsid w:val="000609FE"/>
    <w:rsid w:val="00060C02"/>
    <w:rsid w:val="000615AA"/>
    <w:rsid w:val="0006174B"/>
    <w:rsid w:val="0006187F"/>
    <w:rsid w:val="00062269"/>
    <w:rsid w:val="00062A2E"/>
    <w:rsid w:val="00062B16"/>
    <w:rsid w:val="00062D31"/>
    <w:rsid w:val="0006308C"/>
    <w:rsid w:val="00063C31"/>
    <w:rsid w:val="00063EDC"/>
    <w:rsid w:val="0006459E"/>
    <w:rsid w:val="000645F4"/>
    <w:rsid w:val="00065934"/>
    <w:rsid w:val="000660CD"/>
    <w:rsid w:val="0006622C"/>
    <w:rsid w:val="00066713"/>
    <w:rsid w:val="000669BA"/>
    <w:rsid w:val="00066E88"/>
    <w:rsid w:val="00066EA6"/>
    <w:rsid w:val="00067032"/>
    <w:rsid w:val="0006710D"/>
    <w:rsid w:val="00067AC7"/>
    <w:rsid w:val="00071460"/>
    <w:rsid w:val="00071619"/>
    <w:rsid w:val="00071FF2"/>
    <w:rsid w:val="0007213C"/>
    <w:rsid w:val="000721D5"/>
    <w:rsid w:val="00072607"/>
    <w:rsid w:val="00072636"/>
    <w:rsid w:val="00072696"/>
    <w:rsid w:val="000727FE"/>
    <w:rsid w:val="00072D69"/>
    <w:rsid w:val="000733F7"/>
    <w:rsid w:val="00073746"/>
    <w:rsid w:val="00073AEB"/>
    <w:rsid w:val="00073E31"/>
    <w:rsid w:val="00074794"/>
    <w:rsid w:val="00075BC9"/>
    <w:rsid w:val="00076988"/>
    <w:rsid w:val="00076A33"/>
    <w:rsid w:val="000772F8"/>
    <w:rsid w:val="00077598"/>
    <w:rsid w:val="00077EB6"/>
    <w:rsid w:val="00080902"/>
    <w:rsid w:val="00081121"/>
    <w:rsid w:val="0008167F"/>
    <w:rsid w:val="000826AA"/>
    <w:rsid w:val="00082E48"/>
    <w:rsid w:val="00083501"/>
    <w:rsid w:val="000835BB"/>
    <w:rsid w:val="000839BB"/>
    <w:rsid w:val="00083B6F"/>
    <w:rsid w:val="00083BBC"/>
    <w:rsid w:val="00084367"/>
    <w:rsid w:val="000847E7"/>
    <w:rsid w:val="00085B6B"/>
    <w:rsid w:val="00085EE5"/>
    <w:rsid w:val="00086567"/>
    <w:rsid w:val="000866AB"/>
    <w:rsid w:val="00087124"/>
    <w:rsid w:val="00087216"/>
    <w:rsid w:val="000874CA"/>
    <w:rsid w:val="00087631"/>
    <w:rsid w:val="00087B4A"/>
    <w:rsid w:val="00087BB9"/>
    <w:rsid w:val="00087C51"/>
    <w:rsid w:val="000901D3"/>
    <w:rsid w:val="00090673"/>
    <w:rsid w:val="00090ABC"/>
    <w:rsid w:val="00090ABF"/>
    <w:rsid w:val="0009186D"/>
    <w:rsid w:val="000919E0"/>
    <w:rsid w:val="00091DBC"/>
    <w:rsid w:val="00092B20"/>
    <w:rsid w:val="00092C55"/>
    <w:rsid w:val="00092C72"/>
    <w:rsid w:val="00092CAB"/>
    <w:rsid w:val="000931D6"/>
    <w:rsid w:val="00093219"/>
    <w:rsid w:val="00093B64"/>
    <w:rsid w:val="00093D20"/>
    <w:rsid w:val="00093E95"/>
    <w:rsid w:val="00094060"/>
    <w:rsid w:val="000946B9"/>
    <w:rsid w:val="000949F2"/>
    <w:rsid w:val="000952A8"/>
    <w:rsid w:val="0009558F"/>
    <w:rsid w:val="000958E2"/>
    <w:rsid w:val="00095A71"/>
    <w:rsid w:val="0009658C"/>
    <w:rsid w:val="000969A7"/>
    <w:rsid w:val="00096D45"/>
    <w:rsid w:val="00096EB0"/>
    <w:rsid w:val="00096F7E"/>
    <w:rsid w:val="00097784"/>
    <w:rsid w:val="000A0639"/>
    <w:rsid w:val="000A13D0"/>
    <w:rsid w:val="000A1EAD"/>
    <w:rsid w:val="000A1FC9"/>
    <w:rsid w:val="000A2354"/>
    <w:rsid w:val="000A26D0"/>
    <w:rsid w:val="000A27C6"/>
    <w:rsid w:val="000A2AF3"/>
    <w:rsid w:val="000A39F7"/>
    <w:rsid w:val="000A3B34"/>
    <w:rsid w:val="000A421A"/>
    <w:rsid w:val="000A49E5"/>
    <w:rsid w:val="000A4E42"/>
    <w:rsid w:val="000A564F"/>
    <w:rsid w:val="000A5C4C"/>
    <w:rsid w:val="000A7025"/>
    <w:rsid w:val="000A7051"/>
    <w:rsid w:val="000A768B"/>
    <w:rsid w:val="000A773A"/>
    <w:rsid w:val="000B03C3"/>
    <w:rsid w:val="000B0FD5"/>
    <w:rsid w:val="000B1294"/>
    <w:rsid w:val="000B236C"/>
    <w:rsid w:val="000B2519"/>
    <w:rsid w:val="000B283B"/>
    <w:rsid w:val="000B2E86"/>
    <w:rsid w:val="000B3363"/>
    <w:rsid w:val="000B3775"/>
    <w:rsid w:val="000B3A95"/>
    <w:rsid w:val="000B3E82"/>
    <w:rsid w:val="000B40B2"/>
    <w:rsid w:val="000B456B"/>
    <w:rsid w:val="000B46A3"/>
    <w:rsid w:val="000B50FF"/>
    <w:rsid w:val="000B58B0"/>
    <w:rsid w:val="000B58CC"/>
    <w:rsid w:val="000B5D23"/>
    <w:rsid w:val="000B5E3F"/>
    <w:rsid w:val="000B628B"/>
    <w:rsid w:val="000B656E"/>
    <w:rsid w:val="000B65A8"/>
    <w:rsid w:val="000B6B67"/>
    <w:rsid w:val="000B73B1"/>
    <w:rsid w:val="000B7A4C"/>
    <w:rsid w:val="000C0239"/>
    <w:rsid w:val="000C12C5"/>
    <w:rsid w:val="000C1B75"/>
    <w:rsid w:val="000C1E08"/>
    <w:rsid w:val="000C2579"/>
    <w:rsid w:val="000C266A"/>
    <w:rsid w:val="000C278C"/>
    <w:rsid w:val="000C2B47"/>
    <w:rsid w:val="000C2D8E"/>
    <w:rsid w:val="000C324A"/>
    <w:rsid w:val="000C46D2"/>
    <w:rsid w:val="000C477F"/>
    <w:rsid w:val="000C4784"/>
    <w:rsid w:val="000C47BC"/>
    <w:rsid w:val="000C480F"/>
    <w:rsid w:val="000C4A60"/>
    <w:rsid w:val="000C4A7D"/>
    <w:rsid w:val="000C5808"/>
    <w:rsid w:val="000C5CA6"/>
    <w:rsid w:val="000C5F12"/>
    <w:rsid w:val="000C6238"/>
    <w:rsid w:val="000C63B7"/>
    <w:rsid w:val="000C667C"/>
    <w:rsid w:val="000C6748"/>
    <w:rsid w:val="000C675A"/>
    <w:rsid w:val="000C6DB5"/>
    <w:rsid w:val="000C6F48"/>
    <w:rsid w:val="000C714A"/>
    <w:rsid w:val="000C71BF"/>
    <w:rsid w:val="000D03DF"/>
    <w:rsid w:val="000D1167"/>
    <w:rsid w:val="000D11BA"/>
    <w:rsid w:val="000D149D"/>
    <w:rsid w:val="000D166D"/>
    <w:rsid w:val="000D1D32"/>
    <w:rsid w:val="000D20C2"/>
    <w:rsid w:val="000D22D2"/>
    <w:rsid w:val="000D25D4"/>
    <w:rsid w:val="000D262E"/>
    <w:rsid w:val="000D2814"/>
    <w:rsid w:val="000D2A34"/>
    <w:rsid w:val="000D2BB5"/>
    <w:rsid w:val="000D2D78"/>
    <w:rsid w:val="000D3B84"/>
    <w:rsid w:val="000D3BD6"/>
    <w:rsid w:val="000D3D8C"/>
    <w:rsid w:val="000D4097"/>
    <w:rsid w:val="000D42DF"/>
    <w:rsid w:val="000D4536"/>
    <w:rsid w:val="000D4762"/>
    <w:rsid w:val="000D5001"/>
    <w:rsid w:val="000D513B"/>
    <w:rsid w:val="000D54A2"/>
    <w:rsid w:val="000D5702"/>
    <w:rsid w:val="000D5C36"/>
    <w:rsid w:val="000D5D89"/>
    <w:rsid w:val="000D61D0"/>
    <w:rsid w:val="000D6B23"/>
    <w:rsid w:val="000D7126"/>
    <w:rsid w:val="000D7AA2"/>
    <w:rsid w:val="000D7FA5"/>
    <w:rsid w:val="000E0C29"/>
    <w:rsid w:val="000E0EB2"/>
    <w:rsid w:val="000E1225"/>
    <w:rsid w:val="000E15E2"/>
    <w:rsid w:val="000E17F5"/>
    <w:rsid w:val="000E1AE0"/>
    <w:rsid w:val="000E1B50"/>
    <w:rsid w:val="000E27EE"/>
    <w:rsid w:val="000E3478"/>
    <w:rsid w:val="000E34F7"/>
    <w:rsid w:val="000E36BF"/>
    <w:rsid w:val="000E3ACF"/>
    <w:rsid w:val="000E3AF7"/>
    <w:rsid w:val="000E3CC8"/>
    <w:rsid w:val="000E42E5"/>
    <w:rsid w:val="000E44D6"/>
    <w:rsid w:val="000E479C"/>
    <w:rsid w:val="000E4EBB"/>
    <w:rsid w:val="000E4EDE"/>
    <w:rsid w:val="000E5521"/>
    <w:rsid w:val="000E55F7"/>
    <w:rsid w:val="000E5C48"/>
    <w:rsid w:val="000E5E88"/>
    <w:rsid w:val="000E6032"/>
    <w:rsid w:val="000E68D5"/>
    <w:rsid w:val="000E6E46"/>
    <w:rsid w:val="000E6FED"/>
    <w:rsid w:val="000E70FE"/>
    <w:rsid w:val="000E717B"/>
    <w:rsid w:val="000E7ABB"/>
    <w:rsid w:val="000F0894"/>
    <w:rsid w:val="000F1ADA"/>
    <w:rsid w:val="000F1AE2"/>
    <w:rsid w:val="000F1CDC"/>
    <w:rsid w:val="000F1F6C"/>
    <w:rsid w:val="000F22C9"/>
    <w:rsid w:val="000F22D1"/>
    <w:rsid w:val="000F2695"/>
    <w:rsid w:val="000F28DC"/>
    <w:rsid w:val="000F2C45"/>
    <w:rsid w:val="000F42A3"/>
    <w:rsid w:val="000F4785"/>
    <w:rsid w:val="000F47A1"/>
    <w:rsid w:val="000F48A9"/>
    <w:rsid w:val="000F5910"/>
    <w:rsid w:val="000F6398"/>
    <w:rsid w:val="000F7276"/>
    <w:rsid w:val="000F7C4C"/>
    <w:rsid w:val="000F7D78"/>
    <w:rsid w:val="000F7F29"/>
    <w:rsid w:val="0010079A"/>
    <w:rsid w:val="001009B9"/>
    <w:rsid w:val="00100D50"/>
    <w:rsid w:val="00101261"/>
    <w:rsid w:val="00101344"/>
    <w:rsid w:val="001013E2"/>
    <w:rsid w:val="00101DEB"/>
    <w:rsid w:val="00102D7A"/>
    <w:rsid w:val="00102F03"/>
    <w:rsid w:val="00104110"/>
    <w:rsid w:val="0010423C"/>
    <w:rsid w:val="001043C2"/>
    <w:rsid w:val="00104996"/>
    <w:rsid w:val="001053EB"/>
    <w:rsid w:val="00105576"/>
    <w:rsid w:val="001056D0"/>
    <w:rsid w:val="0010571E"/>
    <w:rsid w:val="0010597A"/>
    <w:rsid w:val="0010597C"/>
    <w:rsid w:val="00106C25"/>
    <w:rsid w:val="00107099"/>
    <w:rsid w:val="001076BF"/>
    <w:rsid w:val="001078C8"/>
    <w:rsid w:val="00110641"/>
    <w:rsid w:val="00110772"/>
    <w:rsid w:val="001116F2"/>
    <w:rsid w:val="001117F0"/>
    <w:rsid w:val="001117F2"/>
    <w:rsid w:val="00111B7C"/>
    <w:rsid w:val="00111DAA"/>
    <w:rsid w:val="00111FD0"/>
    <w:rsid w:val="00111FDC"/>
    <w:rsid w:val="00112023"/>
    <w:rsid w:val="0011226B"/>
    <w:rsid w:val="00112305"/>
    <w:rsid w:val="00113328"/>
    <w:rsid w:val="001134B7"/>
    <w:rsid w:val="00113FFC"/>
    <w:rsid w:val="00114293"/>
    <w:rsid w:val="00114BB6"/>
    <w:rsid w:val="0011539F"/>
    <w:rsid w:val="00115664"/>
    <w:rsid w:val="00115820"/>
    <w:rsid w:val="00117DD9"/>
    <w:rsid w:val="001203F7"/>
    <w:rsid w:val="00120692"/>
    <w:rsid w:val="00120988"/>
    <w:rsid w:val="00120D12"/>
    <w:rsid w:val="00121778"/>
    <w:rsid w:val="00121A6C"/>
    <w:rsid w:val="001224FE"/>
    <w:rsid w:val="00122891"/>
    <w:rsid w:val="00122D3C"/>
    <w:rsid w:val="00123438"/>
    <w:rsid w:val="00124365"/>
    <w:rsid w:val="00124BF8"/>
    <w:rsid w:val="00125DCF"/>
    <w:rsid w:val="001261AE"/>
    <w:rsid w:val="001263F9"/>
    <w:rsid w:val="0012696C"/>
    <w:rsid w:val="00126F62"/>
    <w:rsid w:val="001274FC"/>
    <w:rsid w:val="0013034B"/>
    <w:rsid w:val="00130409"/>
    <w:rsid w:val="00130B4D"/>
    <w:rsid w:val="00130D78"/>
    <w:rsid w:val="00131131"/>
    <w:rsid w:val="00131E1F"/>
    <w:rsid w:val="00131F25"/>
    <w:rsid w:val="00132236"/>
    <w:rsid w:val="0013234F"/>
    <w:rsid w:val="00132F2E"/>
    <w:rsid w:val="0013304D"/>
    <w:rsid w:val="001330C9"/>
    <w:rsid w:val="0013328E"/>
    <w:rsid w:val="001333BE"/>
    <w:rsid w:val="0013378D"/>
    <w:rsid w:val="001337B0"/>
    <w:rsid w:val="00133AB5"/>
    <w:rsid w:val="00133B75"/>
    <w:rsid w:val="001343BE"/>
    <w:rsid w:val="0013502B"/>
    <w:rsid w:val="0013565D"/>
    <w:rsid w:val="00136130"/>
    <w:rsid w:val="0013626B"/>
    <w:rsid w:val="0013640D"/>
    <w:rsid w:val="00136ADA"/>
    <w:rsid w:val="00136DF6"/>
    <w:rsid w:val="00137531"/>
    <w:rsid w:val="0013756C"/>
    <w:rsid w:val="00140105"/>
    <w:rsid w:val="00140DA6"/>
    <w:rsid w:val="001415CB"/>
    <w:rsid w:val="0014172C"/>
    <w:rsid w:val="00141782"/>
    <w:rsid w:val="001424C7"/>
    <w:rsid w:val="001425B2"/>
    <w:rsid w:val="00142A17"/>
    <w:rsid w:val="00142A32"/>
    <w:rsid w:val="00142F8F"/>
    <w:rsid w:val="00143D16"/>
    <w:rsid w:val="00143D44"/>
    <w:rsid w:val="0014447D"/>
    <w:rsid w:val="001445E2"/>
    <w:rsid w:val="0014466B"/>
    <w:rsid w:val="001448D5"/>
    <w:rsid w:val="00144928"/>
    <w:rsid w:val="001457AF"/>
    <w:rsid w:val="001457E8"/>
    <w:rsid w:val="00145B36"/>
    <w:rsid w:val="0014635C"/>
    <w:rsid w:val="00146E83"/>
    <w:rsid w:val="00147230"/>
    <w:rsid w:val="00147C18"/>
    <w:rsid w:val="00150551"/>
    <w:rsid w:val="001507C5"/>
    <w:rsid w:val="00150B16"/>
    <w:rsid w:val="00150B53"/>
    <w:rsid w:val="00150BF1"/>
    <w:rsid w:val="001510E7"/>
    <w:rsid w:val="0015115F"/>
    <w:rsid w:val="00151232"/>
    <w:rsid w:val="0015156C"/>
    <w:rsid w:val="00151E1C"/>
    <w:rsid w:val="00151E91"/>
    <w:rsid w:val="001522F2"/>
    <w:rsid w:val="00152502"/>
    <w:rsid w:val="001525CC"/>
    <w:rsid w:val="001529D6"/>
    <w:rsid w:val="0015314C"/>
    <w:rsid w:val="0015379D"/>
    <w:rsid w:val="001537A3"/>
    <w:rsid w:val="001539D2"/>
    <w:rsid w:val="00153B74"/>
    <w:rsid w:val="00153D6E"/>
    <w:rsid w:val="00153EE9"/>
    <w:rsid w:val="0015407C"/>
    <w:rsid w:val="0015440A"/>
    <w:rsid w:val="0015461E"/>
    <w:rsid w:val="001547E9"/>
    <w:rsid w:val="00154F49"/>
    <w:rsid w:val="00155316"/>
    <w:rsid w:val="00155BEF"/>
    <w:rsid w:val="0015609D"/>
    <w:rsid w:val="00156127"/>
    <w:rsid w:val="00156151"/>
    <w:rsid w:val="00156E25"/>
    <w:rsid w:val="0015702F"/>
    <w:rsid w:val="00157089"/>
    <w:rsid w:val="00157191"/>
    <w:rsid w:val="001574ED"/>
    <w:rsid w:val="0015755B"/>
    <w:rsid w:val="0015769A"/>
    <w:rsid w:val="00157CCB"/>
    <w:rsid w:val="001601D4"/>
    <w:rsid w:val="001607D3"/>
    <w:rsid w:val="00160A07"/>
    <w:rsid w:val="001610D0"/>
    <w:rsid w:val="00161173"/>
    <w:rsid w:val="0016197A"/>
    <w:rsid w:val="00161AB7"/>
    <w:rsid w:val="00161E8E"/>
    <w:rsid w:val="00161F5B"/>
    <w:rsid w:val="001620B6"/>
    <w:rsid w:val="00163783"/>
    <w:rsid w:val="00163C0E"/>
    <w:rsid w:val="00164764"/>
    <w:rsid w:val="00164DE8"/>
    <w:rsid w:val="00164E86"/>
    <w:rsid w:val="001650E6"/>
    <w:rsid w:val="001652E0"/>
    <w:rsid w:val="00165767"/>
    <w:rsid w:val="001657BB"/>
    <w:rsid w:val="00165C73"/>
    <w:rsid w:val="00165D7B"/>
    <w:rsid w:val="00165E07"/>
    <w:rsid w:val="0016743B"/>
    <w:rsid w:val="00170698"/>
    <w:rsid w:val="001711F8"/>
    <w:rsid w:val="0017157A"/>
    <w:rsid w:val="0017183E"/>
    <w:rsid w:val="001719BB"/>
    <w:rsid w:val="00171C1A"/>
    <w:rsid w:val="00171EAA"/>
    <w:rsid w:val="0017221E"/>
    <w:rsid w:val="00172478"/>
    <w:rsid w:val="0017338D"/>
    <w:rsid w:val="001739BF"/>
    <w:rsid w:val="00173BC9"/>
    <w:rsid w:val="0017417A"/>
    <w:rsid w:val="001745AC"/>
    <w:rsid w:val="0017541A"/>
    <w:rsid w:val="0017548A"/>
    <w:rsid w:val="00175A00"/>
    <w:rsid w:val="00175BD5"/>
    <w:rsid w:val="00175F5E"/>
    <w:rsid w:val="001768C1"/>
    <w:rsid w:val="00176A4C"/>
    <w:rsid w:val="00176DA6"/>
    <w:rsid w:val="00176F85"/>
    <w:rsid w:val="0017715F"/>
    <w:rsid w:val="001778F7"/>
    <w:rsid w:val="00177A49"/>
    <w:rsid w:val="00177F3A"/>
    <w:rsid w:val="001800CE"/>
    <w:rsid w:val="00180178"/>
    <w:rsid w:val="00180350"/>
    <w:rsid w:val="0018039D"/>
    <w:rsid w:val="0018057D"/>
    <w:rsid w:val="00180B71"/>
    <w:rsid w:val="00181CE6"/>
    <w:rsid w:val="001822DF"/>
    <w:rsid w:val="00182300"/>
    <w:rsid w:val="00182C21"/>
    <w:rsid w:val="00182E56"/>
    <w:rsid w:val="001830BA"/>
    <w:rsid w:val="0018353B"/>
    <w:rsid w:val="00183C61"/>
    <w:rsid w:val="00183DC1"/>
    <w:rsid w:val="00184554"/>
    <w:rsid w:val="00184C71"/>
    <w:rsid w:val="00185018"/>
    <w:rsid w:val="001850A0"/>
    <w:rsid w:val="00185E2F"/>
    <w:rsid w:val="00186771"/>
    <w:rsid w:val="00186FB7"/>
    <w:rsid w:val="00187046"/>
    <w:rsid w:val="00187391"/>
    <w:rsid w:val="00187B22"/>
    <w:rsid w:val="00190488"/>
    <w:rsid w:val="0019105C"/>
    <w:rsid w:val="00191E0C"/>
    <w:rsid w:val="00191E4D"/>
    <w:rsid w:val="00191EBF"/>
    <w:rsid w:val="0019239F"/>
    <w:rsid w:val="0019246F"/>
    <w:rsid w:val="001925F5"/>
    <w:rsid w:val="00192A56"/>
    <w:rsid w:val="00192F3E"/>
    <w:rsid w:val="00193C5D"/>
    <w:rsid w:val="0019428E"/>
    <w:rsid w:val="00194456"/>
    <w:rsid w:val="00194F49"/>
    <w:rsid w:val="00195AA1"/>
    <w:rsid w:val="00195FD8"/>
    <w:rsid w:val="001961C0"/>
    <w:rsid w:val="001967A5"/>
    <w:rsid w:val="001968D9"/>
    <w:rsid w:val="00196F50"/>
    <w:rsid w:val="00197048"/>
    <w:rsid w:val="0019708D"/>
    <w:rsid w:val="00197FEC"/>
    <w:rsid w:val="001A016E"/>
    <w:rsid w:val="001A143F"/>
    <w:rsid w:val="001A2231"/>
    <w:rsid w:val="001A2F73"/>
    <w:rsid w:val="001A3361"/>
    <w:rsid w:val="001A34FF"/>
    <w:rsid w:val="001A37FE"/>
    <w:rsid w:val="001A3E7A"/>
    <w:rsid w:val="001A40C1"/>
    <w:rsid w:val="001A4190"/>
    <w:rsid w:val="001A4E87"/>
    <w:rsid w:val="001A6082"/>
    <w:rsid w:val="001A6524"/>
    <w:rsid w:val="001A6D95"/>
    <w:rsid w:val="001A7C17"/>
    <w:rsid w:val="001B029B"/>
    <w:rsid w:val="001B04F7"/>
    <w:rsid w:val="001B0868"/>
    <w:rsid w:val="001B144B"/>
    <w:rsid w:val="001B1577"/>
    <w:rsid w:val="001B157C"/>
    <w:rsid w:val="001B1CA6"/>
    <w:rsid w:val="001B2926"/>
    <w:rsid w:val="001B2C5D"/>
    <w:rsid w:val="001B2DCF"/>
    <w:rsid w:val="001B326F"/>
    <w:rsid w:val="001B3AE3"/>
    <w:rsid w:val="001B3BBF"/>
    <w:rsid w:val="001B3DB4"/>
    <w:rsid w:val="001B3ED9"/>
    <w:rsid w:val="001B4045"/>
    <w:rsid w:val="001B41F8"/>
    <w:rsid w:val="001B4777"/>
    <w:rsid w:val="001B47B7"/>
    <w:rsid w:val="001B5967"/>
    <w:rsid w:val="001B5D8E"/>
    <w:rsid w:val="001B5F21"/>
    <w:rsid w:val="001B6329"/>
    <w:rsid w:val="001B67B3"/>
    <w:rsid w:val="001B6C26"/>
    <w:rsid w:val="001B7413"/>
    <w:rsid w:val="001B7455"/>
    <w:rsid w:val="001B787A"/>
    <w:rsid w:val="001C025E"/>
    <w:rsid w:val="001C1FDF"/>
    <w:rsid w:val="001C283A"/>
    <w:rsid w:val="001C2BF9"/>
    <w:rsid w:val="001C316D"/>
    <w:rsid w:val="001C31CD"/>
    <w:rsid w:val="001C37DC"/>
    <w:rsid w:val="001C39E1"/>
    <w:rsid w:val="001C3FA9"/>
    <w:rsid w:val="001C419A"/>
    <w:rsid w:val="001C4AD9"/>
    <w:rsid w:val="001C4DA3"/>
    <w:rsid w:val="001C5820"/>
    <w:rsid w:val="001C5AEF"/>
    <w:rsid w:val="001C5D11"/>
    <w:rsid w:val="001C61A7"/>
    <w:rsid w:val="001C61CD"/>
    <w:rsid w:val="001C63FC"/>
    <w:rsid w:val="001C6A75"/>
    <w:rsid w:val="001C7291"/>
    <w:rsid w:val="001C78A9"/>
    <w:rsid w:val="001D021C"/>
    <w:rsid w:val="001D1A47"/>
    <w:rsid w:val="001D231B"/>
    <w:rsid w:val="001D2528"/>
    <w:rsid w:val="001D2AE5"/>
    <w:rsid w:val="001D2C8B"/>
    <w:rsid w:val="001D33CD"/>
    <w:rsid w:val="001D374B"/>
    <w:rsid w:val="001D38E7"/>
    <w:rsid w:val="001D3CFA"/>
    <w:rsid w:val="001D41C4"/>
    <w:rsid w:val="001D459E"/>
    <w:rsid w:val="001D4626"/>
    <w:rsid w:val="001D4965"/>
    <w:rsid w:val="001D49A2"/>
    <w:rsid w:val="001D4D59"/>
    <w:rsid w:val="001D4F05"/>
    <w:rsid w:val="001D4FD4"/>
    <w:rsid w:val="001D5038"/>
    <w:rsid w:val="001D5301"/>
    <w:rsid w:val="001D5314"/>
    <w:rsid w:val="001D55FE"/>
    <w:rsid w:val="001D5DD3"/>
    <w:rsid w:val="001D61D1"/>
    <w:rsid w:val="001D6213"/>
    <w:rsid w:val="001D682A"/>
    <w:rsid w:val="001D6C6B"/>
    <w:rsid w:val="001D6F92"/>
    <w:rsid w:val="001D73ED"/>
    <w:rsid w:val="001E083D"/>
    <w:rsid w:val="001E0A6E"/>
    <w:rsid w:val="001E0CDE"/>
    <w:rsid w:val="001E1706"/>
    <w:rsid w:val="001E1DC2"/>
    <w:rsid w:val="001E1F1C"/>
    <w:rsid w:val="001E20AE"/>
    <w:rsid w:val="001E21B7"/>
    <w:rsid w:val="001E27FE"/>
    <w:rsid w:val="001E2A1B"/>
    <w:rsid w:val="001E2CF9"/>
    <w:rsid w:val="001E3158"/>
    <w:rsid w:val="001E32C6"/>
    <w:rsid w:val="001E3CE2"/>
    <w:rsid w:val="001E4151"/>
    <w:rsid w:val="001E4E01"/>
    <w:rsid w:val="001E582C"/>
    <w:rsid w:val="001E5C2C"/>
    <w:rsid w:val="001E61BB"/>
    <w:rsid w:val="001E6726"/>
    <w:rsid w:val="001E6905"/>
    <w:rsid w:val="001E6958"/>
    <w:rsid w:val="001E70EB"/>
    <w:rsid w:val="001E75D4"/>
    <w:rsid w:val="001E7F22"/>
    <w:rsid w:val="001F013B"/>
    <w:rsid w:val="001F06E3"/>
    <w:rsid w:val="001F14C8"/>
    <w:rsid w:val="001F161F"/>
    <w:rsid w:val="001F164D"/>
    <w:rsid w:val="001F1A86"/>
    <w:rsid w:val="001F1ADD"/>
    <w:rsid w:val="001F206D"/>
    <w:rsid w:val="001F2D04"/>
    <w:rsid w:val="001F2FFC"/>
    <w:rsid w:val="001F3107"/>
    <w:rsid w:val="001F369E"/>
    <w:rsid w:val="001F3A06"/>
    <w:rsid w:val="001F3A73"/>
    <w:rsid w:val="001F3B5F"/>
    <w:rsid w:val="001F3F87"/>
    <w:rsid w:val="001F4020"/>
    <w:rsid w:val="001F4465"/>
    <w:rsid w:val="001F4AE9"/>
    <w:rsid w:val="001F5921"/>
    <w:rsid w:val="001F5A17"/>
    <w:rsid w:val="001F5F08"/>
    <w:rsid w:val="001F5F97"/>
    <w:rsid w:val="001F63FB"/>
    <w:rsid w:val="001F685D"/>
    <w:rsid w:val="001F6A8A"/>
    <w:rsid w:val="001F6E44"/>
    <w:rsid w:val="001F7251"/>
    <w:rsid w:val="00200058"/>
    <w:rsid w:val="00200B06"/>
    <w:rsid w:val="0020227A"/>
    <w:rsid w:val="002022B8"/>
    <w:rsid w:val="0020265A"/>
    <w:rsid w:val="00202704"/>
    <w:rsid w:val="00202B84"/>
    <w:rsid w:val="00203368"/>
    <w:rsid w:val="002036D5"/>
    <w:rsid w:val="00203903"/>
    <w:rsid w:val="00203F33"/>
    <w:rsid w:val="00203F49"/>
    <w:rsid w:val="002040EA"/>
    <w:rsid w:val="00204389"/>
    <w:rsid w:val="00205632"/>
    <w:rsid w:val="00205BEB"/>
    <w:rsid w:val="00206250"/>
    <w:rsid w:val="0020667E"/>
    <w:rsid w:val="00206B9C"/>
    <w:rsid w:val="00206E90"/>
    <w:rsid w:val="00207417"/>
    <w:rsid w:val="0020747D"/>
    <w:rsid w:val="00207730"/>
    <w:rsid w:val="00207E79"/>
    <w:rsid w:val="00207EE2"/>
    <w:rsid w:val="002101A5"/>
    <w:rsid w:val="00210B4E"/>
    <w:rsid w:val="00210CE5"/>
    <w:rsid w:val="00210E0C"/>
    <w:rsid w:val="00210F64"/>
    <w:rsid w:val="00211136"/>
    <w:rsid w:val="00211447"/>
    <w:rsid w:val="00211E9D"/>
    <w:rsid w:val="002120D9"/>
    <w:rsid w:val="0021298C"/>
    <w:rsid w:val="00212A24"/>
    <w:rsid w:val="00213822"/>
    <w:rsid w:val="002142BA"/>
    <w:rsid w:val="00214979"/>
    <w:rsid w:val="00214CCC"/>
    <w:rsid w:val="00214FFE"/>
    <w:rsid w:val="00215009"/>
    <w:rsid w:val="00215332"/>
    <w:rsid w:val="002156BA"/>
    <w:rsid w:val="00215872"/>
    <w:rsid w:val="00215B69"/>
    <w:rsid w:val="00215C32"/>
    <w:rsid w:val="002164C2"/>
    <w:rsid w:val="002169DF"/>
    <w:rsid w:val="00216B2B"/>
    <w:rsid w:val="002172F5"/>
    <w:rsid w:val="00217998"/>
    <w:rsid w:val="00217D19"/>
    <w:rsid w:val="0022038C"/>
    <w:rsid w:val="00220A16"/>
    <w:rsid w:val="00221370"/>
    <w:rsid w:val="00221598"/>
    <w:rsid w:val="0022183F"/>
    <w:rsid w:val="00221B3E"/>
    <w:rsid w:val="00221E02"/>
    <w:rsid w:val="002223C5"/>
    <w:rsid w:val="0022325E"/>
    <w:rsid w:val="00223ABB"/>
    <w:rsid w:val="00223E1C"/>
    <w:rsid w:val="002246B1"/>
    <w:rsid w:val="00224F2A"/>
    <w:rsid w:val="00225455"/>
    <w:rsid w:val="002256A2"/>
    <w:rsid w:val="00225D67"/>
    <w:rsid w:val="002261F6"/>
    <w:rsid w:val="002267BD"/>
    <w:rsid w:val="002269B8"/>
    <w:rsid w:val="00226C7D"/>
    <w:rsid w:val="00226E48"/>
    <w:rsid w:val="0022758D"/>
    <w:rsid w:val="0023038A"/>
    <w:rsid w:val="00230554"/>
    <w:rsid w:val="00230BDE"/>
    <w:rsid w:val="00230E3E"/>
    <w:rsid w:val="00230E89"/>
    <w:rsid w:val="00231019"/>
    <w:rsid w:val="0023172F"/>
    <w:rsid w:val="00231B61"/>
    <w:rsid w:val="00231E95"/>
    <w:rsid w:val="00231F98"/>
    <w:rsid w:val="00232206"/>
    <w:rsid w:val="00232571"/>
    <w:rsid w:val="002338A9"/>
    <w:rsid w:val="00233B5C"/>
    <w:rsid w:val="002346F6"/>
    <w:rsid w:val="00234ED4"/>
    <w:rsid w:val="00235B59"/>
    <w:rsid w:val="0023639D"/>
    <w:rsid w:val="00236632"/>
    <w:rsid w:val="00236853"/>
    <w:rsid w:val="0023696C"/>
    <w:rsid w:val="00236E48"/>
    <w:rsid w:val="0023791B"/>
    <w:rsid w:val="00237F13"/>
    <w:rsid w:val="002402E1"/>
    <w:rsid w:val="002403A3"/>
    <w:rsid w:val="00240D89"/>
    <w:rsid w:val="00241231"/>
    <w:rsid w:val="00241435"/>
    <w:rsid w:val="0024153D"/>
    <w:rsid w:val="00241545"/>
    <w:rsid w:val="0024156E"/>
    <w:rsid w:val="00241AB6"/>
    <w:rsid w:val="00241FA4"/>
    <w:rsid w:val="00242413"/>
    <w:rsid w:val="00242856"/>
    <w:rsid w:val="00242D61"/>
    <w:rsid w:val="002432C2"/>
    <w:rsid w:val="00243DF9"/>
    <w:rsid w:val="00243E47"/>
    <w:rsid w:val="00244452"/>
    <w:rsid w:val="002444E4"/>
    <w:rsid w:val="002446C7"/>
    <w:rsid w:val="00244922"/>
    <w:rsid w:val="00244E5D"/>
    <w:rsid w:val="0024510D"/>
    <w:rsid w:val="002457A3"/>
    <w:rsid w:val="002459FE"/>
    <w:rsid w:val="002463B2"/>
    <w:rsid w:val="00246930"/>
    <w:rsid w:val="00246CB0"/>
    <w:rsid w:val="00246D4B"/>
    <w:rsid w:val="002471BF"/>
    <w:rsid w:val="002472AF"/>
    <w:rsid w:val="00247AFF"/>
    <w:rsid w:val="00247CE5"/>
    <w:rsid w:val="00247E7D"/>
    <w:rsid w:val="00247F4A"/>
    <w:rsid w:val="002500AC"/>
    <w:rsid w:val="002500AD"/>
    <w:rsid w:val="002502BD"/>
    <w:rsid w:val="00251136"/>
    <w:rsid w:val="00251373"/>
    <w:rsid w:val="00251437"/>
    <w:rsid w:val="00251E8C"/>
    <w:rsid w:val="00253767"/>
    <w:rsid w:val="00253E0C"/>
    <w:rsid w:val="0025407A"/>
    <w:rsid w:val="00254440"/>
    <w:rsid w:val="002551DD"/>
    <w:rsid w:val="00255455"/>
    <w:rsid w:val="002555B9"/>
    <w:rsid w:val="00255896"/>
    <w:rsid w:val="00255974"/>
    <w:rsid w:val="00255E09"/>
    <w:rsid w:val="002561B6"/>
    <w:rsid w:val="0025647E"/>
    <w:rsid w:val="002567BF"/>
    <w:rsid w:val="00257947"/>
    <w:rsid w:val="0026009E"/>
    <w:rsid w:val="00260819"/>
    <w:rsid w:val="00261287"/>
    <w:rsid w:val="00261387"/>
    <w:rsid w:val="002619F4"/>
    <w:rsid w:val="00262A8B"/>
    <w:rsid w:val="00262F2B"/>
    <w:rsid w:val="00262F8A"/>
    <w:rsid w:val="00263421"/>
    <w:rsid w:val="00263C9D"/>
    <w:rsid w:val="0026504B"/>
    <w:rsid w:val="002654F3"/>
    <w:rsid w:val="002655C7"/>
    <w:rsid w:val="002656EF"/>
    <w:rsid w:val="0026570B"/>
    <w:rsid w:val="00265B15"/>
    <w:rsid w:val="00265E06"/>
    <w:rsid w:val="00265E55"/>
    <w:rsid w:val="002664B1"/>
    <w:rsid w:val="00266626"/>
    <w:rsid w:val="002667DD"/>
    <w:rsid w:val="00266928"/>
    <w:rsid w:val="00266963"/>
    <w:rsid w:val="00266E43"/>
    <w:rsid w:val="00267E72"/>
    <w:rsid w:val="00270323"/>
    <w:rsid w:val="0027096D"/>
    <w:rsid w:val="00270C88"/>
    <w:rsid w:val="002713B8"/>
    <w:rsid w:val="002713C8"/>
    <w:rsid w:val="002716FE"/>
    <w:rsid w:val="00271B4D"/>
    <w:rsid w:val="00271B57"/>
    <w:rsid w:val="002722E4"/>
    <w:rsid w:val="00272501"/>
    <w:rsid w:val="00272E34"/>
    <w:rsid w:val="00273240"/>
    <w:rsid w:val="002736CD"/>
    <w:rsid w:val="0027371C"/>
    <w:rsid w:val="0027387F"/>
    <w:rsid w:val="00273DF3"/>
    <w:rsid w:val="00273E36"/>
    <w:rsid w:val="00273F60"/>
    <w:rsid w:val="0027408F"/>
    <w:rsid w:val="002740FB"/>
    <w:rsid w:val="002742DB"/>
    <w:rsid w:val="0027468C"/>
    <w:rsid w:val="00274FDD"/>
    <w:rsid w:val="00275A49"/>
    <w:rsid w:val="002760DA"/>
    <w:rsid w:val="002766D7"/>
    <w:rsid w:val="002768AA"/>
    <w:rsid w:val="0027703D"/>
    <w:rsid w:val="0027737A"/>
    <w:rsid w:val="00277FA6"/>
    <w:rsid w:val="00280508"/>
    <w:rsid w:val="00280B24"/>
    <w:rsid w:val="00281069"/>
    <w:rsid w:val="00281D0F"/>
    <w:rsid w:val="00282021"/>
    <w:rsid w:val="002823EC"/>
    <w:rsid w:val="0028241E"/>
    <w:rsid w:val="002827D2"/>
    <w:rsid w:val="0028294E"/>
    <w:rsid w:val="00282C47"/>
    <w:rsid w:val="00282CA5"/>
    <w:rsid w:val="0028315C"/>
    <w:rsid w:val="00283A2E"/>
    <w:rsid w:val="00283AD3"/>
    <w:rsid w:val="00284082"/>
    <w:rsid w:val="00284730"/>
    <w:rsid w:val="00284B8B"/>
    <w:rsid w:val="002857BA"/>
    <w:rsid w:val="00285961"/>
    <w:rsid w:val="00285BF7"/>
    <w:rsid w:val="00285C90"/>
    <w:rsid w:val="00285F61"/>
    <w:rsid w:val="0028610D"/>
    <w:rsid w:val="002862B3"/>
    <w:rsid w:val="00286A77"/>
    <w:rsid w:val="00286CF7"/>
    <w:rsid w:val="00287745"/>
    <w:rsid w:val="0028799D"/>
    <w:rsid w:val="00287D09"/>
    <w:rsid w:val="00290A03"/>
    <w:rsid w:val="00291055"/>
    <w:rsid w:val="00291779"/>
    <w:rsid w:val="002917B9"/>
    <w:rsid w:val="00291D82"/>
    <w:rsid w:val="00292379"/>
    <w:rsid w:val="002926F6"/>
    <w:rsid w:val="00292A32"/>
    <w:rsid w:val="00292B41"/>
    <w:rsid w:val="00292B97"/>
    <w:rsid w:val="002932F8"/>
    <w:rsid w:val="0029387B"/>
    <w:rsid w:val="002940A1"/>
    <w:rsid w:val="0029523F"/>
    <w:rsid w:val="0029531F"/>
    <w:rsid w:val="0029566F"/>
    <w:rsid w:val="0029581F"/>
    <w:rsid w:val="0029586C"/>
    <w:rsid w:val="00296892"/>
    <w:rsid w:val="002968A9"/>
    <w:rsid w:val="00297330"/>
    <w:rsid w:val="0029762B"/>
    <w:rsid w:val="00297D1E"/>
    <w:rsid w:val="002A0028"/>
    <w:rsid w:val="002A00E4"/>
    <w:rsid w:val="002A122C"/>
    <w:rsid w:val="002A16F0"/>
    <w:rsid w:val="002A1B62"/>
    <w:rsid w:val="002A1BB3"/>
    <w:rsid w:val="002A2308"/>
    <w:rsid w:val="002A2661"/>
    <w:rsid w:val="002A27C1"/>
    <w:rsid w:val="002A298E"/>
    <w:rsid w:val="002A2E42"/>
    <w:rsid w:val="002A3075"/>
    <w:rsid w:val="002A38A4"/>
    <w:rsid w:val="002A4287"/>
    <w:rsid w:val="002A46E7"/>
    <w:rsid w:val="002A4CB6"/>
    <w:rsid w:val="002A4E41"/>
    <w:rsid w:val="002A50F9"/>
    <w:rsid w:val="002A55F8"/>
    <w:rsid w:val="002A5CE0"/>
    <w:rsid w:val="002A61DB"/>
    <w:rsid w:val="002A6719"/>
    <w:rsid w:val="002A684C"/>
    <w:rsid w:val="002A75AE"/>
    <w:rsid w:val="002A7CCF"/>
    <w:rsid w:val="002A7E2D"/>
    <w:rsid w:val="002B0376"/>
    <w:rsid w:val="002B0437"/>
    <w:rsid w:val="002B07A3"/>
    <w:rsid w:val="002B0B1E"/>
    <w:rsid w:val="002B0DF3"/>
    <w:rsid w:val="002B10A0"/>
    <w:rsid w:val="002B2E78"/>
    <w:rsid w:val="002B30E0"/>
    <w:rsid w:val="002B3897"/>
    <w:rsid w:val="002B3C12"/>
    <w:rsid w:val="002B3CCE"/>
    <w:rsid w:val="002B426B"/>
    <w:rsid w:val="002B4332"/>
    <w:rsid w:val="002B4DFD"/>
    <w:rsid w:val="002B5823"/>
    <w:rsid w:val="002B582F"/>
    <w:rsid w:val="002B5C47"/>
    <w:rsid w:val="002B66E5"/>
    <w:rsid w:val="002B6768"/>
    <w:rsid w:val="002B7175"/>
    <w:rsid w:val="002B72FE"/>
    <w:rsid w:val="002B7646"/>
    <w:rsid w:val="002C02EC"/>
    <w:rsid w:val="002C038C"/>
    <w:rsid w:val="002C0D0D"/>
    <w:rsid w:val="002C0DE8"/>
    <w:rsid w:val="002C104F"/>
    <w:rsid w:val="002C1181"/>
    <w:rsid w:val="002C1B3B"/>
    <w:rsid w:val="002C2268"/>
    <w:rsid w:val="002C29C8"/>
    <w:rsid w:val="002C3494"/>
    <w:rsid w:val="002C35AC"/>
    <w:rsid w:val="002C3EC4"/>
    <w:rsid w:val="002C4069"/>
    <w:rsid w:val="002C4646"/>
    <w:rsid w:val="002C509A"/>
    <w:rsid w:val="002C541E"/>
    <w:rsid w:val="002C57BD"/>
    <w:rsid w:val="002C5B21"/>
    <w:rsid w:val="002C6286"/>
    <w:rsid w:val="002C6313"/>
    <w:rsid w:val="002C740E"/>
    <w:rsid w:val="002C75B6"/>
    <w:rsid w:val="002C75D3"/>
    <w:rsid w:val="002C7878"/>
    <w:rsid w:val="002C7C58"/>
    <w:rsid w:val="002D0866"/>
    <w:rsid w:val="002D09D1"/>
    <w:rsid w:val="002D0D5A"/>
    <w:rsid w:val="002D0E63"/>
    <w:rsid w:val="002D1374"/>
    <w:rsid w:val="002D141B"/>
    <w:rsid w:val="002D1834"/>
    <w:rsid w:val="002D2115"/>
    <w:rsid w:val="002D245D"/>
    <w:rsid w:val="002D2C58"/>
    <w:rsid w:val="002D2D8C"/>
    <w:rsid w:val="002D382F"/>
    <w:rsid w:val="002D39E4"/>
    <w:rsid w:val="002D3A42"/>
    <w:rsid w:val="002D40D2"/>
    <w:rsid w:val="002D4330"/>
    <w:rsid w:val="002D4440"/>
    <w:rsid w:val="002D472D"/>
    <w:rsid w:val="002D47CF"/>
    <w:rsid w:val="002D501F"/>
    <w:rsid w:val="002D590D"/>
    <w:rsid w:val="002D596B"/>
    <w:rsid w:val="002D5F3C"/>
    <w:rsid w:val="002D681C"/>
    <w:rsid w:val="002D6F6E"/>
    <w:rsid w:val="002D7426"/>
    <w:rsid w:val="002D7855"/>
    <w:rsid w:val="002D7E58"/>
    <w:rsid w:val="002E0180"/>
    <w:rsid w:val="002E07F6"/>
    <w:rsid w:val="002E0A70"/>
    <w:rsid w:val="002E1008"/>
    <w:rsid w:val="002E1661"/>
    <w:rsid w:val="002E18CF"/>
    <w:rsid w:val="002E1F26"/>
    <w:rsid w:val="002E22C3"/>
    <w:rsid w:val="002E2354"/>
    <w:rsid w:val="002E29D4"/>
    <w:rsid w:val="002E2C1C"/>
    <w:rsid w:val="002E3427"/>
    <w:rsid w:val="002E38C0"/>
    <w:rsid w:val="002E3C5A"/>
    <w:rsid w:val="002E3C76"/>
    <w:rsid w:val="002E48BD"/>
    <w:rsid w:val="002E4A6E"/>
    <w:rsid w:val="002E4AD5"/>
    <w:rsid w:val="002E4C69"/>
    <w:rsid w:val="002E4DC2"/>
    <w:rsid w:val="002E5050"/>
    <w:rsid w:val="002E59AC"/>
    <w:rsid w:val="002E59CB"/>
    <w:rsid w:val="002E6113"/>
    <w:rsid w:val="002E653D"/>
    <w:rsid w:val="002E67FC"/>
    <w:rsid w:val="002E7072"/>
    <w:rsid w:val="002E7214"/>
    <w:rsid w:val="002E791E"/>
    <w:rsid w:val="002E7BEF"/>
    <w:rsid w:val="002E7CDF"/>
    <w:rsid w:val="002E7D3C"/>
    <w:rsid w:val="002F03CC"/>
    <w:rsid w:val="002F07B9"/>
    <w:rsid w:val="002F0C4B"/>
    <w:rsid w:val="002F0D25"/>
    <w:rsid w:val="002F0D7D"/>
    <w:rsid w:val="002F11B3"/>
    <w:rsid w:val="002F13A0"/>
    <w:rsid w:val="002F1789"/>
    <w:rsid w:val="002F1872"/>
    <w:rsid w:val="002F1965"/>
    <w:rsid w:val="002F1ED1"/>
    <w:rsid w:val="002F264B"/>
    <w:rsid w:val="002F2C48"/>
    <w:rsid w:val="002F2E35"/>
    <w:rsid w:val="002F2FF1"/>
    <w:rsid w:val="002F3708"/>
    <w:rsid w:val="002F3D24"/>
    <w:rsid w:val="002F430E"/>
    <w:rsid w:val="002F4983"/>
    <w:rsid w:val="002F4C15"/>
    <w:rsid w:val="002F550C"/>
    <w:rsid w:val="002F567F"/>
    <w:rsid w:val="002F579A"/>
    <w:rsid w:val="002F5970"/>
    <w:rsid w:val="002F5CFC"/>
    <w:rsid w:val="002F6766"/>
    <w:rsid w:val="002F6EEC"/>
    <w:rsid w:val="002F767B"/>
    <w:rsid w:val="003000DE"/>
    <w:rsid w:val="00301269"/>
    <w:rsid w:val="00301441"/>
    <w:rsid w:val="00301D82"/>
    <w:rsid w:val="003029B0"/>
    <w:rsid w:val="00302A2F"/>
    <w:rsid w:val="00302C32"/>
    <w:rsid w:val="00302E18"/>
    <w:rsid w:val="003036E3"/>
    <w:rsid w:val="0030383E"/>
    <w:rsid w:val="00303D7F"/>
    <w:rsid w:val="00303E76"/>
    <w:rsid w:val="00303F3D"/>
    <w:rsid w:val="00304227"/>
    <w:rsid w:val="00304401"/>
    <w:rsid w:val="0030501F"/>
    <w:rsid w:val="003058D2"/>
    <w:rsid w:val="00305F4B"/>
    <w:rsid w:val="00306FD3"/>
    <w:rsid w:val="00307A01"/>
    <w:rsid w:val="00307F9C"/>
    <w:rsid w:val="00310ED9"/>
    <w:rsid w:val="003111F8"/>
    <w:rsid w:val="0031120D"/>
    <w:rsid w:val="003114AD"/>
    <w:rsid w:val="00311768"/>
    <w:rsid w:val="00312577"/>
    <w:rsid w:val="00312578"/>
    <w:rsid w:val="00312613"/>
    <w:rsid w:val="00312FDF"/>
    <w:rsid w:val="0031314C"/>
    <w:rsid w:val="00313828"/>
    <w:rsid w:val="003148DF"/>
    <w:rsid w:val="00314927"/>
    <w:rsid w:val="00314AD4"/>
    <w:rsid w:val="00315464"/>
    <w:rsid w:val="0031551D"/>
    <w:rsid w:val="00315987"/>
    <w:rsid w:val="00315E6A"/>
    <w:rsid w:val="00316EB2"/>
    <w:rsid w:val="00317738"/>
    <w:rsid w:val="00317823"/>
    <w:rsid w:val="00317B53"/>
    <w:rsid w:val="00317D91"/>
    <w:rsid w:val="00320967"/>
    <w:rsid w:val="00320B22"/>
    <w:rsid w:val="00321A64"/>
    <w:rsid w:val="00321CD2"/>
    <w:rsid w:val="0032250C"/>
    <w:rsid w:val="0032337B"/>
    <w:rsid w:val="003236FE"/>
    <w:rsid w:val="00323710"/>
    <w:rsid w:val="003237C1"/>
    <w:rsid w:val="00324036"/>
    <w:rsid w:val="003244DA"/>
    <w:rsid w:val="00324522"/>
    <w:rsid w:val="003247CC"/>
    <w:rsid w:val="00325A1B"/>
    <w:rsid w:val="0032642D"/>
    <w:rsid w:val="003267F2"/>
    <w:rsid w:val="00326C20"/>
    <w:rsid w:val="00327805"/>
    <w:rsid w:val="00327DB9"/>
    <w:rsid w:val="003313F6"/>
    <w:rsid w:val="003313F8"/>
    <w:rsid w:val="00331603"/>
    <w:rsid w:val="00331755"/>
    <w:rsid w:val="00331AE0"/>
    <w:rsid w:val="00331BE0"/>
    <w:rsid w:val="003320E6"/>
    <w:rsid w:val="00332262"/>
    <w:rsid w:val="003324FA"/>
    <w:rsid w:val="00332653"/>
    <w:rsid w:val="003327AE"/>
    <w:rsid w:val="00332A91"/>
    <w:rsid w:val="00333EDF"/>
    <w:rsid w:val="0033409A"/>
    <w:rsid w:val="003347DF"/>
    <w:rsid w:val="00334931"/>
    <w:rsid w:val="00334B9A"/>
    <w:rsid w:val="00334C3D"/>
    <w:rsid w:val="00334DBB"/>
    <w:rsid w:val="003351C3"/>
    <w:rsid w:val="003356EB"/>
    <w:rsid w:val="003359F1"/>
    <w:rsid w:val="0033665F"/>
    <w:rsid w:val="00336FBE"/>
    <w:rsid w:val="00337DA4"/>
    <w:rsid w:val="0034028D"/>
    <w:rsid w:val="00340576"/>
    <w:rsid w:val="00340B3E"/>
    <w:rsid w:val="00340D78"/>
    <w:rsid w:val="00341200"/>
    <w:rsid w:val="0034193D"/>
    <w:rsid w:val="00341C54"/>
    <w:rsid w:val="00341CF4"/>
    <w:rsid w:val="0034249A"/>
    <w:rsid w:val="00342811"/>
    <w:rsid w:val="00342E08"/>
    <w:rsid w:val="00343099"/>
    <w:rsid w:val="00343252"/>
    <w:rsid w:val="00343366"/>
    <w:rsid w:val="003434E9"/>
    <w:rsid w:val="00344BF0"/>
    <w:rsid w:val="00344D07"/>
    <w:rsid w:val="00344D75"/>
    <w:rsid w:val="0034521B"/>
    <w:rsid w:val="0034631E"/>
    <w:rsid w:val="003463D5"/>
    <w:rsid w:val="0034678F"/>
    <w:rsid w:val="00346AD0"/>
    <w:rsid w:val="003477DA"/>
    <w:rsid w:val="003478E0"/>
    <w:rsid w:val="00347B30"/>
    <w:rsid w:val="00347E67"/>
    <w:rsid w:val="00347F4A"/>
    <w:rsid w:val="003503D9"/>
    <w:rsid w:val="00350D9B"/>
    <w:rsid w:val="00350F86"/>
    <w:rsid w:val="00351125"/>
    <w:rsid w:val="0035159E"/>
    <w:rsid w:val="00351843"/>
    <w:rsid w:val="00351AEC"/>
    <w:rsid w:val="00351DC9"/>
    <w:rsid w:val="00353334"/>
    <w:rsid w:val="00353367"/>
    <w:rsid w:val="00353428"/>
    <w:rsid w:val="00353571"/>
    <w:rsid w:val="00353A1D"/>
    <w:rsid w:val="00353D8F"/>
    <w:rsid w:val="00354D35"/>
    <w:rsid w:val="0035574F"/>
    <w:rsid w:val="00355E72"/>
    <w:rsid w:val="003567B3"/>
    <w:rsid w:val="0035699D"/>
    <w:rsid w:val="00356CC6"/>
    <w:rsid w:val="00357480"/>
    <w:rsid w:val="00357881"/>
    <w:rsid w:val="00357DE7"/>
    <w:rsid w:val="00360163"/>
    <w:rsid w:val="0036163F"/>
    <w:rsid w:val="00361A09"/>
    <w:rsid w:val="00361B52"/>
    <w:rsid w:val="003621DF"/>
    <w:rsid w:val="00362683"/>
    <w:rsid w:val="003632F0"/>
    <w:rsid w:val="00363448"/>
    <w:rsid w:val="003635F4"/>
    <w:rsid w:val="00363C48"/>
    <w:rsid w:val="00364172"/>
    <w:rsid w:val="003642B9"/>
    <w:rsid w:val="003647AA"/>
    <w:rsid w:val="003647B1"/>
    <w:rsid w:val="00364BBA"/>
    <w:rsid w:val="0036506F"/>
    <w:rsid w:val="003652A8"/>
    <w:rsid w:val="00365B88"/>
    <w:rsid w:val="0036619A"/>
    <w:rsid w:val="00366808"/>
    <w:rsid w:val="00366B10"/>
    <w:rsid w:val="003677D0"/>
    <w:rsid w:val="00367CEB"/>
    <w:rsid w:val="0037151A"/>
    <w:rsid w:val="00371B43"/>
    <w:rsid w:val="00372DDD"/>
    <w:rsid w:val="00372E8D"/>
    <w:rsid w:val="0037329F"/>
    <w:rsid w:val="00373807"/>
    <w:rsid w:val="0037454C"/>
    <w:rsid w:val="00374886"/>
    <w:rsid w:val="003748DC"/>
    <w:rsid w:val="00374B84"/>
    <w:rsid w:val="00374C2B"/>
    <w:rsid w:val="00375AC9"/>
    <w:rsid w:val="00375E1A"/>
    <w:rsid w:val="00375F10"/>
    <w:rsid w:val="00376D4E"/>
    <w:rsid w:val="00376FE6"/>
    <w:rsid w:val="003772C2"/>
    <w:rsid w:val="00377E29"/>
    <w:rsid w:val="00380066"/>
    <w:rsid w:val="003807FD"/>
    <w:rsid w:val="00380879"/>
    <w:rsid w:val="00380C17"/>
    <w:rsid w:val="0038124D"/>
    <w:rsid w:val="003814C8"/>
    <w:rsid w:val="00381C13"/>
    <w:rsid w:val="003826D0"/>
    <w:rsid w:val="00382788"/>
    <w:rsid w:val="00382C19"/>
    <w:rsid w:val="00382E80"/>
    <w:rsid w:val="00382F9B"/>
    <w:rsid w:val="003832C7"/>
    <w:rsid w:val="00383786"/>
    <w:rsid w:val="003843F6"/>
    <w:rsid w:val="0038445D"/>
    <w:rsid w:val="003846E2"/>
    <w:rsid w:val="00384E0D"/>
    <w:rsid w:val="00384E0E"/>
    <w:rsid w:val="0038553C"/>
    <w:rsid w:val="0038583F"/>
    <w:rsid w:val="00385906"/>
    <w:rsid w:val="00385B7D"/>
    <w:rsid w:val="003861BD"/>
    <w:rsid w:val="0038645A"/>
    <w:rsid w:val="0038678D"/>
    <w:rsid w:val="00386A82"/>
    <w:rsid w:val="00386FF2"/>
    <w:rsid w:val="003904B6"/>
    <w:rsid w:val="00391180"/>
    <w:rsid w:val="003917D6"/>
    <w:rsid w:val="00391971"/>
    <w:rsid w:val="0039217F"/>
    <w:rsid w:val="00392609"/>
    <w:rsid w:val="00393482"/>
    <w:rsid w:val="00393B6C"/>
    <w:rsid w:val="003943F5"/>
    <w:rsid w:val="0039470F"/>
    <w:rsid w:val="00394C41"/>
    <w:rsid w:val="00394D8B"/>
    <w:rsid w:val="003950C8"/>
    <w:rsid w:val="00395266"/>
    <w:rsid w:val="003957AF"/>
    <w:rsid w:val="00395BD7"/>
    <w:rsid w:val="00396D41"/>
    <w:rsid w:val="003970CA"/>
    <w:rsid w:val="00397640"/>
    <w:rsid w:val="00397AAB"/>
    <w:rsid w:val="00397D73"/>
    <w:rsid w:val="003A00B7"/>
    <w:rsid w:val="003A05C5"/>
    <w:rsid w:val="003A06DC"/>
    <w:rsid w:val="003A09C1"/>
    <w:rsid w:val="003A0A88"/>
    <w:rsid w:val="003A0C8F"/>
    <w:rsid w:val="003A1893"/>
    <w:rsid w:val="003A19CA"/>
    <w:rsid w:val="003A219F"/>
    <w:rsid w:val="003A227B"/>
    <w:rsid w:val="003A28B3"/>
    <w:rsid w:val="003A2B0D"/>
    <w:rsid w:val="003A2B63"/>
    <w:rsid w:val="003A2D2F"/>
    <w:rsid w:val="003A302D"/>
    <w:rsid w:val="003A3419"/>
    <w:rsid w:val="003A34E7"/>
    <w:rsid w:val="003A476B"/>
    <w:rsid w:val="003A478C"/>
    <w:rsid w:val="003A5044"/>
    <w:rsid w:val="003A519D"/>
    <w:rsid w:val="003A5550"/>
    <w:rsid w:val="003A65E1"/>
    <w:rsid w:val="003A66B7"/>
    <w:rsid w:val="003A6B92"/>
    <w:rsid w:val="003A6C0B"/>
    <w:rsid w:val="003A6C46"/>
    <w:rsid w:val="003A75FB"/>
    <w:rsid w:val="003A7688"/>
    <w:rsid w:val="003A7917"/>
    <w:rsid w:val="003B0068"/>
    <w:rsid w:val="003B00AD"/>
    <w:rsid w:val="003B01DB"/>
    <w:rsid w:val="003B0649"/>
    <w:rsid w:val="003B095B"/>
    <w:rsid w:val="003B0CF5"/>
    <w:rsid w:val="003B13E8"/>
    <w:rsid w:val="003B2205"/>
    <w:rsid w:val="003B2772"/>
    <w:rsid w:val="003B2A08"/>
    <w:rsid w:val="003B2C7F"/>
    <w:rsid w:val="003B31FA"/>
    <w:rsid w:val="003B3266"/>
    <w:rsid w:val="003B335D"/>
    <w:rsid w:val="003B3DA9"/>
    <w:rsid w:val="003B41FA"/>
    <w:rsid w:val="003B5F80"/>
    <w:rsid w:val="003C009A"/>
    <w:rsid w:val="003C01E6"/>
    <w:rsid w:val="003C087C"/>
    <w:rsid w:val="003C0CDB"/>
    <w:rsid w:val="003C169B"/>
    <w:rsid w:val="003C1702"/>
    <w:rsid w:val="003C2315"/>
    <w:rsid w:val="003C28ED"/>
    <w:rsid w:val="003C2B11"/>
    <w:rsid w:val="003C3330"/>
    <w:rsid w:val="003C3BD2"/>
    <w:rsid w:val="003C40E3"/>
    <w:rsid w:val="003C4186"/>
    <w:rsid w:val="003C421C"/>
    <w:rsid w:val="003C4D77"/>
    <w:rsid w:val="003C4E49"/>
    <w:rsid w:val="003C4FE3"/>
    <w:rsid w:val="003C5891"/>
    <w:rsid w:val="003C59E8"/>
    <w:rsid w:val="003C5AAC"/>
    <w:rsid w:val="003C5F2C"/>
    <w:rsid w:val="003C64BC"/>
    <w:rsid w:val="003C654F"/>
    <w:rsid w:val="003C6DFE"/>
    <w:rsid w:val="003C74B7"/>
    <w:rsid w:val="003C7DFD"/>
    <w:rsid w:val="003D01D4"/>
    <w:rsid w:val="003D038F"/>
    <w:rsid w:val="003D101B"/>
    <w:rsid w:val="003D1199"/>
    <w:rsid w:val="003D1AFD"/>
    <w:rsid w:val="003D1EEB"/>
    <w:rsid w:val="003D216C"/>
    <w:rsid w:val="003D22D2"/>
    <w:rsid w:val="003D28E1"/>
    <w:rsid w:val="003D2DA8"/>
    <w:rsid w:val="003D3229"/>
    <w:rsid w:val="003D36AE"/>
    <w:rsid w:val="003D3995"/>
    <w:rsid w:val="003D45B0"/>
    <w:rsid w:val="003D4709"/>
    <w:rsid w:val="003D4E8F"/>
    <w:rsid w:val="003D55A0"/>
    <w:rsid w:val="003D5D9A"/>
    <w:rsid w:val="003D5ED1"/>
    <w:rsid w:val="003D65CD"/>
    <w:rsid w:val="003D71CC"/>
    <w:rsid w:val="003D7339"/>
    <w:rsid w:val="003D73CB"/>
    <w:rsid w:val="003D787C"/>
    <w:rsid w:val="003D797D"/>
    <w:rsid w:val="003E161C"/>
    <w:rsid w:val="003E209A"/>
    <w:rsid w:val="003E2120"/>
    <w:rsid w:val="003E258F"/>
    <w:rsid w:val="003E2B2E"/>
    <w:rsid w:val="003E3090"/>
    <w:rsid w:val="003E33B2"/>
    <w:rsid w:val="003E40CC"/>
    <w:rsid w:val="003E4163"/>
    <w:rsid w:val="003E4470"/>
    <w:rsid w:val="003E4B48"/>
    <w:rsid w:val="003E4F8A"/>
    <w:rsid w:val="003E4FB5"/>
    <w:rsid w:val="003E60A0"/>
    <w:rsid w:val="003E63FE"/>
    <w:rsid w:val="003E666E"/>
    <w:rsid w:val="003E6E2A"/>
    <w:rsid w:val="003E713A"/>
    <w:rsid w:val="003E792E"/>
    <w:rsid w:val="003E7DCD"/>
    <w:rsid w:val="003E7E4B"/>
    <w:rsid w:val="003E7FF6"/>
    <w:rsid w:val="003F02D1"/>
    <w:rsid w:val="003F02D5"/>
    <w:rsid w:val="003F035A"/>
    <w:rsid w:val="003F065F"/>
    <w:rsid w:val="003F0725"/>
    <w:rsid w:val="003F098D"/>
    <w:rsid w:val="003F09BD"/>
    <w:rsid w:val="003F0E9E"/>
    <w:rsid w:val="003F18AA"/>
    <w:rsid w:val="003F1B7C"/>
    <w:rsid w:val="003F1DDE"/>
    <w:rsid w:val="003F2AC9"/>
    <w:rsid w:val="003F2FDA"/>
    <w:rsid w:val="003F44BF"/>
    <w:rsid w:val="003F479A"/>
    <w:rsid w:val="003F49AB"/>
    <w:rsid w:val="003F49F6"/>
    <w:rsid w:val="003F5843"/>
    <w:rsid w:val="003F5DBF"/>
    <w:rsid w:val="003F5FBA"/>
    <w:rsid w:val="00400E09"/>
    <w:rsid w:val="004013DD"/>
    <w:rsid w:val="0040170E"/>
    <w:rsid w:val="00401E66"/>
    <w:rsid w:val="004021AC"/>
    <w:rsid w:val="00402B24"/>
    <w:rsid w:val="0040311A"/>
    <w:rsid w:val="00403698"/>
    <w:rsid w:val="00403798"/>
    <w:rsid w:val="0040382E"/>
    <w:rsid w:val="004041AD"/>
    <w:rsid w:val="004044F8"/>
    <w:rsid w:val="00405B59"/>
    <w:rsid w:val="00405CA1"/>
    <w:rsid w:val="00405D6F"/>
    <w:rsid w:val="00405E3E"/>
    <w:rsid w:val="00405EE7"/>
    <w:rsid w:val="0040602E"/>
    <w:rsid w:val="004067F3"/>
    <w:rsid w:val="00406A71"/>
    <w:rsid w:val="00410E01"/>
    <w:rsid w:val="0041169C"/>
    <w:rsid w:val="00411E32"/>
    <w:rsid w:val="00412093"/>
    <w:rsid w:val="00412204"/>
    <w:rsid w:val="00412804"/>
    <w:rsid w:val="0041328F"/>
    <w:rsid w:val="00413384"/>
    <w:rsid w:val="0041357C"/>
    <w:rsid w:val="004139B0"/>
    <w:rsid w:val="00413D70"/>
    <w:rsid w:val="004144BD"/>
    <w:rsid w:val="00415002"/>
    <w:rsid w:val="004151EB"/>
    <w:rsid w:val="0041558C"/>
    <w:rsid w:val="00416517"/>
    <w:rsid w:val="0041668F"/>
    <w:rsid w:val="00416750"/>
    <w:rsid w:val="00416797"/>
    <w:rsid w:val="004167DB"/>
    <w:rsid w:val="004169FC"/>
    <w:rsid w:val="00416C73"/>
    <w:rsid w:val="00416F47"/>
    <w:rsid w:val="00417057"/>
    <w:rsid w:val="004170D6"/>
    <w:rsid w:val="004173E8"/>
    <w:rsid w:val="00417855"/>
    <w:rsid w:val="00417E16"/>
    <w:rsid w:val="00420174"/>
    <w:rsid w:val="00420E23"/>
    <w:rsid w:val="00420FBB"/>
    <w:rsid w:val="004216B2"/>
    <w:rsid w:val="00421A56"/>
    <w:rsid w:val="00421C00"/>
    <w:rsid w:val="00421FE7"/>
    <w:rsid w:val="00422183"/>
    <w:rsid w:val="00422651"/>
    <w:rsid w:val="00422750"/>
    <w:rsid w:val="00423445"/>
    <w:rsid w:val="00423781"/>
    <w:rsid w:val="004238BC"/>
    <w:rsid w:val="00423BC9"/>
    <w:rsid w:val="00424289"/>
    <w:rsid w:val="0042434B"/>
    <w:rsid w:val="004244DA"/>
    <w:rsid w:val="00424943"/>
    <w:rsid w:val="00424A72"/>
    <w:rsid w:val="00424CD0"/>
    <w:rsid w:val="00424E11"/>
    <w:rsid w:val="0042507D"/>
    <w:rsid w:val="00425120"/>
    <w:rsid w:val="0042532B"/>
    <w:rsid w:val="00425C81"/>
    <w:rsid w:val="0042631D"/>
    <w:rsid w:val="00426537"/>
    <w:rsid w:val="00426968"/>
    <w:rsid w:val="00426B8A"/>
    <w:rsid w:val="00426EEA"/>
    <w:rsid w:val="0042751D"/>
    <w:rsid w:val="00430ABB"/>
    <w:rsid w:val="00430B11"/>
    <w:rsid w:val="00430B8B"/>
    <w:rsid w:val="00431279"/>
    <w:rsid w:val="00431588"/>
    <w:rsid w:val="004317AB"/>
    <w:rsid w:val="00431B3A"/>
    <w:rsid w:val="00431BD8"/>
    <w:rsid w:val="00432064"/>
    <w:rsid w:val="0043222A"/>
    <w:rsid w:val="004324A7"/>
    <w:rsid w:val="0043264C"/>
    <w:rsid w:val="00432C24"/>
    <w:rsid w:val="0043358D"/>
    <w:rsid w:val="00434130"/>
    <w:rsid w:val="004344DD"/>
    <w:rsid w:val="00434790"/>
    <w:rsid w:val="0043494C"/>
    <w:rsid w:val="00434E76"/>
    <w:rsid w:val="004350BB"/>
    <w:rsid w:val="0043594B"/>
    <w:rsid w:val="00436C1E"/>
    <w:rsid w:val="00436DA6"/>
    <w:rsid w:val="00437110"/>
    <w:rsid w:val="0043733A"/>
    <w:rsid w:val="00437DD2"/>
    <w:rsid w:val="004402B3"/>
    <w:rsid w:val="004403C0"/>
    <w:rsid w:val="004406E3"/>
    <w:rsid w:val="00440892"/>
    <w:rsid w:val="004408D7"/>
    <w:rsid w:val="0044099E"/>
    <w:rsid w:val="00440CE9"/>
    <w:rsid w:val="004415C4"/>
    <w:rsid w:val="00442C68"/>
    <w:rsid w:val="0044310B"/>
    <w:rsid w:val="00443BF9"/>
    <w:rsid w:val="0044441A"/>
    <w:rsid w:val="0044550B"/>
    <w:rsid w:val="00445E9B"/>
    <w:rsid w:val="00445F85"/>
    <w:rsid w:val="00446728"/>
    <w:rsid w:val="00447E3A"/>
    <w:rsid w:val="00450A00"/>
    <w:rsid w:val="00450A56"/>
    <w:rsid w:val="004514FB"/>
    <w:rsid w:val="004516BE"/>
    <w:rsid w:val="00451C4B"/>
    <w:rsid w:val="00451F84"/>
    <w:rsid w:val="00452147"/>
    <w:rsid w:val="00452DFF"/>
    <w:rsid w:val="00453425"/>
    <w:rsid w:val="00453CDE"/>
    <w:rsid w:val="00454367"/>
    <w:rsid w:val="004546EF"/>
    <w:rsid w:val="00454866"/>
    <w:rsid w:val="0045501B"/>
    <w:rsid w:val="00455623"/>
    <w:rsid w:val="0045620A"/>
    <w:rsid w:val="0045651C"/>
    <w:rsid w:val="004567FB"/>
    <w:rsid w:val="00456C59"/>
    <w:rsid w:val="00457621"/>
    <w:rsid w:val="00457A1D"/>
    <w:rsid w:val="00460B21"/>
    <w:rsid w:val="00461D1D"/>
    <w:rsid w:val="004627DB"/>
    <w:rsid w:val="004628FA"/>
    <w:rsid w:val="00462B0A"/>
    <w:rsid w:val="00463832"/>
    <w:rsid w:val="00463851"/>
    <w:rsid w:val="00463874"/>
    <w:rsid w:val="00463906"/>
    <w:rsid w:val="00463A7C"/>
    <w:rsid w:val="00464323"/>
    <w:rsid w:val="00464737"/>
    <w:rsid w:val="00464ACD"/>
    <w:rsid w:val="00464F30"/>
    <w:rsid w:val="00466A93"/>
    <w:rsid w:val="00466CEC"/>
    <w:rsid w:val="00466DD9"/>
    <w:rsid w:val="00466E68"/>
    <w:rsid w:val="00466F6C"/>
    <w:rsid w:val="0046708B"/>
    <w:rsid w:val="0046784F"/>
    <w:rsid w:val="004700ED"/>
    <w:rsid w:val="0047124D"/>
    <w:rsid w:val="004716E8"/>
    <w:rsid w:val="00471EE4"/>
    <w:rsid w:val="00472686"/>
    <w:rsid w:val="004728C1"/>
    <w:rsid w:val="00472ECE"/>
    <w:rsid w:val="00473191"/>
    <w:rsid w:val="00473C58"/>
    <w:rsid w:val="00473F85"/>
    <w:rsid w:val="00474738"/>
    <w:rsid w:val="00474C2A"/>
    <w:rsid w:val="00474DBF"/>
    <w:rsid w:val="00475313"/>
    <w:rsid w:val="00475359"/>
    <w:rsid w:val="00475563"/>
    <w:rsid w:val="00475814"/>
    <w:rsid w:val="00475D42"/>
    <w:rsid w:val="00475DEA"/>
    <w:rsid w:val="00476765"/>
    <w:rsid w:val="00476F48"/>
    <w:rsid w:val="00477DFB"/>
    <w:rsid w:val="00477EA0"/>
    <w:rsid w:val="00480FF3"/>
    <w:rsid w:val="0048107C"/>
    <w:rsid w:val="00481AF8"/>
    <w:rsid w:val="004821D0"/>
    <w:rsid w:val="004828A2"/>
    <w:rsid w:val="0048292F"/>
    <w:rsid w:val="00482988"/>
    <w:rsid w:val="00482AB8"/>
    <w:rsid w:val="004837FE"/>
    <w:rsid w:val="00483A66"/>
    <w:rsid w:val="00484608"/>
    <w:rsid w:val="0048475E"/>
    <w:rsid w:val="00485EFC"/>
    <w:rsid w:val="0048600F"/>
    <w:rsid w:val="004863B0"/>
    <w:rsid w:val="0048671F"/>
    <w:rsid w:val="004869E3"/>
    <w:rsid w:val="00486F6B"/>
    <w:rsid w:val="00486F90"/>
    <w:rsid w:val="00486FBF"/>
    <w:rsid w:val="00487C3A"/>
    <w:rsid w:val="00487E27"/>
    <w:rsid w:val="00490270"/>
    <w:rsid w:val="00490577"/>
    <w:rsid w:val="0049083D"/>
    <w:rsid w:val="00490972"/>
    <w:rsid w:val="00490CBB"/>
    <w:rsid w:val="00490FDA"/>
    <w:rsid w:val="00491361"/>
    <w:rsid w:val="004913A3"/>
    <w:rsid w:val="00491CC8"/>
    <w:rsid w:val="0049220B"/>
    <w:rsid w:val="004926F4"/>
    <w:rsid w:val="0049290B"/>
    <w:rsid w:val="004931BD"/>
    <w:rsid w:val="00493226"/>
    <w:rsid w:val="00493AD1"/>
    <w:rsid w:val="00493B35"/>
    <w:rsid w:val="00494522"/>
    <w:rsid w:val="004948AE"/>
    <w:rsid w:val="00495123"/>
    <w:rsid w:val="00495E84"/>
    <w:rsid w:val="0049666F"/>
    <w:rsid w:val="0049667A"/>
    <w:rsid w:val="00496873"/>
    <w:rsid w:val="00496885"/>
    <w:rsid w:val="00496EEA"/>
    <w:rsid w:val="00497574"/>
    <w:rsid w:val="00497794"/>
    <w:rsid w:val="004979A4"/>
    <w:rsid w:val="004A031C"/>
    <w:rsid w:val="004A0FB1"/>
    <w:rsid w:val="004A1002"/>
    <w:rsid w:val="004A135E"/>
    <w:rsid w:val="004A14D1"/>
    <w:rsid w:val="004A2592"/>
    <w:rsid w:val="004A2952"/>
    <w:rsid w:val="004A2A3C"/>
    <w:rsid w:val="004A31AE"/>
    <w:rsid w:val="004A37BF"/>
    <w:rsid w:val="004A4174"/>
    <w:rsid w:val="004A475D"/>
    <w:rsid w:val="004A4F72"/>
    <w:rsid w:val="004A4F9B"/>
    <w:rsid w:val="004A65B2"/>
    <w:rsid w:val="004A6B85"/>
    <w:rsid w:val="004A6C38"/>
    <w:rsid w:val="004A6EF3"/>
    <w:rsid w:val="004A79B4"/>
    <w:rsid w:val="004B0761"/>
    <w:rsid w:val="004B0C53"/>
    <w:rsid w:val="004B188C"/>
    <w:rsid w:val="004B21FA"/>
    <w:rsid w:val="004B2793"/>
    <w:rsid w:val="004B335B"/>
    <w:rsid w:val="004B3532"/>
    <w:rsid w:val="004B3D56"/>
    <w:rsid w:val="004B3EDA"/>
    <w:rsid w:val="004B3EE7"/>
    <w:rsid w:val="004B419C"/>
    <w:rsid w:val="004B460A"/>
    <w:rsid w:val="004B47D3"/>
    <w:rsid w:val="004B486B"/>
    <w:rsid w:val="004B4D43"/>
    <w:rsid w:val="004B51B2"/>
    <w:rsid w:val="004B52A8"/>
    <w:rsid w:val="004B52CC"/>
    <w:rsid w:val="004B58C8"/>
    <w:rsid w:val="004B6220"/>
    <w:rsid w:val="004B658E"/>
    <w:rsid w:val="004B6F4E"/>
    <w:rsid w:val="004B7412"/>
    <w:rsid w:val="004B74E9"/>
    <w:rsid w:val="004B75FB"/>
    <w:rsid w:val="004B791D"/>
    <w:rsid w:val="004B7BC9"/>
    <w:rsid w:val="004B7BD7"/>
    <w:rsid w:val="004B7C48"/>
    <w:rsid w:val="004C007F"/>
    <w:rsid w:val="004C0A9F"/>
    <w:rsid w:val="004C1E75"/>
    <w:rsid w:val="004C254E"/>
    <w:rsid w:val="004C2663"/>
    <w:rsid w:val="004C27AF"/>
    <w:rsid w:val="004C2B48"/>
    <w:rsid w:val="004C2DE3"/>
    <w:rsid w:val="004C3458"/>
    <w:rsid w:val="004C3A3D"/>
    <w:rsid w:val="004C4477"/>
    <w:rsid w:val="004C49B7"/>
    <w:rsid w:val="004C4B99"/>
    <w:rsid w:val="004C4BF7"/>
    <w:rsid w:val="004C4F10"/>
    <w:rsid w:val="004C4F91"/>
    <w:rsid w:val="004C52F2"/>
    <w:rsid w:val="004C53E2"/>
    <w:rsid w:val="004C577A"/>
    <w:rsid w:val="004C6F2C"/>
    <w:rsid w:val="004C733F"/>
    <w:rsid w:val="004C73BD"/>
    <w:rsid w:val="004C7C07"/>
    <w:rsid w:val="004C7C96"/>
    <w:rsid w:val="004D0E8F"/>
    <w:rsid w:val="004D1031"/>
    <w:rsid w:val="004D14F2"/>
    <w:rsid w:val="004D1746"/>
    <w:rsid w:val="004D272A"/>
    <w:rsid w:val="004D335C"/>
    <w:rsid w:val="004D3382"/>
    <w:rsid w:val="004D411A"/>
    <w:rsid w:val="004D454A"/>
    <w:rsid w:val="004D490B"/>
    <w:rsid w:val="004D4B71"/>
    <w:rsid w:val="004D4B87"/>
    <w:rsid w:val="004D52B8"/>
    <w:rsid w:val="004D5538"/>
    <w:rsid w:val="004D5633"/>
    <w:rsid w:val="004D5C69"/>
    <w:rsid w:val="004D5EA4"/>
    <w:rsid w:val="004D6E40"/>
    <w:rsid w:val="004D7C01"/>
    <w:rsid w:val="004D7EDC"/>
    <w:rsid w:val="004E010E"/>
    <w:rsid w:val="004E01A7"/>
    <w:rsid w:val="004E1C80"/>
    <w:rsid w:val="004E1D9D"/>
    <w:rsid w:val="004E2933"/>
    <w:rsid w:val="004E2949"/>
    <w:rsid w:val="004E2AE0"/>
    <w:rsid w:val="004E2BB4"/>
    <w:rsid w:val="004E30EA"/>
    <w:rsid w:val="004E36D0"/>
    <w:rsid w:val="004E3955"/>
    <w:rsid w:val="004E3F4B"/>
    <w:rsid w:val="004E426A"/>
    <w:rsid w:val="004E4329"/>
    <w:rsid w:val="004E47CC"/>
    <w:rsid w:val="004E4B3E"/>
    <w:rsid w:val="004E4BA6"/>
    <w:rsid w:val="004E4D3A"/>
    <w:rsid w:val="004E4FAF"/>
    <w:rsid w:val="004E5782"/>
    <w:rsid w:val="004E5BC2"/>
    <w:rsid w:val="004E5FD6"/>
    <w:rsid w:val="004E6464"/>
    <w:rsid w:val="004E69C4"/>
    <w:rsid w:val="004E6B3E"/>
    <w:rsid w:val="004E7908"/>
    <w:rsid w:val="004E7A8C"/>
    <w:rsid w:val="004E7A91"/>
    <w:rsid w:val="004E7C7D"/>
    <w:rsid w:val="004F0054"/>
    <w:rsid w:val="004F0315"/>
    <w:rsid w:val="004F0348"/>
    <w:rsid w:val="004F0C6B"/>
    <w:rsid w:val="004F0F57"/>
    <w:rsid w:val="004F1718"/>
    <w:rsid w:val="004F21A7"/>
    <w:rsid w:val="004F22EC"/>
    <w:rsid w:val="004F26FE"/>
    <w:rsid w:val="004F2DB7"/>
    <w:rsid w:val="004F38A6"/>
    <w:rsid w:val="004F3E87"/>
    <w:rsid w:val="004F3F0F"/>
    <w:rsid w:val="004F4035"/>
    <w:rsid w:val="004F44BF"/>
    <w:rsid w:val="004F546A"/>
    <w:rsid w:val="004F56E2"/>
    <w:rsid w:val="004F56FA"/>
    <w:rsid w:val="004F5C55"/>
    <w:rsid w:val="004F5CEC"/>
    <w:rsid w:val="004F6E5F"/>
    <w:rsid w:val="004F71DD"/>
    <w:rsid w:val="004F751F"/>
    <w:rsid w:val="004F7C17"/>
    <w:rsid w:val="0050040E"/>
    <w:rsid w:val="0050085E"/>
    <w:rsid w:val="00500A35"/>
    <w:rsid w:val="00500C16"/>
    <w:rsid w:val="00500D30"/>
    <w:rsid w:val="00501392"/>
    <w:rsid w:val="005013FF"/>
    <w:rsid w:val="00501AF3"/>
    <w:rsid w:val="00501F57"/>
    <w:rsid w:val="00502A11"/>
    <w:rsid w:val="00502B13"/>
    <w:rsid w:val="00502E96"/>
    <w:rsid w:val="00502F57"/>
    <w:rsid w:val="00503B14"/>
    <w:rsid w:val="00503F4F"/>
    <w:rsid w:val="00504137"/>
    <w:rsid w:val="00505605"/>
    <w:rsid w:val="005062F9"/>
    <w:rsid w:val="00506556"/>
    <w:rsid w:val="00506A74"/>
    <w:rsid w:val="00507120"/>
    <w:rsid w:val="005074BC"/>
    <w:rsid w:val="005078F3"/>
    <w:rsid w:val="00507919"/>
    <w:rsid w:val="00507F5B"/>
    <w:rsid w:val="00510207"/>
    <w:rsid w:val="0051080D"/>
    <w:rsid w:val="00510953"/>
    <w:rsid w:val="00510BE4"/>
    <w:rsid w:val="005110D6"/>
    <w:rsid w:val="005113E9"/>
    <w:rsid w:val="0051144C"/>
    <w:rsid w:val="00511499"/>
    <w:rsid w:val="005115CF"/>
    <w:rsid w:val="00511700"/>
    <w:rsid w:val="005121DF"/>
    <w:rsid w:val="0051290A"/>
    <w:rsid w:val="00512E64"/>
    <w:rsid w:val="00513159"/>
    <w:rsid w:val="00513398"/>
    <w:rsid w:val="00513766"/>
    <w:rsid w:val="00513FD1"/>
    <w:rsid w:val="00514121"/>
    <w:rsid w:val="005141EC"/>
    <w:rsid w:val="005148F9"/>
    <w:rsid w:val="0051492D"/>
    <w:rsid w:val="00514CDC"/>
    <w:rsid w:val="00514D31"/>
    <w:rsid w:val="00514D8E"/>
    <w:rsid w:val="00515106"/>
    <w:rsid w:val="005153B7"/>
    <w:rsid w:val="005153E2"/>
    <w:rsid w:val="00515C07"/>
    <w:rsid w:val="00516620"/>
    <w:rsid w:val="00516682"/>
    <w:rsid w:val="005173C4"/>
    <w:rsid w:val="00520D5C"/>
    <w:rsid w:val="0052162F"/>
    <w:rsid w:val="0052246D"/>
    <w:rsid w:val="0052267D"/>
    <w:rsid w:val="00522D48"/>
    <w:rsid w:val="00523070"/>
    <w:rsid w:val="005232F4"/>
    <w:rsid w:val="00523527"/>
    <w:rsid w:val="00523761"/>
    <w:rsid w:val="005257B2"/>
    <w:rsid w:val="00525B8D"/>
    <w:rsid w:val="00525CBA"/>
    <w:rsid w:val="005263AB"/>
    <w:rsid w:val="0052640C"/>
    <w:rsid w:val="005279A5"/>
    <w:rsid w:val="00527B21"/>
    <w:rsid w:val="00527B6E"/>
    <w:rsid w:val="00527CDB"/>
    <w:rsid w:val="00527D58"/>
    <w:rsid w:val="0053097A"/>
    <w:rsid w:val="00530AAF"/>
    <w:rsid w:val="005313C3"/>
    <w:rsid w:val="0053143B"/>
    <w:rsid w:val="005318B5"/>
    <w:rsid w:val="00532008"/>
    <w:rsid w:val="00532C98"/>
    <w:rsid w:val="0053313F"/>
    <w:rsid w:val="005332E5"/>
    <w:rsid w:val="00533772"/>
    <w:rsid w:val="00533B1C"/>
    <w:rsid w:val="0053410E"/>
    <w:rsid w:val="0053479B"/>
    <w:rsid w:val="00534957"/>
    <w:rsid w:val="00534A35"/>
    <w:rsid w:val="00534DCB"/>
    <w:rsid w:val="00534F87"/>
    <w:rsid w:val="005350BE"/>
    <w:rsid w:val="005354E5"/>
    <w:rsid w:val="00535702"/>
    <w:rsid w:val="00535A9E"/>
    <w:rsid w:val="00535C37"/>
    <w:rsid w:val="00535FBB"/>
    <w:rsid w:val="00536291"/>
    <w:rsid w:val="005370A8"/>
    <w:rsid w:val="00537280"/>
    <w:rsid w:val="00537917"/>
    <w:rsid w:val="00540026"/>
    <w:rsid w:val="00540058"/>
    <w:rsid w:val="005401BC"/>
    <w:rsid w:val="00540220"/>
    <w:rsid w:val="00540B29"/>
    <w:rsid w:val="00540CD5"/>
    <w:rsid w:val="005413E7"/>
    <w:rsid w:val="005415B6"/>
    <w:rsid w:val="00541E60"/>
    <w:rsid w:val="0054370E"/>
    <w:rsid w:val="00543A69"/>
    <w:rsid w:val="005441D6"/>
    <w:rsid w:val="00544427"/>
    <w:rsid w:val="005444DE"/>
    <w:rsid w:val="005446B5"/>
    <w:rsid w:val="00544E26"/>
    <w:rsid w:val="00544E7F"/>
    <w:rsid w:val="005458D0"/>
    <w:rsid w:val="005460DD"/>
    <w:rsid w:val="005463A4"/>
    <w:rsid w:val="0054672D"/>
    <w:rsid w:val="0054684C"/>
    <w:rsid w:val="005469F5"/>
    <w:rsid w:val="00546BD7"/>
    <w:rsid w:val="00546E1A"/>
    <w:rsid w:val="00547AEC"/>
    <w:rsid w:val="00547E37"/>
    <w:rsid w:val="005503E6"/>
    <w:rsid w:val="00550641"/>
    <w:rsid w:val="00550691"/>
    <w:rsid w:val="005508D7"/>
    <w:rsid w:val="00550E1F"/>
    <w:rsid w:val="0055111C"/>
    <w:rsid w:val="005512B4"/>
    <w:rsid w:val="0055145D"/>
    <w:rsid w:val="005517E8"/>
    <w:rsid w:val="005518D9"/>
    <w:rsid w:val="005519E9"/>
    <w:rsid w:val="005525E0"/>
    <w:rsid w:val="005529F0"/>
    <w:rsid w:val="005534D9"/>
    <w:rsid w:val="00553AEC"/>
    <w:rsid w:val="005540CD"/>
    <w:rsid w:val="005541C9"/>
    <w:rsid w:val="0055460D"/>
    <w:rsid w:val="005546DD"/>
    <w:rsid w:val="00555DA4"/>
    <w:rsid w:val="005562C4"/>
    <w:rsid w:val="00556C48"/>
    <w:rsid w:val="00556FF4"/>
    <w:rsid w:val="00557231"/>
    <w:rsid w:val="00557371"/>
    <w:rsid w:val="0055746E"/>
    <w:rsid w:val="005575B9"/>
    <w:rsid w:val="005579AB"/>
    <w:rsid w:val="00557C07"/>
    <w:rsid w:val="005601E8"/>
    <w:rsid w:val="005606C6"/>
    <w:rsid w:val="00561CA2"/>
    <w:rsid w:val="00561D15"/>
    <w:rsid w:val="00561FC5"/>
    <w:rsid w:val="005622DF"/>
    <w:rsid w:val="00562B6B"/>
    <w:rsid w:val="00562C23"/>
    <w:rsid w:val="00562F4B"/>
    <w:rsid w:val="00563301"/>
    <w:rsid w:val="0056375E"/>
    <w:rsid w:val="00563C70"/>
    <w:rsid w:val="00563CB9"/>
    <w:rsid w:val="00563CF1"/>
    <w:rsid w:val="00563D18"/>
    <w:rsid w:val="00564166"/>
    <w:rsid w:val="00564880"/>
    <w:rsid w:val="00565F5C"/>
    <w:rsid w:val="005662DF"/>
    <w:rsid w:val="0056683E"/>
    <w:rsid w:val="00566CA4"/>
    <w:rsid w:val="00567AE5"/>
    <w:rsid w:val="00567E21"/>
    <w:rsid w:val="00570541"/>
    <w:rsid w:val="00570C45"/>
    <w:rsid w:val="00571057"/>
    <w:rsid w:val="00571319"/>
    <w:rsid w:val="005716C2"/>
    <w:rsid w:val="00571BA0"/>
    <w:rsid w:val="00571F51"/>
    <w:rsid w:val="00572803"/>
    <w:rsid w:val="00572A73"/>
    <w:rsid w:val="00572C78"/>
    <w:rsid w:val="00572E0F"/>
    <w:rsid w:val="00572FC7"/>
    <w:rsid w:val="005738EC"/>
    <w:rsid w:val="00573E5C"/>
    <w:rsid w:val="00574238"/>
    <w:rsid w:val="0057463B"/>
    <w:rsid w:val="0057600B"/>
    <w:rsid w:val="00576509"/>
    <w:rsid w:val="00576546"/>
    <w:rsid w:val="00576C81"/>
    <w:rsid w:val="00576ED0"/>
    <w:rsid w:val="00576EFF"/>
    <w:rsid w:val="00576FD9"/>
    <w:rsid w:val="0057712B"/>
    <w:rsid w:val="00577827"/>
    <w:rsid w:val="00577872"/>
    <w:rsid w:val="00577E92"/>
    <w:rsid w:val="00577FAC"/>
    <w:rsid w:val="00580154"/>
    <w:rsid w:val="005806CD"/>
    <w:rsid w:val="00580808"/>
    <w:rsid w:val="005808C9"/>
    <w:rsid w:val="00580D7C"/>
    <w:rsid w:val="005812C2"/>
    <w:rsid w:val="00581B01"/>
    <w:rsid w:val="00581FBE"/>
    <w:rsid w:val="005820FC"/>
    <w:rsid w:val="00582222"/>
    <w:rsid w:val="00582CB3"/>
    <w:rsid w:val="00583083"/>
    <w:rsid w:val="005837F6"/>
    <w:rsid w:val="00583D59"/>
    <w:rsid w:val="00584096"/>
    <w:rsid w:val="00584144"/>
    <w:rsid w:val="005848A1"/>
    <w:rsid w:val="005850DB"/>
    <w:rsid w:val="00585D35"/>
    <w:rsid w:val="005864DE"/>
    <w:rsid w:val="00586558"/>
    <w:rsid w:val="0058659F"/>
    <w:rsid w:val="005867CF"/>
    <w:rsid w:val="00586E23"/>
    <w:rsid w:val="00586F5F"/>
    <w:rsid w:val="005871F6"/>
    <w:rsid w:val="00587A08"/>
    <w:rsid w:val="005905D7"/>
    <w:rsid w:val="00590D0E"/>
    <w:rsid w:val="00590DBB"/>
    <w:rsid w:val="00591398"/>
    <w:rsid w:val="00591B26"/>
    <w:rsid w:val="00592005"/>
    <w:rsid w:val="005921D8"/>
    <w:rsid w:val="00592BE6"/>
    <w:rsid w:val="0059356C"/>
    <w:rsid w:val="005938A7"/>
    <w:rsid w:val="00593BBD"/>
    <w:rsid w:val="0059445B"/>
    <w:rsid w:val="00594839"/>
    <w:rsid w:val="005949BD"/>
    <w:rsid w:val="00595179"/>
    <w:rsid w:val="00595190"/>
    <w:rsid w:val="005951C8"/>
    <w:rsid w:val="00595454"/>
    <w:rsid w:val="00595F13"/>
    <w:rsid w:val="00596147"/>
    <w:rsid w:val="00596213"/>
    <w:rsid w:val="005966FA"/>
    <w:rsid w:val="00596A69"/>
    <w:rsid w:val="00596F6F"/>
    <w:rsid w:val="005971F2"/>
    <w:rsid w:val="00597395"/>
    <w:rsid w:val="00597982"/>
    <w:rsid w:val="00597A87"/>
    <w:rsid w:val="00597EB5"/>
    <w:rsid w:val="005A00D4"/>
    <w:rsid w:val="005A0673"/>
    <w:rsid w:val="005A0799"/>
    <w:rsid w:val="005A07FE"/>
    <w:rsid w:val="005A0B48"/>
    <w:rsid w:val="005A1480"/>
    <w:rsid w:val="005A152E"/>
    <w:rsid w:val="005A1777"/>
    <w:rsid w:val="005A1F9B"/>
    <w:rsid w:val="005A23F1"/>
    <w:rsid w:val="005A36C3"/>
    <w:rsid w:val="005A39C6"/>
    <w:rsid w:val="005A3E5D"/>
    <w:rsid w:val="005A461E"/>
    <w:rsid w:val="005A4730"/>
    <w:rsid w:val="005A489C"/>
    <w:rsid w:val="005A49CE"/>
    <w:rsid w:val="005A4F2D"/>
    <w:rsid w:val="005A6449"/>
    <w:rsid w:val="005A7467"/>
    <w:rsid w:val="005A7792"/>
    <w:rsid w:val="005A7D2A"/>
    <w:rsid w:val="005A7E8D"/>
    <w:rsid w:val="005B007F"/>
    <w:rsid w:val="005B0A3E"/>
    <w:rsid w:val="005B0B14"/>
    <w:rsid w:val="005B156F"/>
    <w:rsid w:val="005B1717"/>
    <w:rsid w:val="005B18E7"/>
    <w:rsid w:val="005B1FAC"/>
    <w:rsid w:val="005B217A"/>
    <w:rsid w:val="005B21BE"/>
    <w:rsid w:val="005B2C50"/>
    <w:rsid w:val="005B3645"/>
    <w:rsid w:val="005B3973"/>
    <w:rsid w:val="005B3E29"/>
    <w:rsid w:val="005B42CD"/>
    <w:rsid w:val="005B4367"/>
    <w:rsid w:val="005B46C4"/>
    <w:rsid w:val="005B4B23"/>
    <w:rsid w:val="005B4D8C"/>
    <w:rsid w:val="005B543A"/>
    <w:rsid w:val="005B54FE"/>
    <w:rsid w:val="005B5FCE"/>
    <w:rsid w:val="005B6691"/>
    <w:rsid w:val="005B6B11"/>
    <w:rsid w:val="005B6CEA"/>
    <w:rsid w:val="005B6D20"/>
    <w:rsid w:val="005B7464"/>
    <w:rsid w:val="005B754D"/>
    <w:rsid w:val="005B77A7"/>
    <w:rsid w:val="005C0AEE"/>
    <w:rsid w:val="005C11A3"/>
    <w:rsid w:val="005C1BC2"/>
    <w:rsid w:val="005C21AF"/>
    <w:rsid w:val="005C25EE"/>
    <w:rsid w:val="005C2DA6"/>
    <w:rsid w:val="005C2DA9"/>
    <w:rsid w:val="005C3651"/>
    <w:rsid w:val="005C3767"/>
    <w:rsid w:val="005C3A71"/>
    <w:rsid w:val="005C4320"/>
    <w:rsid w:val="005C4400"/>
    <w:rsid w:val="005C4710"/>
    <w:rsid w:val="005C501B"/>
    <w:rsid w:val="005C544E"/>
    <w:rsid w:val="005C5A93"/>
    <w:rsid w:val="005C6555"/>
    <w:rsid w:val="005C65BE"/>
    <w:rsid w:val="005C66D7"/>
    <w:rsid w:val="005C67AF"/>
    <w:rsid w:val="005C7015"/>
    <w:rsid w:val="005C7D6D"/>
    <w:rsid w:val="005D1059"/>
    <w:rsid w:val="005D1094"/>
    <w:rsid w:val="005D1216"/>
    <w:rsid w:val="005D1698"/>
    <w:rsid w:val="005D18DD"/>
    <w:rsid w:val="005D1C86"/>
    <w:rsid w:val="005D365F"/>
    <w:rsid w:val="005D40A7"/>
    <w:rsid w:val="005D4419"/>
    <w:rsid w:val="005D4713"/>
    <w:rsid w:val="005D4C20"/>
    <w:rsid w:val="005D4C64"/>
    <w:rsid w:val="005D52F1"/>
    <w:rsid w:val="005D55C5"/>
    <w:rsid w:val="005D5A6E"/>
    <w:rsid w:val="005D5CAB"/>
    <w:rsid w:val="005D5E27"/>
    <w:rsid w:val="005D6876"/>
    <w:rsid w:val="005D6FCE"/>
    <w:rsid w:val="005D71D1"/>
    <w:rsid w:val="005D7871"/>
    <w:rsid w:val="005D7B1A"/>
    <w:rsid w:val="005D7E64"/>
    <w:rsid w:val="005E0DB3"/>
    <w:rsid w:val="005E10CC"/>
    <w:rsid w:val="005E185D"/>
    <w:rsid w:val="005E1E2E"/>
    <w:rsid w:val="005E1EE3"/>
    <w:rsid w:val="005E2236"/>
    <w:rsid w:val="005E2AE6"/>
    <w:rsid w:val="005E2B37"/>
    <w:rsid w:val="005E2BFE"/>
    <w:rsid w:val="005E3375"/>
    <w:rsid w:val="005E3457"/>
    <w:rsid w:val="005E3AA9"/>
    <w:rsid w:val="005E40A2"/>
    <w:rsid w:val="005E4A31"/>
    <w:rsid w:val="005E4E7A"/>
    <w:rsid w:val="005E4FD9"/>
    <w:rsid w:val="005E5911"/>
    <w:rsid w:val="005E5A63"/>
    <w:rsid w:val="005E647C"/>
    <w:rsid w:val="005E6A8F"/>
    <w:rsid w:val="005E6AD4"/>
    <w:rsid w:val="005E6AEF"/>
    <w:rsid w:val="005E7BA0"/>
    <w:rsid w:val="005F06CE"/>
    <w:rsid w:val="005F0A4C"/>
    <w:rsid w:val="005F0A68"/>
    <w:rsid w:val="005F0AEF"/>
    <w:rsid w:val="005F1468"/>
    <w:rsid w:val="005F15C9"/>
    <w:rsid w:val="005F16D4"/>
    <w:rsid w:val="005F1CD4"/>
    <w:rsid w:val="005F1E2F"/>
    <w:rsid w:val="005F2374"/>
    <w:rsid w:val="005F23D7"/>
    <w:rsid w:val="005F2A7F"/>
    <w:rsid w:val="005F2CC9"/>
    <w:rsid w:val="005F39A3"/>
    <w:rsid w:val="005F3E74"/>
    <w:rsid w:val="005F3F0E"/>
    <w:rsid w:val="005F4A48"/>
    <w:rsid w:val="005F4C41"/>
    <w:rsid w:val="005F58AD"/>
    <w:rsid w:val="005F635F"/>
    <w:rsid w:val="005F64D9"/>
    <w:rsid w:val="005F6B03"/>
    <w:rsid w:val="005F768B"/>
    <w:rsid w:val="005F76C2"/>
    <w:rsid w:val="005F7D1C"/>
    <w:rsid w:val="00600C74"/>
    <w:rsid w:val="0060173D"/>
    <w:rsid w:val="0060176A"/>
    <w:rsid w:val="006026B9"/>
    <w:rsid w:val="0060285F"/>
    <w:rsid w:val="00602D80"/>
    <w:rsid w:val="006031A9"/>
    <w:rsid w:val="006034E9"/>
    <w:rsid w:val="00603C73"/>
    <w:rsid w:val="00603F2C"/>
    <w:rsid w:val="00604F82"/>
    <w:rsid w:val="006050D2"/>
    <w:rsid w:val="006055B5"/>
    <w:rsid w:val="0060665A"/>
    <w:rsid w:val="00606864"/>
    <w:rsid w:val="00606B06"/>
    <w:rsid w:val="00606FE0"/>
    <w:rsid w:val="00607682"/>
    <w:rsid w:val="0060785C"/>
    <w:rsid w:val="00607EC4"/>
    <w:rsid w:val="006102BB"/>
    <w:rsid w:val="0061049C"/>
    <w:rsid w:val="00610E1E"/>
    <w:rsid w:val="00610FAC"/>
    <w:rsid w:val="006110DD"/>
    <w:rsid w:val="006110FF"/>
    <w:rsid w:val="00611758"/>
    <w:rsid w:val="00611B2C"/>
    <w:rsid w:val="00612A5A"/>
    <w:rsid w:val="00613247"/>
    <w:rsid w:val="0061363F"/>
    <w:rsid w:val="00613755"/>
    <w:rsid w:val="00613A2F"/>
    <w:rsid w:val="00613DBF"/>
    <w:rsid w:val="00613E0A"/>
    <w:rsid w:val="00613ECB"/>
    <w:rsid w:val="00613F76"/>
    <w:rsid w:val="006143F5"/>
    <w:rsid w:val="00614523"/>
    <w:rsid w:val="00614A2F"/>
    <w:rsid w:val="006154A0"/>
    <w:rsid w:val="006155C8"/>
    <w:rsid w:val="00615631"/>
    <w:rsid w:val="00615A4A"/>
    <w:rsid w:val="00615C96"/>
    <w:rsid w:val="00615CA6"/>
    <w:rsid w:val="00615DF9"/>
    <w:rsid w:val="006166D5"/>
    <w:rsid w:val="00616F25"/>
    <w:rsid w:val="00617332"/>
    <w:rsid w:val="00617F1C"/>
    <w:rsid w:val="006200B1"/>
    <w:rsid w:val="00620695"/>
    <w:rsid w:val="006206B3"/>
    <w:rsid w:val="00620A1C"/>
    <w:rsid w:val="00620C8A"/>
    <w:rsid w:val="00620DEF"/>
    <w:rsid w:val="00621253"/>
    <w:rsid w:val="00621271"/>
    <w:rsid w:val="0062129B"/>
    <w:rsid w:val="00621306"/>
    <w:rsid w:val="00621A99"/>
    <w:rsid w:val="00621B4C"/>
    <w:rsid w:val="00622115"/>
    <w:rsid w:val="006227F2"/>
    <w:rsid w:val="00622DC9"/>
    <w:rsid w:val="00623034"/>
    <w:rsid w:val="006231D1"/>
    <w:rsid w:val="0062399F"/>
    <w:rsid w:val="006242B0"/>
    <w:rsid w:val="00624AA5"/>
    <w:rsid w:val="00624B0F"/>
    <w:rsid w:val="0062666D"/>
    <w:rsid w:val="00626775"/>
    <w:rsid w:val="006269D7"/>
    <w:rsid w:val="006302E6"/>
    <w:rsid w:val="006305E4"/>
    <w:rsid w:val="006309DA"/>
    <w:rsid w:val="00630CD3"/>
    <w:rsid w:val="00631FC1"/>
    <w:rsid w:val="006339C0"/>
    <w:rsid w:val="006341A1"/>
    <w:rsid w:val="00634660"/>
    <w:rsid w:val="00635659"/>
    <w:rsid w:val="00636269"/>
    <w:rsid w:val="0063641C"/>
    <w:rsid w:val="006367C6"/>
    <w:rsid w:val="00636DDF"/>
    <w:rsid w:val="00636E55"/>
    <w:rsid w:val="00636E6A"/>
    <w:rsid w:val="00636F53"/>
    <w:rsid w:val="00637565"/>
    <w:rsid w:val="00637B1C"/>
    <w:rsid w:val="00637BE5"/>
    <w:rsid w:val="00637CA9"/>
    <w:rsid w:val="0064010A"/>
    <w:rsid w:val="00640A89"/>
    <w:rsid w:val="00640FB7"/>
    <w:rsid w:val="00641319"/>
    <w:rsid w:val="006417AA"/>
    <w:rsid w:val="006418C5"/>
    <w:rsid w:val="006419F1"/>
    <w:rsid w:val="00642459"/>
    <w:rsid w:val="006424A6"/>
    <w:rsid w:val="00642ED1"/>
    <w:rsid w:val="00643E44"/>
    <w:rsid w:val="00644017"/>
    <w:rsid w:val="00644A40"/>
    <w:rsid w:val="00644C36"/>
    <w:rsid w:val="00644DE7"/>
    <w:rsid w:val="00644EC8"/>
    <w:rsid w:val="006456BF"/>
    <w:rsid w:val="006459C8"/>
    <w:rsid w:val="00645B78"/>
    <w:rsid w:val="00645D25"/>
    <w:rsid w:val="00646038"/>
    <w:rsid w:val="00646350"/>
    <w:rsid w:val="006463AF"/>
    <w:rsid w:val="00646BBE"/>
    <w:rsid w:val="006470AC"/>
    <w:rsid w:val="00647B7D"/>
    <w:rsid w:val="0065126E"/>
    <w:rsid w:val="0065178F"/>
    <w:rsid w:val="00651DE8"/>
    <w:rsid w:val="00652A7D"/>
    <w:rsid w:val="00652CFA"/>
    <w:rsid w:val="00653A29"/>
    <w:rsid w:val="00653D1E"/>
    <w:rsid w:val="006545E7"/>
    <w:rsid w:val="00654666"/>
    <w:rsid w:val="006546F4"/>
    <w:rsid w:val="00654F0B"/>
    <w:rsid w:val="00655C80"/>
    <w:rsid w:val="00655DCE"/>
    <w:rsid w:val="006560CE"/>
    <w:rsid w:val="0065612B"/>
    <w:rsid w:val="00656151"/>
    <w:rsid w:val="006567CA"/>
    <w:rsid w:val="00656A00"/>
    <w:rsid w:val="00656BB0"/>
    <w:rsid w:val="00657118"/>
    <w:rsid w:val="00657137"/>
    <w:rsid w:val="00657160"/>
    <w:rsid w:val="006577F7"/>
    <w:rsid w:val="006604CE"/>
    <w:rsid w:val="00660698"/>
    <w:rsid w:val="00660B1B"/>
    <w:rsid w:val="00660CBA"/>
    <w:rsid w:val="00661064"/>
    <w:rsid w:val="006615AC"/>
    <w:rsid w:val="00661833"/>
    <w:rsid w:val="00661ABD"/>
    <w:rsid w:val="00661AC6"/>
    <w:rsid w:val="006620A8"/>
    <w:rsid w:val="0066238E"/>
    <w:rsid w:val="00662E9F"/>
    <w:rsid w:val="00662F31"/>
    <w:rsid w:val="00663899"/>
    <w:rsid w:val="0066390A"/>
    <w:rsid w:val="00663B01"/>
    <w:rsid w:val="00663E38"/>
    <w:rsid w:val="00663F1B"/>
    <w:rsid w:val="0066419D"/>
    <w:rsid w:val="006641F5"/>
    <w:rsid w:val="00664903"/>
    <w:rsid w:val="00664943"/>
    <w:rsid w:val="00665047"/>
    <w:rsid w:val="00665110"/>
    <w:rsid w:val="00665828"/>
    <w:rsid w:val="00665B7E"/>
    <w:rsid w:val="00665CF8"/>
    <w:rsid w:val="00665E1A"/>
    <w:rsid w:val="00665EA1"/>
    <w:rsid w:val="00666086"/>
    <w:rsid w:val="006668C5"/>
    <w:rsid w:val="00667186"/>
    <w:rsid w:val="00667200"/>
    <w:rsid w:val="0066783D"/>
    <w:rsid w:val="006678FE"/>
    <w:rsid w:val="00667990"/>
    <w:rsid w:val="00667C2A"/>
    <w:rsid w:val="00667D46"/>
    <w:rsid w:val="00667F46"/>
    <w:rsid w:val="0067001F"/>
    <w:rsid w:val="006702C4"/>
    <w:rsid w:val="0067043E"/>
    <w:rsid w:val="006710E7"/>
    <w:rsid w:val="006711A6"/>
    <w:rsid w:val="00671471"/>
    <w:rsid w:val="006724A4"/>
    <w:rsid w:val="00672B6D"/>
    <w:rsid w:val="00672C99"/>
    <w:rsid w:val="00673527"/>
    <w:rsid w:val="006736C3"/>
    <w:rsid w:val="00673714"/>
    <w:rsid w:val="00673879"/>
    <w:rsid w:val="00673A00"/>
    <w:rsid w:val="00673A39"/>
    <w:rsid w:val="00673D64"/>
    <w:rsid w:val="00673F7E"/>
    <w:rsid w:val="006741C1"/>
    <w:rsid w:val="006746CB"/>
    <w:rsid w:val="00674AC0"/>
    <w:rsid w:val="00674C32"/>
    <w:rsid w:val="006751F9"/>
    <w:rsid w:val="0067532D"/>
    <w:rsid w:val="00675A14"/>
    <w:rsid w:val="00676164"/>
    <w:rsid w:val="0067651A"/>
    <w:rsid w:val="00676FAC"/>
    <w:rsid w:val="00676FEA"/>
    <w:rsid w:val="00677117"/>
    <w:rsid w:val="0067726F"/>
    <w:rsid w:val="006772D8"/>
    <w:rsid w:val="00677406"/>
    <w:rsid w:val="0067779D"/>
    <w:rsid w:val="006800A1"/>
    <w:rsid w:val="00680140"/>
    <w:rsid w:val="006801CF"/>
    <w:rsid w:val="0068028F"/>
    <w:rsid w:val="006807ED"/>
    <w:rsid w:val="00680F89"/>
    <w:rsid w:val="00681372"/>
    <w:rsid w:val="0068139E"/>
    <w:rsid w:val="006818DE"/>
    <w:rsid w:val="00681E17"/>
    <w:rsid w:val="00682048"/>
    <w:rsid w:val="006820DA"/>
    <w:rsid w:val="006827AB"/>
    <w:rsid w:val="00682E62"/>
    <w:rsid w:val="00682E71"/>
    <w:rsid w:val="00683045"/>
    <w:rsid w:val="006837D4"/>
    <w:rsid w:val="00683941"/>
    <w:rsid w:val="00683A9E"/>
    <w:rsid w:val="00683B33"/>
    <w:rsid w:val="00683BD3"/>
    <w:rsid w:val="00684055"/>
    <w:rsid w:val="006862B1"/>
    <w:rsid w:val="00686692"/>
    <w:rsid w:val="006868D8"/>
    <w:rsid w:val="0068792C"/>
    <w:rsid w:val="00687D36"/>
    <w:rsid w:val="00687FB6"/>
    <w:rsid w:val="006900A5"/>
    <w:rsid w:val="006901BB"/>
    <w:rsid w:val="00690345"/>
    <w:rsid w:val="0069053B"/>
    <w:rsid w:val="00690E69"/>
    <w:rsid w:val="00690E9F"/>
    <w:rsid w:val="00691102"/>
    <w:rsid w:val="00691A64"/>
    <w:rsid w:val="006927C2"/>
    <w:rsid w:val="00693022"/>
    <w:rsid w:val="006931DB"/>
    <w:rsid w:val="006936EC"/>
    <w:rsid w:val="00693B44"/>
    <w:rsid w:val="00694352"/>
    <w:rsid w:val="0069453A"/>
    <w:rsid w:val="0069471D"/>
    <w:rsid w:val="00694ACC"/>
    <w:rsid w:val="00694EBE"/>
    <w:rsid w:val="0069528E"/>
    <w:rsid w:val="0069577E"/>
    <w:rsid w:val="00695921"/>
    <w:rsid w:val="00695FD9"/>
    <w:rsid w:val="0069632A"/>
    <w:rsid w:val="0069634E"/>
    <w:rsid w:val="006963F6"/>
    <w:rsid w:val="00696737"/>
    <w:rsid w:val="00696B8D"/>
    <w:rsid w:val="006A021A"/>
    <w:rsid w:val="006A032B"/>
    <w:rsid w:val="006A0640"/>
    <w:rsid w:val="006A0AFE"/>
    <w:rsid w:val="006A1266"/>
    <w:rsid w:val="006A1659"/>
    <w:rsid w:val="006A2580"/>
    <w:rsid w:val="006A2906"/>
    <w:rsid w:val="006A2DDF"/>
    <w:rsid w:val="006A2F4A"/>
    <w:rsid w:val="006A3A2A"/>
    <w:rsid w:val="006A3C9F"/>
    <w:rsid w:val="006A40CB"/>
    <w:rsid w:val="006A46FE"/>
    <w:rsid w:val="006A57F8"/>
    <w:rsid w:val="006A5E5A"/>
    <w:rsid w:val="006A5F07"/>
    <w:rsid w:val="006A6205"/>
    <w:rsid w:val="006A6571"/>
    <w:rsid w:val="006A6809"/>
    <w:rsid w:val="006A69EE"/>
    <w:rsid w:val="006A788A"/>
    <w:rsid w:val="006B003F"/>
    <w:rsid w:val="006B0637"/>
    <w:rsid w:val="006B072C"/>
    <w:rsid w:val="006B0C06"/>
    <w:rsid w:val="006B0C7D"/>
    <w:rsid w:val="006B0DA5"/>
    <w:rsid w:val="006B0E1D"/>
    <w:rsid w:val="006B1147"/>
    <w:rsid w:val="006B1417"/>
    <w:rsid w:val="006B19AF"/>
    <w:rsid w:val="006B2306"/>
    <w:rsid w:val="006B2900"/>
    <w:rsid w:val="006B29FC"/>
    <w:rsid w:val="006B423E"/>
    <w:rsid w:val="006B51D5"/>
    <w:rsid w:val="006B5358"/>
    <w:rsid w:val="006B535B"/>
    <w:rsid w:val="006B55A5"/>
    <w:rsid w:val="006B56C9"/>
    <w:rsid w:val="006B6E28"/>
    <w:rsid w:val="006B6EF7"/>
    <w:rsid w:val="006B7043"/>
    <w:rsid w:val="006B7535"/>
    <w:rsid w:val="006B7AB5"/>
    <w:rsid w:val="006B7C1A"/>
    <w:rsid w:val="006C094F"/>
    <w:rsid w:val="006C0E70"/>
    <w:rsid w:val="006C0EB0"/>
    <w:rsid w:val="006C1210"/>
    <w:rsid w:val="006C12DC"/>
    <w:rsid w:val="006C1BF3"/>
    <w:rsid w:val="006C2AE3"/>
    <w:rsid w:val="006C2DE1"/>
    <w:rsid w:val="006C30AC"/>
    <w:rsid w:val="006C3761"/>
    <w:rsid w:val="006C3940"/>
    <w:rsid w:val="006C3A6A"/>
    <w:rsid w:val="006C3ECB"/>
    <w:rsid w:val="006C42DF"/>
    <w:rsid w:val="006C46FD"/>
    <w:rsid w:val="006C518B"/>
    <w:rsid w:val="006C52B3"/>
    <w:rsid w:val="006C52C0"/>
    <w:rsid w:val="006C5FB6"/>
    <w:rsid w:val="006C6075"/>
    <w:rsid w:val="006C6E85"/>
    <w:rsid w:val="006C7446"/>
    <w:rsid w:val="006C756F"/>
    <w:rsid w:val="006C7710"/>
    <w:rsid w:val="006C7DF7"/>
    <w:rsid w:val="006D05F7"/>
    <w:rsid w:val="006D07C0"/>
    <w:rsid w:val="006D13A6"/>
    <w:rsid w:val="006D1464"/>
    <w:rsid w:val="006D14AD"/>
    <w:rsid w:val="006D1655"/>
    <w:rsid w:val="006D173B"/>
    <w:rsid w:val="006D1E79"/>
    <w:rsid w:val="006D1EE0"/>
    <w:rsid w:val="006D1FCE"/>
    <w:rsid w:val="006D20A2"/>
    <w:rsid w:val="006D221B"/>
    <w:rsid w:val="006D3751"/>
    <w:rsid w:val="006D38C1"/>
    <w:rsid w:val="006D3A04"/>
    <w:rsid w:val="006D3C80"/>
    <w:rsid w:val="006D3FA5"/>
    <w:rsid w:val="006D44E1"/>
    <w:rsid w:val="006D4F5E"/>
    <w:rsid w:val="006D578D"/>
    <w:rsid w:val="006D5EB7"/>
    <w:rsid w:val="006D62A9"/>
    <w:rsid w:val="006D6856"/>
    <w:rsid w:val="006D7148"/>
    <w:rsid w:val="006D7D87"/>
    <w:rsid w:val="006D7DE4"/>
    <w:rsid w:val="006E211C"/>
    <w:rsid w:val="006E276B"/>
    <w:rsid w:val="006E349F"/>
    <w:rsid w:val="006E39DE"/>
    <w:rsid w:val="006E3C16"/>
    <w:rsid w:val="006E3ED1"/>
    <w:rsid w:val="006E3F5D"/>
    <w:rsid w:val="006E3FA4"/>
    <w:rsid w:val="006E41E3"/>
    <w:rsid w:val="006E4399"/>
    <w:rsid w:val="006E4A8E"/>
    <w:rsid w:val="006E4D88"/>
    <w:rsid w:val="006E5691"/>
    <w:rsid w:val="006E59B7"/>
    <w:rsid w:val="006E6213"/>
    <w:rsid w:val="006E6658"/>
    <w:rsid w:val="006E6BA4"/>
    <w:rsid w:val="006E73EF"/>
    <w:rsid w:val="006E77F6"/>
    <w:rsid w:val="006E7BBA"/>
    <w:rsid w:val="006E7C66"/>
    <w:rsid w:val="006F0316"/>
    <w:rsid w:val="006F0B13"/>
    <w:rsid w:val="006F18D8"/>
    <w:rsid w:val="006F1972"/>
    <w:rsid w:val="006F1CDA"/>
    <w:rsid w:val="006F1E7D"/>
    <w:rsid w:val="006F22B4"/>
    <w:rsid w:val="006F294D"/>
    <w:rsid w:val="006F2D53"/>
    <w:rsid w:val="006F2EFF"/>
    <w:rsid w:val="006F2FDA"/>
    <w:rsid w:val="006F3251"/>
    <w:rsid w:val="006F379E"/>
    <w:rsid w:val="006F42B4"/>
    <w:rsid w:val="006F431C"/>
    <w:rsid w:val="006F46A8"/>
    <w:rsid w:val="006F46CA"/>
    <w:rsid w:val="006F4BDD"/>
    <w:rsid w:val="006F4C94"/>
    <w:rsid w:val="006F5506"/>
    <w:rsid w:val="006F5D04"/>
    <w:rsid w:val="006F5F1B"/>
    <w:rsid w:val="006F6008"/>
    <w:rsid w:val="006F6C18"/>
    <w:rsid w:val="006F6CA3"/>
    <w:rsid w:val="006F6D24"/>
    <w:rsid w:val="006F70BA"/>
    <w:rsid w:val="006F74E1"/>
    <w:rsid w:val="006F7512"/>
    <w:rsid w:val="007004EC"/>
    <w:rsid w:val="007008C2"/>
    <w:rsid w:val="00700A67"/>
    <w:rsid w:val="00700CA4"/>
    <w:rsid w:val="00701020"/>
    <w:rsid w:val="0070149F"/>
    <w:rsid w:val="00701754"/>
    <w:rsid w:val="00701B4D"/>
    <w:rsid w:val="00701D8E"/>
    <w:rsid w:val="00702366"/>
    <w:rsid w:val="007023E8"/>
    <w:rsid w:val="00702F51"/>
    <w:rsid w:val="007039F4"/>
    <w:rsid w:val="00703BBC"/>
    <w:rsid w:val="00703E8A"/>
    <w:rsid w:val="0070443F"/>
    <w:rsid w:val="00704498"/>
    <w:rsid w:val="0070491A"/>
    <w:rsid w:val="00705081"/>
    <w:rsid w:val="00705422"/>
    <w:rsid w:val="007054E1"/>
    <w:rsid w:val="00705D58"/>
    <w:rsid w:val="007062B9"/>
    <w:rsid w:val="00706BDB"/>
    <w:rsid w:val="00707480"/>
    <w:rsid w:val="00707B41"/>
    <w:rsid w:val="00707D14"/>
    <w:rsid w:val="00707F55"/>
    <w:rsid w:val="0071045E"/>
    <w:rsid w:val="00710755"/>
    <w:rsid w:val="00711050"/>
    <w:rsid w:val="007110B9"/>
    <w:rsid w:val="007114FA"/>
    <w:rsid w:val="00711756"/>
    <w:rsid w:val="00712265"/>
    <w:rsid w:val="00712556"/>
    <w:rsid w:val="00712AF3"/>
    <w:rsid w:val="0071311F"/>
    <w:rsid w:val="00713326"/>
    <w:rsid w:val="007137F7"/>
    <w:rsid w:val="0071440C"/>
    <w:rsid w:val="007144C2"/>
    <w:rsid w:val="00714CBC"/>
    <w:rsid w:val="00714D67"/>
    <w:rsid w:val="00715640"/>
    <w:rsid w:val="00715C33"/>
    <w:rsid w:val="00715C8D"/>
    <w:rsid w:val="00716576"/>
    <w:rsid w:val="00716A46"/>
    <w:rsid w:val="00716B07"/>
    <w:rsid w:val="007173B5"/>
    <w:rsid w:val="00717943"/>
    <w:rsid w:val="00717C2E"/>
    <w:rsid w:val="00720144"/>
    <w:rsid w:val="00720268"/>
    <w:rsid w:val="007207EB"/>
    <w:rsid w:val="00720B4B"/>
    <w:rsid w:val="007211BA"/>
    <w:rsid w:val="007211D7"/>
    <w:rsid w:val="00721E33"/>
    <w:rsid w:val="00721EA9"/>
    <w:rsid w:val="0072280F"/>
    <w:rsid w:val="00722A3E"/>
    <w:rsid w:val="00722D13"/>
    <w:rsid w:val="00722F94"/>
    <w:rsid w:val="0072418F"/>
    <w:rsid w:val="00724E51"/>
    <w:rsid w:val="007258F5"/>
    <w:rsid w:val="00725D45"/>
    <w:rsid w:val="00725F78"/>
    <w:rsid w:val="00726A57"/>
    <w:rsid w:val="00726F8A"/>
    <w:rsid w:val="00727045"/>
    <w:rsid w:val="0072753B"/>
    <w:rsid w:val="00727EDF"/>
    <w:rsid w:val="00730569"/>
    <w:rsid w:val="00730866"/>
    <w:rsid w:val="007308F7"/>
    <w:rsid w:val="00730CFE"/>
    <w:rsid w:val="0073110E"/>
    <w:rsid w:val="00731BB3"/>
    <w:rsid w:val="0073223F"/>
    <w:rsid w:val="0073225D"/>
    <w:rsid w:val="00732D22"/>
    <w:rsid w:val="00732D47"/>
    <w:rsid w:val="00733063"/>
    <w:rsid w:val="0073306E"/>
    <w:rsid w:val="00733931"/>
    <w:rsid w:val="00733B81"/>
    <w:rsid w:val="00733E41"/>
    <w:rsid w:val="00733F54"/>
    <w:rsid w:val="0073420D"/>
    <w:rsid w:val="007342AF"/>
    <w:rsid w:val="0073492C"/>
    <w:rsid w:val="0073515D"/>
    <w:rsid w:val="00735192"/>
    <w:rsid w:val="007365E1"/>
    <w:rsid w:val="00736911"/>
    <w:rsid w:val="00736ACB"/>
    <w:rsid w:val="0073714A"/>
    <w:rsid w:val="00737552"/>
    <w:rsid w:val="007378A9"/>
    <w:rsid w:val="00737B74"/>
    <w:rsid w:val="00737D4E"/>
    <w:rsid w:val="0074024F"/>
    <w:rsid w:val="007404C0"/>
    <w:rsid w:val="007409F8"/>
    <w:rsid w:val="00740CC8"/>
    <w:rsid w:val="00741457"/>
    <w:rsid w:val="007414AC"/>
    <w:rsid w:val="007417CF"/>
    <w:rsid w:val="00741818"/>
    <w:rsid w:val="00742091"/>
    <w:rsid w:val="0074214A"/>
    <w:rsid w:val="007424E7"/>
    <w:rsid w:val="0074254D"/>
    <w:rsid w:val="007429A5"/>
    <w:rsid w:val="007433FB"/>
    <w:rsid w:val="00743A13"/>
    <w:rsid w:val="007441D7"/>
    <w:rsid w:val="00744202"/>
    <w:rsid w:val="007444B6"/>
    <w:rsid w:val="00744576"/>
    <w:rsid w:val="007445E2"/>
    <w:rsid w:val="00745431"/>
    <w:rsid w:val="007458FB"/>
    <w:rsid w:val="00745A44"/>
    <w:rsid w:val="00745A9C"/>
    <w:rsid w:val="007460C1"/>
    <w:rsid w:val="0074636D"/>
    <w:rsid w:val="00746841"/>
    <w:rsid w:val="00746876"/>
    <w:rsid w:val="00746A34"/>
    <w:rsid w:val="00746D18"/>
    <w:rsid w:val="00746EC9"/>
    <w:rsid w:val="007471B2"/>
    <w:rsid w:val="007475D5"/>
    <w:rsid w:val="00747605"/>
    <w:rsid w:val="0074771B"/>
    <w:rsid w:val="007477DB"/>
    <w:rsid w:val="007477DD"/>
    <w:rsid w:val="00750193"/>
    <w:rsid w:val="00750FED"/>
    <w:rsid w:val="00751351"/>
    <w:rsid w:val="007515A1"/>
    <w:rsid w:val="007521C4"/>
    <w:rsid w:val="00752870"/>
    <w:rsid w:val="007528D6"/>
    <w:rsid w:val="0075371F"/>
    <w:rsid w:val="00753C74"/>
    <w:rsid w:val="00753CE2"/>
    <w:rsid w:val="0075437D"/>
    <w:rsid w:val="007544CB"/>
    <w:rsid w:val="0075490F"/>
    <w:rsid w:val="00754912"/>
    <w:rsid w:val="007552B7"/>
    <w:rsid w:val="00755C93"/>
    <w:rsid w:val="00756128"/>
    <w:rsid w:val="00756244"/>
    <w:rsid w:val="00757568"/>
    <w:rsid w:val="00757F51"/>
    <w:rsid w:val="00760149"/>
    <w:rsid w:val="007604B5"/>
    <w:rsid w:val="00760F31"/>
    <w:rsid w:val="00760FAC"/>
    <w:rsid w:val="007612D3"/>
    <w:rsid w:val="00761ED3"/>
    <w:rsid w:val="00761F22"/>
    <w:rsid w:val="00761F53"/>
    <w:rsid w:val="00762321"/>
    <w:rsid w:val="007626E3"/>
    <w:rsid w:val="00762EB2"/>
    <w:rsid w:val="00762F0C"/>
    <w:rsid w:val="00763118"/>
    <w:rsid w:val="007631C4"/>
    <w:rsid w:val="00763232"/>
    <w:rsid w:val="0076332E"/>
    <w:rsid w:val="00763553"/>
    <w:rsid w:val="00765396"/>
    <w:rsid w:val="007654B8"/>
    <w:rsid w:val="00765890"/>
    <w:rsid w:val="007659D3"/>
    <w:rsid w:val="00765F63"/>
    <w:rsid w:val="00766A23"/>
    <w:rsid w:val="00766F2C"/>
    <w:rsid w:val="00767C2D"/>
    <w:rsid w:val="00767F35"/>
    <w:rsid w:val="00770183"/>
    <w:rsid w:val="0077043D"/>
    <w:rsid w:val="0077084E"/>
    <w:rsid w:val="0077101A"/>
    <w:rsid w:val="0077102E"/>
    <w:rsid w:val="00771628"/>
    <w:rsid w:val="00771D02"/>
    <w:rsid w:val="00772B6A"/>
    <w:rsid w:val="007731CF"/>
    <w:rsid w:val="00773C0A"/>
    <w:rsid w:val="00773EA5"/>
    <w:rsid w:val="00773F90"/>
    <w:rsid w:val="00774FA7"/>
    <w:rsid w:val="007754FC"/>
    <w:rsid w:val="00775885"/>
    <w:rsid w:val="00775C11"/>
    <w:rsid w:val="00776905"/>
    <w:rsid w:val="00776E18"/>
    <w:rsid w:val="00777714"/>
    <w:rsid w:val="007777A1"/>
    <w:rsid w:val="00777A68"/>
    <w:rsid w:val="00777C07"/>
    <w:rsid w:val="00780382"/>
    <w:rsid w:val="00780800"/>
    <w:rsid w:val="00780855"/>
    <w:rsid w:val="00780EEF"/>
    <w:rsid w:val="007816C5"/>
    <w:rsid w:val="007819FF"/>
    <w:rsid w:val="0078231D"/>
    <w:rsid w:val="007823A0"/>
    <w:rsid w:val="00782B3D"/>
    <w:rsid w:val="007835A0"/>
    <w:rsid w:val="007838D5"/>
    <w:rsid w:val="00784996"/>
    <w:rsid w:val="00784A20"/>
    <w:rsid w:val="00784C12"/>
    <w:rsid w:val="00784DBE"/>
    <w:rsid w:val="00785EF3"/>
    <w:rsid w:val="007868D2"/>
    <w:rsid w:val="007868E0"/>
    <w:rsid w:val="00786D10"/>
    <w:rsid w:val="00787187"/>
    <w:rsid w:val="00787239"/>
    <w:rsid w:val="00787509"/>
    <w:rsid w:val="00787ECF"/>
    <w:rsid w:val="0079081B"/>
    <w:rsid w:val="007912D1"/>
    <w:rsid w:val="00791486"/>
    <w:rsid w:val="007914AA"/>
    <w:rsid w:val="007921DA"/>
    <w:rsid w:val="00792368"/>
    <w:rsid w:val="00792C7D"/>
    <w:rsid w:val="0079359C"/>
    <w:rsid w:val="007937D0"/>
    <w:rsid w:val="00793818"/>
    <w:rsid w:val="0079394F"/>
    <w:rsid w:val="00793A70"/>
    <w:rsid w:val="00793C9C"/>
    <w:rsid w:val="00793CC6"/>
    <w:rsid w:val="00793FEF"/>
    <w:rsid w:val="00794926"/>
    <w:rsid w:val="00794CA9"/>
    <w:rsid w:val="00794F6E"/>
    <w:rsid w:val="00794FA3"/>
    <w:rsid w:val="00796164"/>
    <w:rsid w:val="007962B6"/>
    <w:rsid w:val="00796BC8"/>
    <w:rsid w:val="00796DD3"/>
    <w:rsid w:val="00796F8C"/>
    <w:rsid w:val="007A0651"/>
    <w:rsid w:val="007A0C1F"/>
    <w:rsid w:val="007A123E"/>
    <w:rsid w:val="007A176F"/>
    <w:rsid w:val="007A186B"/>
    <w:rsid w:val="007A22D4"/>
    <w:rsid w:val="007A2347"/>
    <w:rsid w:val="007A26AF"/>
    <w:rsid w:val="007A2BD8"/>
    <w:rsid w:val="007A2DA4"/>
    <w:rsid w:val="007A2F6C"/>
    <w:rsid w:val="007A3DEF"/>
    <w:rsid w:val="007A4812"/>
    <w:rsid w:val="007A4B13"/>
    <w:rsid w:val="007A4C36"/>
    <w:rsid w:val="007A4E7E"/>
    <w:rsid w:val="007A4ED9"/>
    <w:rsid w:val="007A4F7D"/>
    <w:rsid w:val="007A4FB0"/>
    <w:rsid w:val="007A4FEA"/>
    <w:rsid w:val="007A5244"/>
    <w:rsid w:val="007A5A88"/>
    <w:rsid w:val="007A5E82"/>
    <w:rsid w:val="007A5EBB"/>
    <w:rsid w:val="007A69C4"/>
    <w:rsid w:val="007A69F0"/>
    <w:rsid w:val="007A6BA8"/>
    <w:rsid w:val="007A74CC"/>
    <w:rsid w:val="007B0059"/>
    <w:rsid w:val="007B0273"/>
    <w:rsid w:val="007B0487"/>
    <w:rsid w:val="007B0AA3"/>
    <w:rsid w:val="007B14E9"/>
    <w:rsid w:val="007B1C28"/>
    <w:rsid w:val="007B21B4"/>
    <w:rsid w:val="007B2307"/>
    <w:rsid w:val="007B258A"/>
    <w:rsid w:val="007B2B5B"/>
    <w:rsid w:val="007B2FEC"/>
    <w:rsid w:val="007B331B"/>
    <w:rsid w:val="007B4920"/>
    <w:rsid w:val="007B53DF"/>
    <w:rsid w:val="007B56D4"/>
    <w:rsid w:val="007B5D77"/>
    <w:rsid w:val="007B5F49"/>
    <w:rsid w:val="007B6042"/>
    <w:rsid w:val="007B6447"/>
    <w:rsid w:val="007B6C87"/>
    <w:rsid w:val="007B6D26"/>
    <w:rsid w:val="007B71D8"/>
    <w:rsid w:val="007B7430"/>
    <w:rsid w:val="007B7B47"/>
    <w:rsid w:val="007C067B"/>
    <w:rsid w:val="007C0B77"/>
    <w:rsid w:val="007C0FEF"/>
    <w:rsid w:val="007C1335"/>
    <w:rsid w:val="007C1A06"/>
    <w:rsid w:val="007C21BB"/>
    <w:rsid w:val="007C21CF"/>
    <w:rsid w:val="007C24B2"/>
    <w:rsid w:val="007C3A6A"/>
    <w:rsid w:val="007C3C53"/>
    <w:rsid w:val="007C3DC6"/>
    <w:rsid w:val="007C3E2A"/>
    <w:rsid w:val="007C3EBD"/>
    <w:rsid w:val="007C4439"/>
    <w:rsid w:val="007C4898"/>
    <w:rsid w:val="007C4909"/>
    <w:rsid w:val="007C4DD3"/>
    <w:rsid w:val="007C4E38"/>
    <w:rsid w:val="007C51F1"/>
    <w:rsid w:val="007C5301"/>
    <w:rsid w:val="007C53FE"/>
    <w:rsid w:val="007C54A6"/>
    <w:rsid w:val="007C59D8"/>
    <w:rsid w:val="007C6923"/>
    <w:rsid w:val="007C730E"/>
    <w:rsid w:val="007C757F"/>
    <w:rsid w:val="007C75B4"/>
    <w:rsid w:val="007C7FBF"/>
    <w:rsid w:val="007D0624"/>
    <w:rsid w:val="007D0952"/>
    <w:rsid w:val="007D0A9F"/>
    <w:rsid w:val="007D12A0"/>
    <w:rsid w:val="007D134F"/>
    <w:rsid w:val="007D1931"/>
    <w:rsid w:val="007D20E0"/>
    <w:rsid w:val="007D2943"/>
    <w:rsid w:val="007D2A3E"/>
    <w:rsid w:val="007D2E98"/>
    <w:rsid w:val="007D30AC"/>
    <w:rsid w:val="007D3397"/>
    <w:rsid w:val="007D3507"/>
    <w:rsid w:val="007D3823"/>
    <w:rsid w:val="007D3958"/>
    <w:rsid w:val="007D5EF0"/>
    <w:rsid w:val="007D6334"/>
    <w:rsid w:val="007D648C"/>
    <w:rsid w:val="007D6F68"/>
    <w:rsid w:val="007E016A"/>
    <w:rsid w:val="007E06DF"/>
    <w:rsid w:val="007E0B9C"/>
    <w:rsid w:val="007E166A"/>
    <w:rsid w:val="007E16CD"/>
    <w:rsid w:val="007E175C"/>
    <w:rsid w:val="007E1CB5"/>
    <w:rsid w:val="007E2C5C"/>
    <w:rsid w:val="007E3066"/>
    <w:rsid w:val="007E3D83"/>
    <w:rsid w:val="007E3F7F"/>
    <w:rsid w:val="007E434E"/>
    <w:rsid w:val="007E455A"/>
    <w:rsid w:val="007E4987"/>
    <w:rsid w:val="007E551E"/>
    <w:rsid w:val="007E5786"/>
    <w:rsid w:val="007E5A98"/>
    <w:rsid w:val="007E5B79"/>
    <w:rsid w:val="007E617D"/>
    <w:rsid w:val="007E6A4E"/>
    <w:rsid w:val="007E6C97"/>
    <w:rsid w:val="007E6EF1"/>
    <w:rsid w:val="007E7069"/>
    <w:rsid w:val="007E7AB0"/>
    <w:rsid w:val="007E7B3D"/>
    <w:rsid w:val="007E7D61"/>
    <w:rsid w:val="007E7ED8"/>
    <w:rsid w:val="007F02FF"/>
    <w:rsid w:val="007F03C6"/>
    <w:rsid w:val="007F0415"/>
    <w:rsid w:val="007F06B8"/>
    <w:rsid w:val="007F0744"/>
    <w:rsid w:val="007F09EA"/>
    <w:rsid w:val="007F0AB0"/>
    <w:rsid w:val="007F0C4F"/>
    <w:rsid w:val="007F0E3A"/>
    <w:rsid w:val="007F1991"/>
    <w:rsid w:val="007F1F17"/>
    <w:rsid w:val="007F2A1F"/>
    <w:rsid w:val="007F2CEF"/>
    <w:rsid w:val="007F33CD"/>
    <w:rsid w:val="007F37D2"/>
    <w:rsid w:val="007F3B8C"/>
    <w:rsid w:val="007F3BF8"/>
    <w:rsid w:val="007F4006"/>
    <w:rsid w:val="007F41E2"/>
    <w:rsid w:val="007F59CD"/>
    <w:rsid w:val="007F619A"/>
    <w:rsid w:val="007F66DD"/>
    <w:rsid w:val="007F6E3C"/>
    <w:rsid w:val="007F731F"/>
    <w:rsid w:val="00800247"/>
    <w:rsid w:val="008003CC"/>
    <w:rsid w:val="00800525"/>
    <w:rsid w:val="008005C1"/>
    <w:rsid w:val="0080090A"/>
    <w:rsid w:val="00800C59"/>
    <w:rsid w:val="00800D02"/>
    <w:rsid w:val="00800D97"/>
    <w:rsid w:val="00801646"/>
    <w:rsid w:val="008016A0"/>
    <w:rsid w:val="00801808"/>
    <w:rsid w:val="00801BC9"/>
    <w:rsid w:val="00801C11"/>
    <w:rsid w:val="00801CD2"/>
    <w:rsid w:val="008026E8"/>
    <w:rsid w:val="008027CA"/>
    <w:rsid w:val="0080289F"/>
    <w:rsid w:val="00802FFE"/>
    <w:rsid w:val="0080319B"/>
    <w:rsid w:val="00803263"/>
    <w:rsid w:val="008036DB"/>
    <w:rsid w:val="00804101"/>
    <w:rsid w:val="0080412D"/>
    <w:rsid w:val="00804792"/>
    <w:rsid w:val="00804947"/>
    <w:rsid w:val="008055ED"/>
    <w:rsid w:val="0080578E"/>
    <w:rsid w:val="00806859"/>
    <w:rsid w:val="00807137"/>
    <w:rsid w:val="0080782F"/>
    <w:rsid w:val="0081088D"/>
    <w:rsid w:val="00810A1B"/>
    <w:rsid w:val="00810BAC"/>
    <w:rsid w:val="00810D61"/>
    <w:rsid w:val="00810EF9"/>
    <w:rsid w:val="0081138A"/>
    <w:rsid w:val="008115F8"/>
    <w:rsid w:val="0081219D"/>
    <w:rsid w:val="0081264D"/>
    <w:rsid w:val="008128CE"/>
    <w:rsid w:val="00812CA6"/>
    <w:rsid w:val="008133C0"/>
    <w:rsid w:val="00813432"/>
    <w:rsid w:val="008135A9"/>
    <w:rsid w:val="008137A7"/>
    <w:rsid w:val="00813829"/>
    <w:rsid w:val="00813B70"/>
    <w:rsid w:val="00813DCD"/>
    <w:rsid w:val="00813E61"/>
    <w:rsid w:val="00814D4F"/>
    <w:rsid w:val="00814FD1"/>
    <w:rsid w:val="00815830"/>
    <w:rsid w:val="00816BEE"/>
    <w:rsid w:val="0082039D"/>
    <w:rsid w:val="00820A85"/>
    <w:rsid w:val="00820D97"/>
    <w:rsid w:val="00820EE7"/>
    <w:rsid w:val="008212D1"/>
    <w:rsid w:val="008213E9"/>
    <w:rsid w:val="008219C1"/>
    <w:rsid w:val="008227FF"/>
    <w:rsid w:val="0082291A"/>
    <w:rsid w:val="00822F3A"/>
    <w:rsid w:val="00822F52"/>
    <w:rsid w:val="0082339E"/>
    <w:rsid w:val="008235EE"/>
    <w:rsid w:val="00823B30"/>
    <w:rsid w:val="00823C5D"/>
    <w:rsid w:val="00824106"/>
    <w:rsid w:val="0082416E"/>
    <w:rsid w:val="0082492B"/>
    <w:rsid w:val="00824EC0"/>
    <w:rsid w:val="00824ECA"/>
    <w:rsid w:val="008257EC"/>
    <w:rsid w:val="00825A2B"/>
    <w:rsid w:val="00825E5F"/>
    <w:rsid w:val="008260CB"/>
    <w:rsid w:val="00826368"/>
    <w:rsid w:val="008263D4"/>
    <w:rsid w:val="008269BA"/>
    <w:rsid w:val="00826C1B"/>
    <w:rsid w:val="00826D1F"/>
    <w:rsid w:val="00826F0A"/>
    <w:rsid w:val="00827193"/>
    <w:rsid w:val="0082765F"/>
    <w:rsid w:val="00827667"/>
    <w:rsid w:val="00827D39"/>
    <w:rsid w:val="0083042C"/>
    <w:rsid w:val="008306C4"/>
    <w:rsid w:val="00830E0E"/>
    <w:rsid w:val="008312CA"/>
    <w:rsid w:val="0083135F"/>
    <w:rsid w:val="00831524"/>
    <w:rsid w:val="0083154E"/>
    <w:rsid w:val="008318E7"/>
    <w:rsid w:val="00831D10"/>
    <w:rsid w:val="008322D6"/>
    <w:rsid w:val="008327B8"/>
    <w:rsid w:val="00832847"/>
    <w:rsid w:val="00832DA5"/>
    <w:rsid w:val="00832EA1"/>
    <w:rsid w:val="00832F9C"/>
    <w:rsid w:val="00833352"/>
    <w:rsid w:val="00834414"/>
    <w:rsid w:val="00834C9E"/>
    <w:rsid w:val="00836AFD"/>
    <w:rsid w:val="00836E6F"/>
    <w:rsid w:val="00836ED3"/>
    <w:rsid w:val="00836FF8"/>
    <w:rsid w:val="00837FE4"/>
    <w:rsid w:val="00840108"/>
    <w:rsid w:val="0084040C"/>
    <w:rsid w:val="00840413"/>
    <w:rsid w:val="008406D9"/>
    <w:rsid w:val="008408F1"/>
    <w:rsid w:val="0084117D"/>
    <w:rsid w:val="00841545"/>
    <w:rsid w:val="0084190A"/>
    <w:rsid w:val="00841A0C"/>
    <w:rsid w:val="00841B7F"/>
    <w:rsid w:val="00843076"/>
    <w:rsid w:val="00843339"/>
    <w:rsid w:val="00843546"/>
    <w:rsid w:val="00843556"/>
    <w:rsid w:val="00843980"/>
    <w:rsid w:val="00844317"/>
    <w:rsid w:val="0084442A"/>
    <w:rsid w:val="00844526"/>
    <w:rsid w:val="00844944"/>
    <w:rsid w:val="00844ACE"/>
    <w:rsid w:val="00844BB5"/>
    <w:rsid w:val="00844F25"/>
    <w:rsid w:val="00845250"/>
    <w:rsid w:val="0084541B"/>
    <w:rsid w:val="008459B7"/>
    <w:rsid w:val="008468C4"/>
    <w:rsid w:val="00846BD6"/>
    <w:rsid w:val="008473B9"/>
    <w:rsid w:val="008475C3"/>
    <w:rsid w:val="0084795F"/>
    <w:rsid w:val="00847B9A"/>
    <w:rsid w:val="008502AB"/>
    <w:rsid w:val="008503D6"/>
    <w:rsid w:val="0085053C"/>
    <w:rsid w:val="00850982"/>
    <w:rsid w:val="00850CA8"/>
    <w:rsid w:val="00851015"/>
    <w:rsid w:val="008517DB"/>
    <w:rsid w:val="008524B2"/>
    <w:rsid w:val="00852788"/>
    <w:rsid w:val="00852A92"/>
    <w:rsid w:val="00852F4C"/>
    <w:rsid w:val="0085305B"/>
    <w:rsid w:val="00853173"/>
    <w:rsid w:val="008533A0"/>
    <w:rsid w:val="008533CA"/>
    <w:rsid w:val="00854120"/>
    <w:rsid w:val="00854221"/>
    <w:rsid w:val="0085457D"/>
    <w:rsid w:val="0085466B"/>
    <w:rsid w:val="008546B8"/>
    <w:rsid w:val="008551E9"/>
    <w:rsid w:val="0085525C"/>
    <w:rsid w:val="008552E7"/>
    <w:rsid w:val="008553FB"/>
    <w:rsid w:val="0085595E"/>
    <w:rsid w:val="0085611D"/>
    <w:rsid w:val="00856A6B"/>
    <w:rsid w:val="00856AF7"/>
    <w:rsid w:val="00856E5F"/>
    <w:rsid w:val="00857039"/>
    <w:rsid w:val="00857638"/>
    <w:rsid w:val="00857C93"/>
    <w:rsid w:val="00857ED0"/>
    <w:rsid w:val="00860014"/>
    <w:rsid w:val="0086008F"/>
    <w:rsid w:val="00860190"/>
    <w:rsid w:val="0086076A"/>
    <w:rsid w:val="00860C9B"/>
    <w:rsid w:val="00861D97"/>
    <w:rsid w:val="00862049"/>
    <w:rsid w:val="00862A77"/>
    <w:rsid w:val="00862DD2"/>
    <w:rsid w:val="008632B2"/>
    <w:rsid w:val="0086338D"/>
    <w:rsid w:val="00863FEF"/>
    <w:rsid w:val="0086444A"/>
    <w:rsid w:val="00864B9E"/>
    <w:rsid w:val="00865488"/>
    <w:rsid w:val="00865A21"/>
    <w:rsid w:val="00866581"/>
    <w:rsid w:val="00866726"/>
    <w:rsid w:val="0086672F"/>
    <w:rsid w:val="00866E3E"/>
    <w:rsid w:val="00867237"/>
    <w:rsid w:val="0087009C"/>
    <w:rsid w:val="00870BA4"/>
    <w:rsid w:val="00871676"/>
    <w:rsid w:val="0087175A"/>
    <w:rsid w:val="00871B9E"/>
    <w:rsid w:val="00871FA5"/>
    <w:rsid w:val="008726D7"/>
    <w:rsid w:val="00873BCA"/>
    <w:rsid w:val="00873C58"/>
    <w:rsid w:val="00873D01"/>
    <w:rsid w:val="00873DAD"/>
    <w:rsid w:val="00873E96"/>
    <w:rsid w:val="008746A3"/>
    <w:rsid w:val="008747E6"/>
    <w:rsid w:val="00874BE0"/>
    <w:rsid w:val="00874E8D"/>
    <w:rsid w:val="00875321"/>
    <w:rsid w:val="00875B7B"/>
    <w:rsid w:val="008760D2"/>
    <w:rsid w:val="0087611F"/>
    <w:rsid w:val="008761FD"/>
    <w:rsid w:val="00876821"/>
    <w:rsid w:val="008771A7"/>
    <w:rsid w:val="0087770F"/>
    <w:rsid w:val="008779FD"/>
    <w:rsid w:val="00877BBB"/>
    <w:rsid w:val="00880188"/>
    <w:rsid w:val="0088040F"/>
    <w:rsid w:val="00880590"/>
    <w:rsid w:val="00880A49"/>
    <w:rsid w:val="00880BA8"/>
    <w:rsid w:val="00880C48"/>
    <w:rsid w:val="00880D00"/>
    <w:rsid w:val="008817B8"/>
    <w:rsid w:val="00881ACA"/>
    <w:rsid w:val="00881F18"/>
    <w:rsid w:val="00882737"/>
    <w:rsid w:val="008827FB"/>
    <w:rsid w:val="008829FD"/>
    <w:rsid w:val="008834A4"/>
    <w:rsid w:val="008836D8"/>
    <w:rsid w:val="0088388D"/>
    <w:rsid w:val="008838B9"/>
    <w:rsid w:val="00883BE7"/>
    <w:rsid w:val="00884CE9"/>
    <w:rsid w:val="00885394"/>
    <w:rsid w:val="008859C8"/>
    <w:rsid w:val="00885B2A"/>
    <w:rsid w:val="0088632A"/>
    <w:rsid w:val="008868DA"/>
    <w:rsid w:val="00886B74"/>
    <w:rsid w:val="00886D0E"/>
    <w:rsid w:val="00887332"/>
    <w:rsid w:val="008877EF"/>
    <w:rsid w:val="00887BAB"/>
    <w:rsid w:val="008900EA"/>
    <w:rsid w:val="008903D4"/>
    <w:rsid w:val="0089065A"/>
    <w:rsid w:val="008906C7"/>
    <w:rsid w:val="00890929"/>
    <w:rsid w:val="00890978"/>
    <w:rsid w:val="00890BC7"/>
    <w:rsid w:val="008912B9"/>
    <w:rsid w:val="00892019"/>
    <w:rsid w:val="00892876"/>
    <w:rsid w:val="00892C87"/>
    <w:rsid w:val="00893259"/>
    <w:rsid w:val="008932C1"/>
    <w:rsid w:val="00893758"/>
    <w:rsid w:val="00893FCC"/>
    <w:rsid w:val="00894597"/>
    <w:rsid w:val="00894848"/>
    <w:rsid w:val="00896012"/>
    <w:rsid w:val="00896117"/>
    <w:rsid w:val="008972D3"/>
    <w:rsid w:val="008979B9"/>
    <w:rsid w:val="00897D54"/>
    <w:rsid w:val="00897F70"/>
    <w:rsid w:val="008A0017"/>
    <w:rsid w:val="008A0150"/>
    <w:rsid w:val="008A028F"/>
    <w:rsid w:val="008A0296"/>
    <w:rsid w:val="008A062C"/>
    <w:rsid w:val="008A0706"/>
    <w:rsid w:val="008A1F88"/>
    <w:rsid w:val="008A2090"/>
    <w:rsid w:val="008A2132"/>
    <w:rsid w:val="008A2959"/>
    <w:rsid w:val="008A2B03"/>
    <w:rsid w:val="008A2B83"/>
    <w:rsid w:val="008A2F31"/>
    <w:rsid w:val="008A2F8F"/>
    <w:rsid w:val="008A2FCB"/>
    <w:rsid w:val="008A32B1"/>
    <w:rsid w:val="008A3510"/>
    <w:rsid w:val="008A3AC9"/>
    <w:rsid w:val="008A3C25"/>
    <w:rsid w:val="008A4CCD"/>
    <w:rsid w:val="008A4F8B"/>
    <w:rsid w:val="008A5159"/>
    <w:rsid w:val="008A5599"/>
    <w:rsid w:val="008A60DB"/>
    <w:rsid w:val="008A6206"/>
    <w:rsid w:val="008A621F"/>
    <w:rsid w:val="008A7048"/>
    <w:rsid w:val="008A7D00"/>
    <w:rsid w:val="008A7DAC"/>
    <w:rsid w:val="008A7EFA"/>
    <w:rsid w:val="008B0083"/>
    <w:rsid w:val="008B1269"/>
    <w:rsid w:val="008B1342"/>
    <w:rsid w:val="008B138A"/>
    <w:rsid w:val="008B1819"/>
    <w:rsid w:val="008B1B45"/>
    <w:rsid w:val="008B2474"/>
    <w:rsid w:val="008B2E6F"/>
    <w:rsid w:val="008B457A"/>
    <w:rsid w:val="008B457C"/>
    <w:rsid w:val="008B488C"/>
    <w:rsid w:val="008B4894"/>
    <w:rsid w:val="008B4B5A"/>
    <w:rsid w:val="008B4EB2"/>
    <w:rsid w:val="008B5285"/>
    <w:rsid w:val="008B5A2F"/>
    <w:rsid w:val="008B62B3"/>
    <w:rsid w:val="008B6771"/>
    <w:rsid w:val="008B6B0E"/>
    <w:rsid w:val="008B6C32"/>
    <w:rsid w:val="008B7025"/>
    <w:rsid w:val="008B78C7"/>
    <w:rsid w:val="008B7900"/>
    <w:rsid w:val="008C028D"/>
    <w:rsid w:val="008C0FFC"/>
    <w:rsid w:val="008C1C3C"/>
    <w:rsid w:val="008C25D9"/>
    <w:rsid w:val="008C2810"/>
    <w:rsid w:val="008C287E"/>
    <w:rsid w:val="008C3040"/>
    <w:rsid w:val="008C319D"/>
    <w:rsid w:val="008C3E95"/>
    <w:rsid w:val="008C4150"/>
    <w:rsid w:val="008C4290"/>
    <w:rsid w:val="008C43F6"/>
    <w:rsid w:val="008C4538"/>
    <w:rsid w:val="008C484B"/>
    <w:rsid w:val="008C4E6B"/>
    <w:rsid w:val="008C5434"/>
    <w:rsid w:val="008C54F4"/>
    <w:rsid w:val="008C5920"/>
    <w:rsid w:val="008C5BBE"/>
    <w:rsid w:val="008C5CD7"/>
    <w:rsid w:val="008C5E28"/>
    <w:rsid w:val="008C5ED2"/>
    <w:rsid w:val="008C655D"/>
    <w:rsid w:val="008C670E"/>
    <w:rsid w:val="008C6A91"/>
    <w:rsid w:val="008C6B11"/>
    <w:rsid w:val="008C6B17"/>
    <w:rsid w:val="008C6EA9"/>
    <w:rsid w:val="008C712E"/>
    <w:rsid w:val="008C731B"/>
    <w:rsid w:val="008D0201"/>
    <w:rsid w:val="008D02F4"/>
    <w:rsid w:val="008D0699"/>
    <w:rsid w:val="008D07D1"/>
    <w:rsid w:val="008D194C"/>
    <w:rsid w:val="008D1CDC"/>
    <w:rsid w:val="008D26ED"/>
    <w:rsid w:val="008D2978"/>
    <w:rsid w:val="008D2CC7"/>
    <w:rsid w:val="008D2FAB"/>
    <w:rsid w:val="008D35D0"/>
    <w:rsid w:val="008D37E9"/>
    <w:rsid w:val="008D38D8"/>
    <w:rsid w:val="008D3C09"/>
    <w:rsid w:val="008D43DD"/>
    <w:rsid w:val="008D51D8"/>
    <w:rsid w:val="008D5837"/>
    <w:rsid w:val="008D5A4A"/>
    <w:rsid w:val="008D5B8F"/>
    <w:rsid w:val="008D5F3C"/>
    <w:rsid w:val="008D62DD"/>
    <w:rsid w:val="008D6325"/>
    <w:rsid w:val="008D65E1"/>
    <w:rsid w:val="008D6B75"/>
    <w:rsid w:val="008D6EFF"/>
    <w:rsid w:val="008D7539"/>
    <w:rsid w:val="008D7991"/>
    <w:rsid w:val="008D7F79"/>
    <w:rsid w:val="008E0311"/>
    <w:rsid w:val="008E0CC0"/>
    <w:rsid w:val="008E0EF9"/>
    <w:rsid w:val="008E15E6"/>
    <w:rsid w:val="008E1827"/>
    <w:rsid w:val="008E1B17"/>
    <w:rsid w:val="008E299C"/>
    <w:rsid w:val="008E2B5F"/>
    <w:rsid w:val="008E3099"/>
    <w:rsid w:val="008E333F"/>
    <w:rsid w:val="008E3B07"/>
    <w:rsid w:val="008E3D43"/>
    <w:rsid w:val="008E4B14"/>
    <w:rsid w:val="008E59A7"/>
    <w:rsid w:val="008E5B76"/>
    <w:rsid w:val="008E5E2E"/>
    <w:rsid w:val="008E5EF4"/>
    <w:rsid w:val="008E5F73"/>
    <w:rsid w:val="008E6077"/>
    <w:rsid w:val="008E6233"/>
    <w:rsid w:val="008E6856"/>
    <w:rsid w:val="008E68FA"/>
    <w:rsid w:val="008E6985"/>
    <w:rsid w:val="008E7114"/>
    <w:rsid w:val="008E7C2C"/>
    <w:rsid w:val="008E7C8E"/>
    <w:rsid w:val="008F07BC"/>
    <w:rsid w:val="008F08C7"/>
    <w:rsid w:val="008F097D"/>
    <w:rsid w:val="008F11FA"/>
    <w:rsid w:val="008F14AD"/>
    <w:rsid w:val="008F15A9"/>
    <w:rsid w:val="008F1635"/>
    <w:rsid w:val="008F1929"/>
    <w:rsid w:val="008F19C9"/>
    <w:rsid w:val="008F22F3"/>
    <w:rsid w:val="008F27FC"/>
    <w:rsid w:val="008F2A58"/>
    <w:rsid w:val="008F2C06"/>
    <w:rsid w:val="008F2FB3"/>
    <w:rsid w:val="008F4082"/>
    <w:rsid w:val="008F40A8"/>
    <w:rsid w:val="008F42E4"/>
    <w:rsid w:val="008F4543"/>
    <w:rsid w:val="008F46CF"/>
    <w:rsid w:val="008F4B17"/>
    <w:rsid w:val="008F5064"/>
    <w:rsid w:val="008F5AC6"/>
    <w:rsid w:val="008F6E96"/>
    <w:rsid w:val="008F7AD4"/>
    <w:rsid w:val="008F7C09"/>
    <w:rsid w:val="008F7E98"/>
    <w:rsid w:val="009002AA"/>
    <w:rsid w:val="009002F4"/>
    <w:rsid w:val="00900745"/>
    <w:rsid w:val="00900AE8"/>
    <w:rsid w:val="00900CA2"/>
    <w:rsid w:val="0090117D"/>
    <w:rsid w:val="009015F4"/>
    <w:rsid w:val="0090164A"/>
    <w:rsid w:val="00901DD4"/>
    <w:rsid w:val="009024D2"/>
    <w:rsid w:val="00902518"/>
    <w:rsid w:val="00902706"/>
    <w:rsid w:val="00902E44"/>
    <w:rsid w:val="009040AA"/>
    <w:rsid w:val="009046BA"/>
    <w:rsid w:val="00904C4A"/>
    <w:rsid w:val="00904DB8"/>
    <w:rsid w:val="00905423"/>
    <w:rsid w:val="00905894"/>
    <w:rsid w:val="0090594B"/>
    <w:rsid w:val="00905B6C"/>
    <w:rsid w:val="00906040"/>
    <w:rsid w:val="00906271"/>
    <w:rsid w:val="00906387"/>
    <w:rsid w:val="00907353"/>
    <w:rsid w:val="0090735D"/>
    <w:rsid w:val="00907464"/>
    <w:rsid w:val="009106C3"/>
    <w:rsid w:val="00910867"/>
    <w:rsid w:val="00910D61"/>
    <w:rsid w:val="00910FE5"/>
    <w:rsid w:val="00911130"/>
    <w:rsid w:val="00911300"/>
    <w:rsid w:val="0091175E"/>
    <w:rsid w:val="00911AC2"/>
    <w:rsid w:val="009122C9"/>
    <w:rsid w:val="00912E33"/>
    <w:rsid w:val="0091418D"/>
    <w:rsid w:val="00914325"/>
    <w:rsid w:val="0091434E"/>
    <w:rsid w:val="0091435E"/>
    <w:rsid w:val="0091499B"/>
    <w:rsid w:val="00914F84"/>
    <w:rsid w:val="00915029"/>
    <w:rsid w:val="0091536E"/>
    <w:rsid w:val="00915481"/>
    <w:rsid w:val="00915B04"/>
    <w:rsid w:val="00915C3B"/>
    <w:rsid w:val="00915E7A"/>
    <w:rsid w:val="009163A9"/>
    <w:rsid w:val="009163D9"/>
    <w:rsid w:val="00916875"/>
    <w:rsid w:val="00916943"/>
    <w:rsid w:val="009170D4"/>
    <w:rsid w:val="009173E7"/>
    <w:rsid w:val="00920300"/>
    <w:rsid w:val="009210DD"/>
    <w:rsid w:val="00922313"/>
    <w:rsid w:val="0092336A"/>
    <w:rsid w:val="009235BB"/>
    <w:rsid w:val="00923E5F"/>
    <w:rsid w:val="00923F29"/>
    <w:rsid w:val="009247E9"/>
    <w:rsid w:val="00925111"/>
    <w:rsid w:val="00925EE5"/>
    <w:rsid w:val="00925F53"/>
    <w:rsid w:val="00926854"/>
    <w:rsid w:val="00926A00"/>
    <w:rsid w:val="00926E0B"/>
    <w:rsid w:val="009272E9"/>
    <w:rsid w:val="00927A56"/>
    <w:rsid w:val="00927F71"/>
    <w:rsid w:val="0093009C"/>
    <w:rsid w:val="00930147"/>
    <w:rsid w:val="00930564"/>
    <w:rsid w:val="009308D6"/>
    <w:rsid w:val="00930B25"/>
    <w:rsid w:val="00930E61"/>
    <w:rsid w:val="0093148F"/>
    <w:rsid w:val="009319C8"/>
    <w:rsid w:val="00931C46"/>
    <w:rsid w:val="00932457"/>
    <w:rsid w:val="009328F2"/>
    <w:rsid w:val="00932FBF"/>
    <w:rsid w:val="00933744"/>
    <w:rsid w:val="00933CA4"/>
    <w:rsid w:val="0093413C"/>
    <w:rsid w:val="00934BE2"/>
    <w:rsid w:val="00934DB6"/>
    <w:rsid w:val="00934DD7"/>
    <w:rsid w:val="00934E3C"/>
    <w:rsid w:val="00934F0B"/>
    <w:rsid w:val="00934F79"/>
    <w:rsid w:val="009352FF"/>
    <w:rsid w:val="00935334"/>
    <w:rsid w:val="00935472"/>
    <w:rsid w:val="009355FD"/>
    <w:rsid w:val="00935BA7"/>
    <w:rsid w:val="00935BE3"/>
    <w:rsid w:val="00935EBD"/>
    <w:rsid w:val="009369D0"/>
    <w:rsid w:val="00936E6A"/>
    <w:rsid w:val="00937224"/>
    <w:rsid w:val="00937A08"/>
    <w:rsid w:val="00937B26"/>
    <w:rsid w:val="00937C53"/>
    <w:rsid w:val="00937CB2"/>
    <w:rsid w:val="009405BC"/>
    <w:rsid w:val="00940ABA"/>
    <w:rsid w:val="00940ABE"/>
    <w:rsid w:val="00940AC8"/>
    <w:rsid w:val="00940AF8"/>
    <w:rsid w:val="00940D23"/>
    <w:rsid w:val="00940D66"/>
    <w:rsid w:val="009421D4"/>
    <w:rsid w:val="009423F8"/>
    <w:rsid w:val="00942A1B"/>
    <w:rsid w:val="00942B06"/>
    <w:rsid w:val="00942B9A"/>
    <w:rsid w:val="00943064"/>
    <w:rsid w:val="00943484"/>
    <w:rsid w:val="00943673"/>
    <w:rsid w:val="009437BF"/>
    <w:rsid w:val="00944184"/>
    <w:rsid w:val="00944377"/>
    <w:rsid w:val="0094482E"/>
    <w:rsid w:val="00944AEB"/>
    <w:rsid w:val="009451F4"/>
    <w:rsid w:val="009457FF"/>
    <w:rsid w:val="00945877"/>
    <w:rsid w:val="00945ABA"/>
    <w:rsid w:val="009464E3"/>
    <w:rsid w:val="00946EB3"/>
    <w:rsid w:val="009471CD"/>
    <w:rsid w:val="009474A6"/>
    <w:rsid w:val="00947CDF"/>
    <w:rsid w:val="0095003B"/>
    <w:rsid w:val="009503F4"/>
    <w:rsid w:val="009514F8"/>
    <w:rsid w:val="0095190C"/>
    <w:rsid w:val="00951948"/>
    <w:rsid w:val="0095260E"/>
    <w:rsid w:val="009526FF"/>
    <w:rsid w:val="00952875"/>
    <w:rsid w:val="009528BD"/>
    <w:rsid w:val="00952965"/>
    <w:rsid w:val="00953786"/>
    <w:rsid w:val="00954BBC"/>
    <w:rsid w:val="00954FE0"/>
    <w:rsid w:val="00955034"/>
    <w:rsid w:val="0095528D"/>
    <w:rsid w:val="00955416"/>
    <w:rsid w:val="00955E63"/>
    <w:rsid w:val="0095650B"/>
    <w:rsid w:val="009568E2"/>
    <w:rsid w:val="009569A1"/>
    <w:rsid w:val="00957D89"/>
    <w:rsid w:val="009601DF"/>
    <w:rsid w:val="00960463"/>
    <w:rsid w:val="009604D2"/>
    <w:rsid w:val="0096085A"/>
    <w:rsid w:val="00960C69"/>
    <w:rsid w:val="00960FEB"/>
    <w:rsid w:val="0096109F"/>
    <w:rsid w:val="00961246"/>
    <w:rsid w:val="009618AD"/>
    <w:rsid w:val="00961C63"/>
    <w:rsid w:val="00961CAF"/>
    <w:rsid w:val="00961E40"/>
    <w:rsid w:val="0096208B"/>
    <w:rsid w:val="00962B9E"/>
    <w:rsid w:val="0096301B"/>
    <w:rsid w:val="0096309E"/>
    <w:rsid w:val="009640D0"/>
    <w:rsid w:val="009644B1"/>
    <w:rsid w:val="0096489F"/>
    <w:rsid w:val="009649E6"/>
    <w:rsid w:val="009649EE"/>
    <w:rsid w:val="00964CA2"/>
    <w:rsid w:val="00964CC1"/>
    <w:rsid w:val="0096565C"/>
    <w:rsid w:val="00965BB3"/>
    <w:rsid w:val="00965C7E"/>
    <w:rsid w:val="00966326"/>
    <w:rsid w:val="00966414"/>
    <w:rsid w:val="00966583"/>
    <w:rsid w:val="009667DB"/>
    <w:rsid w:val="00966945"/>
    <w:rsid w:val="00966B29"/>
    <w:rsid w:val="00966CC7"/>
    <w:rsid w:val="00966F88"/>
    <w:rsid w:val="009675B7"/>
    <w:rsid w:val="00967915"/>
    <w:rsid w:val="00967CDE"/>
    <w:rsid w:val="00967D6E"/>
    <w:rsid w:val="0097010D"/>
    <w:rsid w:val="009701BB"/>
    <w:rsid w:val="0097029E"/>
    <w:rsid w:val="00970583"/>
    <w:rsid w:val="00970EA4"/>
    <w:rsid w:val="00971009"/>
    <w:rsid w:val="0097110F"/>
    <w:rsid w:val="00971792"/>
    <w:rsid w:val="00971FC1"/>
    <w:rsid w:val="009729DA"/>
    <w:rsid w:val="009730C9"/>
    <w:rsid w:val="0097318E"/>
    <w:rsid w:val="0097344C"/>
    <w:rsid w:val="00973BDD"/>
    <w:rsid w:val="00973C43"/>
    <w:rsid w:val="00973CD6"/>
    <w:rsid w:val="00974365"/>
    <w:rsid w:val="009749D2"/>
    <w:rsid w:val="00974BD3"/>
    <w:rsid w:val="00975154"/>
    <w:rsid w:val="00975255"/>
    <w:rsid w:val="00976739"/>
    <w:rsid w:val="00977813"/>
    <w:rsid w:val="00977C8C"/>
    <w:rsid w:val="00977EAC"/>
    <w:rsid w:val="00980E02"/>
    <w:rsid w:val="00980FE8"/>
    <w:rsid w:val="00981C21"/>
    <w:rsid w:val="00981D28"/>
    <w:rsid w:val="00981DC0"/>
    <w:rsid w:val="00982287"/>
    <w:rsid w:val="00982401"/>
    <w:rsid w:val="00982408"/>
    <w:rsid w:val="00982497"/>
    <w:rsid w:val="00982A8A"/>
    <w:rsid w:val="00982BB9"/>
    <w:rsid w:val="00983612"/>
    <w:rsid w:val="00983891"/>
    <w:rsid w:val="0098420B"/>
    <w:rsid w:val="00984DAC"/>
    <w:rsid w:val="00984EC5"/>
    <w:rsid w:val="00985E52"/>
    <w:rsid w:val="00985F3D"/>
    <w:rsid w:val="00986421"/>
    <w:rsid w:val="0098682D"/>
    <w:rsid w:val="0098795B"/>
    <w:rsid w:val="00987DA7"/>
    <w:rsid w:val="009909F7"/>
    <w:rsid w:val="00990E2B"/>
    <w:rsid w:val="00990E9A"/>
    <w:rsid w:val="00990F10"/>
    <w:rsid w:val="00990F94"/>
    <w:rsid w:val="00991248"/>
    <w:rsid w:val="0099129A"/>
    <w:rsid w:val="009921C1"/>
    <w:rsid w:val="0099258F"/>
    <w:rsid w:val="00992D7E"/>
    <w:rsid w:val="00993101"/>
    <w:rsid w:val="00993AF9"/>
    <w:rsid w:val="00994159"/>
    <w:rsid w:val="00994327"/>
    <w:rsid w:val="009958A4"/>
    <w:rsid w:val="00995CF3"/>
    <w:rsid w:val="00996060"/>
    <w:rsid w:val="00996395"/>
    <w:rsid w:val="00996415"/>
    <w:rsid w:val="009968DC"/>
    <w:rsid w:val="00996D17"/>
    <w:rsid w:val="00997DB3"/>
    <w:rsid w:val="009A0154"/>
    <w:rsid w:val="009A10C0"/>
    <w:rsid w:val="009A1438"/>
    <w:rsid w:val="009A15E7"/>
    <w:rsid w:val="009A1609"/>
    <w:rsid w:val="009A203D"/>
    <w:rsid w:val="009A23FD"/>
    <w:rsid w:val="009A26C5"/>
    <w:rsid w:val="009A26DB"/>
    <w:rsid w:val="009A2CF4"/>
    <w:rsid w:val="009A308B"/>
    <w:rsid w:val="009A30CA"/>
    <w:rsid w:val="009A3356"/>
    <w:rsid w:val="009A3F74"/>
    <w:rsid w:val="009A4BE8"/>
    <w:rsid w:val="009A4D20"/>
    <w:rsid w:val="009A4E3C"/>
    <w:rsid w:val="009A4F5A"/>
    <w:rsid w:val="009A4FBF"/>
    <w:rsid w:val="009A501C"/>
    <w:rsid w:val="009A577A"/>
    <w:rsid w:val="009A5B78"/>
    <w:rsid w:val="009A5B94"/>
    <w:rsid w:val="009A5D2C"/>
    <w:rsid w:val="009A629E"/>
    <w:rsid w:val="009A6611"/>
    <w:rsid w:val="009A67FB"/>
    <w:rsid w:val="009A6889"/>
    <w:rsid w:val="009A6A9A"/>
    <w:rsid w:val="009A744A"/>
    <w:rsid w:val="009A7450"/>
    <w:rsid w:val="009A7778"/>
    <w:rsid w:val="009B0408"/>
    <w:rsid w:val="009B0ACE"/>
    <w:rsid w:val="009B0BC8"/>
    <w:rsid w:val="009B115E"/>
    <w:rsid w:val="009B16F5"/>
    <w:rsid w:val="009B2133"/>
    <w:rsid w:val="009B2833"/>
    <w:rsid w:val="009B2D3A"/>
    <w:rsid w:val="009B2F27"/>
    <w:rsid w:val="009B36BD"/>
    <w:rsid w:val="009B39E7"/>
    <w:rsid w:val="009B43B7"/>
    <w:rsid w:val="009B4872"/>
    <w:rsid w:val="009B4DF0"/>
    <w:rsid w:val="009B4F3B"/>
    <w:rsid w:val="009B4FD8"/>
    <w:rsid w:val="009B53CF"/>
    <w:rsid w:val="009B5A8F"/>
    <w:rsid w:val="009B5B2A"/>
    <w:rsid w:val="009B6098"/>
    <w:rsid w:val="009B6A06"/>
    <w:rsid w:val="009B6AF8"/>
    <w:rsid w:val="009B6B17"/>
    <w:rsid w:val="009B6D58"/>
    <w:rsid w:val="009B71B6"/>
    <w:rsid w:val="009B7375"/>
    <w:rsid w:val="009B78FE"/>
    <w:rsid w:val="009B7C85"/>
    <w:rsid w:val="009C01FB"/>
    <w:rsid w:val="009C03B1"/>
    <w:rsid w:val="009C09DC"/>
    <w:rsid w:val="009C0C4A"/>
    <w:rsid w:val="009C0D06"/>
    <w:rsid w:val="009C1092"/>
    <w:rsid w:val="009C1389"/>
    <w:rsid w:val="009C1A23"/>
    <w:rsid w:val="009C212A"/>
    <w:rsid w:val="009C2234"/>
    <w:rsid w:val="009C249D"/>
    <w:rsid w:val="009C24A3"/>
    <w:rsid w:val="009C2D43"/>
    <w:rsid w:val="009C2D84"/>
    <w:rsid w:val="009C52D0"/>
    <w:rsid w:val="009C575E"/>
    <w:rsid w:val="009C5929"/>
    <w:rsid w:val="009C684D"/>
    <w:rsid w:val="009C6EA1"/>
    <w:rsid w:val="009C772E"/>
    <w:rsid w:val="009C772F"/>
    <w:rsid w:val="009D08DA"/>
    <w:rsid w:val="009D13F4"/>
    <w:rsid w:val="009D190C"/>
    <w:rsid w:val="009D2447"/>
    <w:rsid w:val="009D25C4"/>
    <w:rsid w:val="009D2AC6"/>
    <w:rsid w:val="009D36B4"/>
    <w:rsid w:val="009D36FF"/>
    <w:rsid w:val="009D3916"/>
    <w:rsid w:val="009D3F8C"/>
    <w:rsid w:val="009D4375"/>
    <w:rsid w:val="009D45C5"/>
    <w:rsid w:val="009D4650"/>
    <w:rsid w:val="009D46BB"/>
    <w:rsid w:val="009D5032"/>
    <w:rsid w:val="009D5273"/>
    <w:rsid w:val="009D5D09"/>
    <w:rsid w:val="009D6A94"/>
    <w:rsid w:val="009D6B3D"/>
    <w:rsid w:val="009D6DA1"/>
    <w:rsid w:val="009D72D3"/>
    <w:rsid w:val="009D7993"/>
    <w:rsid w:val="009E0937"/>
    <w:rsid w:val="009E0A2D"/>
    <w:rsid w:val="009E1378"/>
    <w:rsid w:val="009E1480"/>
    <w:rsid w:val="009E1556"/>
    <w:rsid w:val="009E168A"/>
    <w:rsid w:val="009E1F2D"/>
    <w:rsid w:val="009E2279"/>
    <w:rsid w:val="009E28AD"/>
    <w:rsid w:val="009E29A6"/>
    <w:rsid w:val="009E29F4"/>
    <w:rsid w:val="009E2A0C"/>
    <w:rsid w:val="009E2D3E"/>
    <w:rsid w:val="009E2DA8"/>
    <w:rsid w:val="009E2E69"/>
    <w:rsid w:val="009E3190"/>
    <w:rsid w:val="009E357E"/>
    <w:rsid w:val="009E37FF"/>
    <w:rsid w:val="009E3B4F"/>
    <w:rsid w:val="009E436D"/>
    <w:rsid w:val="009E507A"/>
    <w:rsid w:val="009E54B6"/>
    <w:rsid w:val="009E55BB"/>
    <w:rsid w:val="009E5E8C"/>
    <w:rsid w:val="009E5F90"/>
    <w:rsid w:val="009E627F"/>
    <w:rsid w:val="009E639C"/>
    <w:rsid w:val="009E6496"/>
    <w:rsid w:val="009E6DFC"/>
    <w:rsid w:val="009E6F2C"/>
    <w:rsid w:val="009E7537"/>
    <w:rsid w:val="009E7EA3"/>
    <w:rsid w:val="009E7EF5"/>
    <w:rsid w:val="009F014B"/>
    <w:rsid w:val="009F0566"/>
    <w:rsid w:val="009F0568"/>
    <w:rsid w:val="009F0C55"/>
    <w:rsid w:val="009F0EB0"/>
    <w:rsid w:val="009F0F53"/>
    <w:rsid w:val="009F10D4"/>
    <w:rsid w:val="009F2684"/>
    <w:rsid w:val="009F3440"/>
    <w:rsid w:val="009F3552"/>
    <w:rsid w:val="009F499C"/>
    <w:rsid w:val="009F4FB4"/>
    <w:rsid w:val="009F5057"/>
    <w:rsid w:val="009F5F0B"/>
    <w:rsid w:val="009F65D8"/>
    <w:rsid w:val="009F67C1"/>
    <w:rsid w:val="009F6945"/>
    <w:rsid w:val="009F6A99"/>
    <w:rsid w:val="009F73F4"/>
    <w:rsid w:val="009F7DFD"/>
    <w:rsid w:val="009F7F80"/>
    <w:rsid w:val="00A00280"/>
    <w:rsid w:val="00A00415"/>
    <w:rsid w:val="00A0096B"/>
    <w:rsid w:val="00A019A5"/>
    <w:rsid w:val="00A01BF1"/>
    <w:rsid w:val="00A01DEC"/>
    <w:rsid w:val="00A0212E"/>
    <w:rsid w:val="00A0267B"/>
    <w:rsid w:val="00A02C4C"/>
    <w:rsid w:val="00A02C7C"/>
    <w:rsid w:val="00A03598"/>
    <w:rsid w:val="00A03D2F"/>
    <w:rsid w:val="00A03EF2"/>
    <w:rsid w:val="00A04376"/>
    <w:rsid w:val="00A04526"/>
    <w:rsid w:val="00A048D7"/>
    <w:rsid w:val="00A04921"/>
    <w:rsid w:val="00A04B7E"/>
    <w:rsid w:val="00A04B81"/>
    <w:rsid w:val="00A04E87"/>
    <w:rsid w:val="00A05164"/>
    <w:rsid w:val="00A051CE"/>
    <w:rsid w:val="00A05489"/>
    <w:rsid w:val="00A05538"/>
    <w:rsid w:val="00A05652"/>
    <w:rsid w:val="00A05B65"/>
    <w:rsid w:val="00A06028"/>
    <w:rsid w:val="00A066CD"/>
    <w:rsid w:val="00A06B68"/>
    <w:rsid w:val="00A06F94"/>
    <w:rsid w:val="00A073DB"/>
    <w:rsid w:val="00A07DB9"/>
    <w:rsid w:val="00A10218"/>
    <w:rsid w:val="00A108D5"/>
    <w:rsid w:val="00A10C96"/>
    <w:rsid w:val="00A10C9B"/>
    <w:rsid w:val="00A10DAA"/>
    <w:rsid w:val="00A118DD"/>
    <w:rsid w:val="00A119C3"/>
    <w:rsid w:val="00A11CEE"/>
    <w:rsid w:val="00A11EC0"/>
    <w:rsid w:val="00A11FAB"/>
    <w:rsid w:val="00A120B6"/>
    <w:rsid w:val="00A123F0"/>
    <w:rsid w:val="00A126D1"/>
    <w:rsid w:val="00A12BCD"/>
    <w:rsid w:val="00A12E1C"/>
    <w:rsid w:val="00A13449"/>
    <w:rsid w:val="00A13840"/>
    <w:rsid w:val="00A13A30"/>
    <w:rsid w:val="00A13B9D"/>
    <w:rsid w:val="00A143B0"/>
    <w:rsid w:val="00A143DE"/>
    <w:rsid w:val="00A1446D"/>
    <w:rsid w:val="00A14A54"/>
    <w:rsid w:val="00A15613"/>
    <w:rsid w:val="00A16086"/>
    <w:rsid w:val="00A17B0B"/>
    <w:rsid w:val="00A17C68"/>
    <w:rsid w:val="00A17DD6"/>
    <w:rsid w:val="00A2016A"/>
    <w:rsid w:val="00A201F3"/>
    <w:rsid w:val="00A20323"/>
    <w:rsid w:val="00A20B49"/>
    <w:rsid w:val="00A20E1C"/>
    <w:rsid w:val="00A214D8"/>
    <w:rsid w:val="00A21B51"/>
    <w:rsid w:val="00A21EBD"/>
    <w:rsid w:val="00A23809"/>
    <w:rsid w:val="00A23C40"/>
    <w:rsid w:val="00A240AD"/>
    <w:rsid w:val="00A25028"/>
    <w:rsid w:val="00A25064"/>
    <w:rsid w:val="00A25377"/>
    <w:rsid w:val="00A2543C"/>
    <w:rsid w:val="00A255AE"/>
    <w:rsid w:val="00A256E6"/>
    <w:rsid w:val="00A260E8"/>
    <w:rsid w:val="00A261F0"/>
    <w:rsid w:val="00A262B2"/>
    <w:rsid w:val="00A263F8"/>
    <w:rsid w:val="00A26608"/>
    <w:rsid w:val="00A27692"/>
    <w:rsid w:val="00A30416"/>
    <w:rsid w:val="00A305A4"/>
    <w:rsid w:val="00A309F7"/>
    <w:rsid w:val="00A31039"/>
    <w:rsid w:val="00A3126E"/>
    <w:rsid w:val="00A31BA2"/>
    <w:rsid w:val="00A3244F"/>
    <w:rsid w:val="00A32650"/>
    <w:rsid w:val="00A32BB7"/>
    <w:rsid w:val="00A33F43"/>
    <w:rsid w:val="00A34601"/>
    <w:rsid w:val="00A34779"/>
    <w:rsid w:val="00A34814"/>
    <w:rsid w:val="00A35281"/>
    <w:rsid w:val="00A358EC"/>
    <w:rsid w:val="00A3595A"/>
    <w:rsid w:val="00A363B5"/>
    <w:rsid w:val="00A36805"/>
    <w:rsid w:val="00A371D7"/>
    <w:rsid w:val="00A37956"/>
    <w:rsid w:val="00A379A1"/>
    <w:rsid w:val="00A37BEE"/>
    <w:rsid w:val="00A37F19"/>
    <w:rsid w:val="00A4057E"/>
    <w:rsid w:val="00A40E75"/>
    <w:rsid w:val="00A41488"/>
    <w:rsid w:val="00A42695"/>
    <w:rsid w:val="00A42AAD"/>
    <w:rsid w:val="00A42DFA"/>
    <w:rsid w:val="00A435C1"/>
    <w:rsid w:val="00A43DFA"/>
    <w:rsid w:val="00A43EAC"/>
    <w:rsid w:val="00A441E8"/>
    <w:rsid w:val="00A44270"/>
    <w:rsid w:val="00A446C2"/>
    <w:rsid w:val="00A44AAB"/>
    <w:rsid w:val="00A45237"/>
    <w:rsid w:val="00A453BA"/>
    <w:rsid w:val="00A45C84"/>
    <w:rsid w:val="00A46E58"/>
    <w:rsid w:val="00A478B5"/>
    <w:rsid w:val="00A50029"/>
    <w:rsid w:val="00A5029A"/>
    <w:rsid w:val="00A50340"/>
    <w:rsid w:val="00A505B1"/>
    <w:rsid w:val="00A50A98"/>
    <w:rsid w:val="00A51726"/>
    <w:rsid w:val="00A517AC"/>
    <w:rsid w:val="00A51A6A"/>
    <w:rsid w:val="00A51E60"/>
    <w:rsid w:val="00A525A5"/>
    <w:rsid w:val="00A5265A"/>
    <w:rsid w:val="00A53054"/>
    <w:rsid w:val="00A53523"/>
    <w:rsid w:val="00A53ECC"/>
    <w:rsid w:val="00A54157"/>
    <w:rsid w:val="00A550F0"/>
    <w:rsid w:val="00A5524E"/>
    <w:rsid w:val="00A55601"/>
    <w:rsid w:val="00A55AAD"/>
    <w:rsid w:val="00A55E53"/>
    <w:rsid w:val="00A5642B"/>
    <w:rsid w:val="00A569C4"/>
    <w:rsid w:val="00A57148"/>
    <w:rsid w:val="00A57729"/>
    <w:rsid w:val="00A57D9D"/>
    <w:rsid w:val="00A57F4A"/>
    <w:rsid w:val="00A60594"/>
    <w:rsid w:val="00A60DE4"/>
    <w:rsid w:val="00A60E16"/>
    <w:rsid w:val="00A61014"/>
    <w:rsid w:val="00A61058"/>
    <w:rsid w:val="00A6110B"/>
    <w:rsid w:val="00A613EE"/>
    <w:rsid w:val="00A6184E"/>
    <w:rsid w:val="00A61B42"/>
    <w:rsid w:val="00A61E04"/>
    <w:rsid w:val="00A61F0A"/>
    <w:rsid w:val="00A61F7D"/>
    <w:rsid w:val="00A62A7A"/>
    <w:rsid w:val="00A62AE6"/>
    <w:rsid w:val="00A62EE5"/>
    <w:rsid w:val="00A6317A"/>
    <w:rsid w:val="00A6396B"/>
    <w:rsid w:val="00A6528C"/>
    <w:rsid w:val="00A65752"/>
    <w:rsid w:val="00A65A89"/>
    <w:rsid w:val="00A65C31"/>
    <w:rsid w:val="00A65C4A"/>
    <w:rsid w:val="00A669B8"/>
    <w:rsid w:val="00A669C2"/>
    <w:rsid w:val="00A67C89"/>
    <w:rsid w:val="00A67E4D"/>
    <w:rsid w:val="00A67F20"/>
    <w:rsid w:val="00A70145"/>
    <w:rsid w:val="00A70AD1"/>
    <w:rsid w:val="00A70B02"/>
    <w:rsid w:val="00A70C53"/>
    <w:rsid w:val="00A7139C"/>
    <w:rsid w:val="00A71C6C"/>
    <w:rsid w:val="00A72358"/>
    <w:rsid w:val="00A7295C"/>
    <w:rsid w:val="00A72BBF"/>
    <w:rsid w:val="00A737E6"/>
    <w:rsid w:val="00A738E7"/>
    <w:rsid w:val="00A73C10"/>
    <w:rsid w:val="00A73EB5"/>
    <w:rsid w:val="00A740BE"/>
    <w:rsid w:val="00A744B3"/>
    <w:rsid w:val="00A74961"/>
    <w:rsid w:val="00A75308"/>
    <w:rsid w:val="00A756AD"/>
    <w:rsid w:val="00A75BED"/>
    <w:rsid w:val="00A761B1"/>
    <w:rsid w:val="00A77283"/>
    <w:rsid w:val="00A77372"/>
    <w:rsid w:val="00A77F4E"/>
    <w:rsid w:val="00A80437"/>
    <w:rsid w:val="00A807F6"/>
    <w:rsid w:val="00A80858"/>
    <w:rsid w:val="00A808FA"/>
    <w:rsid w:val="00A815A2"/>
    <w:rsid w:val="00A816F8"/>
    <w:rsid w:val="00A81FDF"/>
    <w:rsid w:val="00A82548"/>
    <w:rsid w:val="00A826AE"/>
    <w:rsid w:val="00A83163"/>
    <w:rsid w:val="00A831F3"/>
    <w:rsid w:val="00A83667"/>
    <w:rsid w:val="00A83BE0"/>
    <w:rsid w:val="00A83ED9"/>
    <w:rsid w:val="00A85263"/>
    <w:rsid w:val="00A85333"/>
    <w:rsid w:val="00A85866"/>
    <w:rsid w:val="00A85F5C"/>
    <w:rsid w:val="00A86E2E"/>
    <w:rsid w:val="00A86EA6"/>
    <w:rsid w:val="00A86ED4"/>
    <w:rsid w:val="00A87B28"/>
    <w:rsid w:val="00A87C70"/>
    <w:rsid w:val="00A87D2F"/>
    <w:rsid w:val="00A87E1C"/>
    <w:rsid w:val="00A87EB2"/>
    <w:rsid w:val="00A90A6C"/>
    <w:rsid w:val="00A90F7C"/>
    <w:rsid w:val="00A91152"/>
    <w:rsid w:val="00A917ED"/>
    <w:rsid w:val="00A91828"/>
    <w:rsid w:val="00A91BC0"/>
    <w:rsid w:val="00A91E11"/>
    <w:rsid w:val="00A91EC8"/>
    <w:rsid w:val="00A920DA"/>
    <w:rsid w:val="00A92525"/>
    <w:rsid w:val="00A930F7"/>
    <w:rsid w:val="00A93586"/>
    <w:rsid w:val="00A938E7"/>
    <w:rsid w:val="00A93D8C"/>
    <w:rsid w:val="00A93DD8"/>
    <w:rsid w:val="00A94551"/>
    <w:rsid w:val="00A95950"/>
    <w:rsid w:val="00A95D69"/>
    <w:rsid w:val="00A962BE"/>
    <w:rsid w:val="00A96DB4"/>
    <w:rsid w:val="00A972BE"/>
    <w:rsid w:val="00A973B3"/>
    <w:rsid w:val="00A97F70"/>
    <w:rsid w:val="00AA1898"/>
    <w:rsid w:val="00AA1CBE"/>
    <w:rsid w:val="00AA2CB8"/>
    <w:rsid w:val="00AA37DA"/>
    <w:rsid w:val="00AA3908"/>
    <w:rsid w:val="00AA437D"/>
    <w:rsid w:val="00AA4542"/>
    <w:rsid w:val="00AA4DD4"/>
    <w:rsid w:val="00AA4FF7"/>
    <w:rsid w:val="00AA5571"/>
    <w:rsid w:val="00AA565D"/>
    <w:rsid w:val="00AA5E9D"/>
    <w:rsid w:val="00AA6276"/>
    <w:rsid w:val="00AA6A50"/>
    <w:rsid w:val="00AA6ABF"/>
    <w:rsid w:val="00AA6B69"/>
    <w:rsid w:val="00AA6F61"/>
    <w:rsid w:val="00AA7095"/>
    <w:rsid w:val="00AA79B9"/>
    <w:rsid w:val="00AA7D91"/>
    <w:rsid w:val="00AA7DE1"/>
    <w:rsid w:val="00AA7F07"/>
    <w:rsid w:val="00AB0998"/>
    <w:rsid w:val="00AB0EAA"/>
    <w:rsid w:val="00AB10A6"/>
    <w:rsid w:val="00AB222D"/>
    <w:rsid w:val="00AB2444"/>
    <w:rsid w:val="00AB24B4"/>
    <w:rsid w:val="00AB2B51"/>
    <w:rsid w:val="00AB2BC2"/>
    <w:rsid w:val="00AB2CFA"/>
    <w:rsid w:val="00AB2D2C"/>
    <w:rsid w:val="00AB2E24"/>
    <w:rsid w:val="00AB30B8"/>
    <w:rsid w:val="00AB337C"/>
    <w:rsid w:val="00AB367D"/>
    <w:rsid w:val="00AB3870"/>
    <w:rsid w:val="00AB3AA8"/>
    <w:rsid w:val="00AB3E83"/>
    <w:rsid w:val="00AB45FB"/>
    <w:rsid w:val="00AB500D"/>
    <w:rsid w:val="00AB57C3"/>
    <w:rsid w:val="00AB59A8"/>
    <w:rsid w:val="00AB5B03"/>
    <w:rsid w:val="00AB5CB5"/>
    <w:rsid w:val="00AB5F37"/>
    <w:rsid w:val="00AB6592"/>
    <w:rsid w:val="00AB6A2F"/>
    <w:rsid w:val="00AB6DE7"/>
    <w:rsid w:val="00AB70B2"/>
    <w:rsid w:val="00AB74A7"/>
    <w:rsid w:val="00AB765C"/>
    <w:rsid w:val="00AB7679"/>
    <w:rsid w:val="00AB77B3"/>
    <w:rsid w:val="00AB7CE3"/>
    <w:rsid w:val="00AB7EA6"/>
    <w:rsid w:val="00AC05D6"/>
    <w:rsid w:val="00AC0824"/>
    <w:rsid w:val="00AC11B4"/>
    <w:rsid w:val="00AC19A6"/>
    <w:rsid w:val="00AC1A65"/>
    <w:rsid w:val="00AC1B47"/>
    <w:rsid w:val="00AC1BF2"/>
    <w:rsid w:val="00AC1E63"/>
    <w:rsid w:val="00AC22B8"/>
    <w:rsid w:val="00AC2719"/>
    <w:rsid w:val="00AC297F"/>
    <w:rsid w:val="00AC2C0B"/>
    <w:rsid w:val="00AC3314"/>
    <w:rsid w:val="00AC348D"/>
    <w:rsid w:val="00AC3A4A"/>
    <w:rsid w:val="00AC3A94"/>
    <w:rsid w:val="00AC3B5C"/>
    <w:rsid w:val="00AC3C98"/>
    <w:rsid w:val="00AC3E0D"/>
    <w:rsid w:val="00AC4232"/>
    <w:rsid w:val="00AC464C"/>
    <w:rsid w:val="00AC4FA7"/>
    <w:rsid w:val="00AC523F"/>
    <w:rsid w:val="00AC52FB"/>
    <w:rsid w:val="00AC589B"/>
    <w:rsid w:val="00AC64C7"/>
    <w:rsid w:val="00AC6523"/>
    <w:rsid w:val="00AC6D9D"/>
    <w:rsid w:val="00AC6E13"/>
    <w:rsid w:val="00AC6ECC"/>
    <w:rsid w:val="00AC70B4"/>
    <w:rsid w:val="00AC73BA"/>
    <w:rsid w:val="00AC773E"/>
    <w:rsid w:val="00AD083A"/>
    <w:rsid w:val="00AD0C12"/>
    <w:rsid w:val="00AD1A91"/>
    <w:rsid w:val="00AD1C9B"/>
    <w:rsid w:val="00AD2912"/>
    <w:rsid w:val="00AD2B91"/>
    <w:rsid w:val="00AD2D99"/>
    <w:rsid w:val="00AD3001"/>
    <w:rsid w:val="00AD303D"/>
    <w:rsid w:val="00AD3096"/>
    <w:rsid w:val="00AD336D"/>
    <w:rsid w:val="00AD3DEA"/>
    <w:rsid w:val="00AD4084"/>
    <w:rsid w:val="00AD40EA"/>
    <w:rsid w:val="00AD47B2"/>
    <w:rsid w:val="00AD4886"/>
    <w:rsid w:val="00AD49E4"/>
    <w:rsid w:val="00AD4D06"/>
    <w:rsid w:val="00AD4E14"/>
    <w:rsid w:val="00AD54D1"/>
    <w:rsid w:val="00AD5EA5"/>
    <w:rsid w:val="00AD6103"/>
    <w:rsid w:val="00AD6115"/>
    <w:rsid w:val="00AD678B"/>
    <w:rsid w:val="00AD69AE"/>
    <w:rsid w:val="00AD6B3D"/>
    <w:rsid w:val="00AD6C41"/>
    <w:rsid w:val="00AD6C4A"/>
    <w:rsid w:val="00AD6CAC"/>
    <w:rsid w:val="00AD6D97"/>
    <w:rsid w:val="00AD6F6B"/>
    <w:rsid w:val="00AD6F92"/>
    <w:rsid w:val="00AD71A4"/>
    <w:rsid w:val="00AD724C"/>
    <w:rsid w:val="00AD72CB"/>
    <w:rsid w:val="00AD74A3"/>
    <w:rsid w:val="00AD798D"/>
    <w:rsid w:val="00AD79F2"/>
    <w:rsid w:val="00AE022D"/>
    <w:rsid w:val="00AE03E5"/>
    <w:rsid w:val="00AE0480"/>
    <w:rsid w:val="00AE050C"/>
    <w:rsid w:val="00AE0C2C"/>
    <w:rsid w:val="00AE1695"/>
    <w:rsid w:val="00AE192E"/>
    <w:rsid w:val="00AE1D29"/>
    <w:rsid w:val="00AE1F00"/>
    <w:rsid w:val="00AE2033"/>
    <w:rsid w:val="00AE2B81"/>
    <w:rsid w:val="00AE32F8"/>
    <w:rsid w:val="00AE3645"/>
    <w:rsid w:val="00AE39ED"/>
    <w:rsid w:val="00AE4654"/>
    <w:rsid w:val="00AE5BE1"/>
    <w:rsid w:val="00AE65EB"/>
    <w:rsid w:val="00AE6C2B"/>
    <w:rsid w:val="00AE70E5"/>
    <w:rsid w:val="00AE7647"/>
    <w:rsid w:val="00AE79AF"/>
    <w:rsid w:val="00AE7B69"/>
    <w:rsid w:val="00AF077F"/>
    <w:rsid w:val="00AF0FCC"/>
    <w:rsid w:val="00AF118D"/>
    <w:rsid w:val="00AF1758"/>
    <w:rsid w:val="00AF1778"/>
    <w:rsid w:val="00AF1C7C"/>
    <w:rsid w:val="00AF1E1A"/>
    <w:rsid w:val="00AF2817"/>
    <w:rsid w:val="00AF29B7"/>
    <w:rsid w:val="00AF2EA3"/>
    <w:rsid w:val="00AF30D6"/>
    <w:rsid w:val="00AF37FA"/>
    <w:rsid w:val="00AF3F2C"/>
    <w:rsid w:val="00AF3F7A"/>
    <w:rsid w:val="00AF4008"/>
    <w:rsid w:val="00AF41D8"/>
    <w:rsid w:val="00AF4681"/>
    <w:rsid w:val="00AF478E"/>
    <w:rsid w:val="00AF496A"/>
    <w:rsid w:val="00AF4B85"/>
    <w:rsid w:val="00AF5720"/>
    <w:rsid w:val="00AF5AD8"/>
    <w:rsid w:val="00AF5B4F"/>
    <w:rsid w:val="00AF6020"/>
    <w:rsid w:val="00AF64DD"/>
    <w:rsid w:val="00AF6565"/>
    <w:rsid w:val="00AF65D4"/>
    <w:rsid w:val="00AF67C0"/>
    <w:rsid w:val="00AF6D02"/>
    <w:rsid w:val="00AF71FA"/>
    <w:rsid w:val="00AF7742"/>
    <w:rsid w:val="00AF7C3F"/>
    <w:rsid w:val="00AF7D24"/>
    <w:rsid w:val="00B000A1"/>
    <w:rsid w:val="00B00116"/>
    <w:rsid w:val="00B009D6"/>
    <w:rsid w:val="00B00C0C"/>
    <w:rsid w:val="00B00D19"/>
    <w:rsid w:val="00B0124F"/>
    <w:rsid w:val="00B013FB"/>
    <w:rsid w:val="00B014A0"/>
    <w:rsid w:val="00B0150E"/>
    <w:rsid w:val="00B01530"/>
    <w:rsid w:val="00B016B4"/>
    <w:rsid w:val="00B01A90"/>
    <w:rsid w:val="00B02C2F"/>
    <w:rsid w:val="00B02CD6"/>
    <w:rsid w:val="00B02CFD"/>
    <w:rsid w:val="00B033B5"/>
    <w:rsid w:val="00B03F43"/>
    <w:rsid w:val="00B04824"/>
    <w:rsid w:val="00B0491A"/>
    <w:rsid w:val="00B04949"/>
    <w:rsid w:val="00B04A61"/>
    <w:rsid w:val="00B04FC3"/>
    <w:rsid w:val="00B05D36"/>
    <w:rsid w:val="00B06237"/>
    <w:rsid w:val="00B07C78"/>
    <w:rsid w:val="00B07DAE"/>
    <w:rsid w:val="00B07F2E"/>
    <w:rsid w:val="00B114AE"/>
    <w:rsid w:val="00B117C4"/>
    <w:rsid w:val="00B1197B"/>
    <w:rsid w:val="00B119F5"/>
    <w:rsid w:val="00B1233C"/>
    <w:rsid w:val="00B123C4"/>
    <w:rsid w:val="00B12BB5"/>
    <w:rsid w:val="00B12F00"/>
    <w:rsid w:val="00B135D3"/>
    <w:rsid w:val="00B13863"/>
    <w:rsid w:val="00B13A28"/>
    <w:rsid w:val="00B13BCB"/>
    <w:rsid w:val="00B13C22"/>
    <w:rsid w:val="00B13EA4"/>
    <w:rsid w:val="00B15109"/>
    <w:rsid w:val="00B15462"/>
    <w:rsid w:val="00B159F7"/>
    <w:rsid w:val="00B15C7D"/>
    <w:rsid w:val="00B15DD6"/>
    <w:rsid w:val="00B162EE"/>
    <w:rsid w:val="00B16356"/>
    <w:rsid w:val="00B16441"/>
    <w:rsid w:val="00B17696"/>
    <w:rsid w:val="00B178D1"/>
    <w:rsid w:val="00B17A91"/>
    <w:rsid w:val="00B2014F"/>
    <w:rsid w:val="00B20418"/>
    <w:rsid w:val="00B2088D"/>
    <w:rsid w:val="00B20DB7"/>
    <w:rsid w:val="00B20F9F"/>
    <w:rsid w:val="00B21712"/>
    <w:rsid w:val="00B21EFF"/>
    <w:rsid w:val="00B22263"/>
    <w:rsid w:val="00B2229A"/>
    <w:rsid w:val="00B225CC"/>
    <w:rsid w:val="00B234F5"/>
    <w:rsid w:val="00B235EB"/>
    <w:rsid w:val="00B23A85"/>
    <w:rsid w:val="00B23D31"/>
    <w:rsid w:val="00B2542D"/>
    <w:rsid w:val="00B25837"/>
    <w:rsid w:val="00B25D28"/>
    <w:rsid w:val="00B261C6"/>
    <w:rsid w:val="00B263A7"/>
    <w:rsid w:val="00B264BF"/>
    <w:rsid w:val="00B26E44"/>
    <w:rsid w:val="00B26FF9"/>
    <w:rsid w:val="00B27A71"/>
    <w:rsid w:val="00B27CE8"/>
    <w:rsid w:val="00B3020F"/>
    <w:rsid w:val="00B314BD"/>
    <w:rsid w:val="00B318A2"/>
    <w:rsid w:val="00B31E9E"/>
    <w:rsid w:val="00B32720"/>
    <w:rsid w:val="00B3342F"/>
    <w:rsid w:val="00B334DF"/>
    <w:rsid w:val="00B33FCC"/>
    <w:rsid w:val="00B3416D"/>
    <w:rsid w:val="00B34441"/>
    <w:rsid w:val="00B35234"/>
    <w:rsid w:val="00B35310"/>
    <w:rsid w:val="00B359EF"/>
    <w:rsid w:val="00B35A56"/>
    <w:rsid w:val="00B35CFF"/>
    <w:rsid w:val="00B365DE"/>
    <w:rsid w:val="00B366FF"/>
    <w:rsid w:val="00B36910"/>
    <w:rsid w:val="00B3701C"/>
    <w:rsid w:val="00B3706A"/>
    <w:rsid w:val="00B371B7"/>
    <w:rsid w:val="00B37D5E"/>
    <w:rsid w:val="00B40149"/>
    <w:rsid w:val="00B413E1"/>
    <w:rsid w:val="00B417E9"/>
    <w:rsid w:val="00B4185A"/>
    <w:rsid w:val="00B41C04"/>
    <w:rsid w:val="00B41DD2"/>
    <w:rsid w:val="00B41E37"/>
    <w:rsid w:val="00B4296F"/>
    <w:rsid w:val="00B42B9D"/>
    <w:rsid w:val="00B43295"/>
    <w:rsid w:val="00B43F3F"/>
    <w:rsid w:val="00B44252"/>
    <w:rsid w:val="00B44936"/>
    <w:rsid w:val="00B44F94"/>
    <w:rsid w:val="00B456EB"/>
    <w:rsid w:val="00B46C05"/>
    <w:rsid w:val="00B46D11"/>
    <w:rsid w:val="00B476E4"/>
    <w:rsid w:val="00B477DD"/>
    <w:rsid w:val="00B47B5E"/>
    <w:rsid w:val="00B47D00"/>
    <w:rsid w:val="00B47DA3"/>
    <w:rsid w:val="00B506A8"/>
    <w:rsid w:val="00B5070A"/>
    <w:rsid w:val="00B51483"/>
    <w:rsid w:val="00B518B9"/>
    <w:rsid w:val="00B51AC8"/>
    <w:rsid w:val="00B51B9E"/>
    <w:rsid w:val="00B520AA"/>
    <w:rsid w:val="00B525C6"/>
    <w:rsid w:val="00B5267F"/>
    <w:rsid w:val="00B526B2"/>
    <w:rsid w:val="00B52D1F"/>
    <w:rsid w:val="00B52D49"/>
    <w:rsid w:val="00B53252"/>
    <w:rsid w:val="00B53307"/>
    <w:rsid w:val="00B53857"/>
    <w:rsid w:val="00B53C28"/>
    <w:rsid w:val="00B53DF9"/>
    <w:rsid w:val="00B546F9"/>
    <w:rsid w:val="00B54B34"/>
    <w:rsid w:val="00B551E1"/>
    <w:rsid w:val="00B552BA"/>
    <w:rsid w:val="00B55615"/>
    <w:rsid w:val="00B557EA"/>
    <w:rsid w:val="00B55F5F"/>
    <w:rsid w:val="00B562B7"/>
    <w:rsid w:val="00B56551"/>
    <w:rsid w:val="00B56EB1"/>
    <w:rsid w:val="00B575F6"/>
    <w:rsid w:val="00B57C31"/>
    <w:rsid w:val="00B60160"/>
    <w:rsid w:val="00B60287"/>
    <w:rsid w:val="00B602CA"/>
    <w:rsid w:val="00B60823"/>
    <w:rsid w:val="00B608ED"/>
    <w:rsid w:val="00B60918"/>
    <w:rsid w:val="00B60DDB"/>
    <w:rsid w:val="00B60F41"/>
    <w:rsid w:val="00B61747"/>
    <w:rsid w:val="00B61FD2"/>
    <w:rsid w:val="00B623E5"/>
    <w:rsid w:val="00B624B7"/>
    <w:rsid w:val="00B63108"/>
    <w:rsid w:val="00B631EF"/>
    <w:rsid w:val="00B638A7"/>
    <w:rsid w:val="00B63B5F"/>
    <w:rsid w:val="00B63C6B"/>
    <w:rsid w:val="00B64405"/>
    <w:rsid w:val="00B64CC1"/>
    <w:rsid w:val="00B64CD3"/>
    <w:rsid w:val="00B66C18"/>
    <w:rsid w:val="00B66DBD"/>
    <w:rsid w:val="00B6716A"/>
    <w:rsid w:val="00B671EF"/>
    <w:rsid w:val="00B67506"/>
    <w:rsid w:val="00B67C4B"/>
    <w:rsid w:val="00B70166"/>
    <w:rsid w:val="00B70301"/>
    <w:rsid w:val="00B708E1"/>
    <w:rsid w:val="00B7116D"/>
    <w:rsid w:val="00B711B9"/>
    <w:rsid w:val="00B7138B"/>
    <w:rsid w:val="00B71854"/>
    <w:rsid w:val="00B71CA3"/>
    <w:rsid w:val="00B72600"/>
    <w:rsid w:val="00B729C4"/>
    <w:rsid w:val="00B72BD9"/>
    <w:rsid w:val="00B737F1"/>
    <w:rsid w:val="00B7383F"/>
    <w:rsid w:val="00B73DF4"/>
    <w:rsid w:val="00B748E4"/>
    <w:rsid w:val="00B74DA1"/>
    <w:rsid w:val="00B74F2B"/>
    <w:rsid w:val="00B75448"/>
    <w:rsid w:val="00B754A2"/>
    <w:rsid w:val="00B75568"/>
    <w:rsid w:val="00B758CD"/>
    <w:rsid w:val="00B75938"/>
    <w:rsid w:val="00B75973"/>
    <w:rsid w:val="00B75F3C"/>
    <w:rsid w:val="00B778CF"/>
    <w:rsid w:val="00B77987"/>
    <w:rsid w:val="00B77B3D"/>
    <w:rsid w:val="00B80070"/>
    <w:rsid w:val="00B80809"/>
    <w:rsid w:val="00B80A67"/>
    <w:rsid w:val="00B80E51"/>
    <w:rsid w:val="00B80FA6"/>
    <w:rsid w:val="00B81AFC"/>
    <w:rsid w:val="00B81BCD"/>
    <w:rsid w:val="00B81E35"/>
    <w:rsid w:val="00B82F68"/>
    <w:rsid w:val="00B83109"/>
    <w:rsid w:val="00B83152"/>
    <w:rsid w:val="00B831C0"/>
    <w:rsid w:val="00B8340F"/>
    <w:rsid w:val="00B834BB"/>
    <w:rsid w:val="00B83887"/>
    <w:rsid w:val="00B83C6E"/>
    <w:rsid w:val="00B8442F"/>
    <w:rsid w:val="00B84613"/>
    <w:rsid w:val="00B846ED"/>
    <w:rsid w:val="00B84846"/>
    <w:rsid w:val="00B84E0A"/>
    <w:rsid w:val="00B84E2F"/>
    <w:rsid w:val="00B857AB"/>
    <w:rsid w:val="00B8590F"/>
    <w:rsid w:val="00B85A26"/>
    <w:rsid w:val="00B866E0"/>
    <w:rsid w:val="00B87036"/>
    <w:rsid w:val="00B87083"/>
    <w:rsid w:val="00B871D1"/>
    <w:rsid w:val="00B87248"/>
    <w:rsid w:val="00B87979"/>
    <w:rsid w:val="00B87CBD"/>
    <w:rsid w:val="00B9005E"/>
    <w:rsid w:val="00B901CA"/>
    <w:rsid w:val="00B903D6"/>
    <w:rsid w:val="00B9052F"/>
    <w:rsid w:val="00B91505"/>
    <w:rsid w:val="00B91727"/>
    <w:rsid w:val="00B91AE7"/>
    <w:rsid w:val="00B91BAB"/>
    <w:rsid w:val="00B9218B"/>
    <w:rsid w:val="00B92301"/>
    <w:rsid w:val="00B92858"/>
    <w:rsid w:val="00B92C2B"/>
    <w:rsid w:val="00B93F75"/>
    <w:rsid w:val="00B9507F"/>
    <w:rsid w:val="00B9510F"/>
    <w:rsid w:val="00B953BB"/>
    <w:rsid w:val="00B95A9A"/>
    <w:rsid w:val="00B95EC8"/>
    <w:rsid w:val="00B95F99"/>
    <w:rsid w:val="00B963E9"/>
    <w:rsid w:val="00B965A3"/>
    <w:rsid w:val="00B966B0"/>
    <w:rsid w:val="00B96947"/>
    <w:rsid w:val="00B96BF6"/>
    <w:rsid w:val="00B96E14"/>
    <w:rsid w:val="00B96E1F"/>
    <w:rsid w:val="00B97865"/>
    <w:rsid w:val="00B97B7D"/>
    <w:rsid w:val="00BA036E"/>
    <w:rsid w:val="00BA1AF1"/>
    <w:rsid w:val="00BA1BC8"/>
    <w:rsid w:val="00BA299A"/>
    <w:rsid w:val="00BA29D3"/>
    <w:rsid w:val="00BA2D2F"/>
    <w:rsid w:val="00BA2DBB"/>
    <w:rsid w:val="00BA3027"/>
    <w:rsid w:val="00BA330E"/>
    <w:rsid w:val="00BA35C6"/>
    <w:rsid w:val="00BA3903"/>
    <w:rsid w:val="00BA3953"/>
    <w:rsid w:val="00BA4146"/>
    <w:rsid w:val="00BA415A"/>
    <w:rsid w:val="00BA4402"/>
    <w:rsid w:val="00BA4796"/>
    <w:rsid w:val="00BA4D90"/>
    <w:rsid w:val="00BA501F"/>
    <w:rsid w:val="00BA5AA8"/>
    <w:rsid w:val="00BA62DA"/>
    <w:rsid w:val="00BA6308"/>
    <w:rsid w:val="00BA665C"/>
    <w:rsid w:val="00BA69F9"/>
    <w:rsid w:val="00BA6BAA"/>
    <w:rsid w:val="00BA6F6C"/>
    <w:rsid w:val="00BA737F"/>
    <w:rsid w:val="00BA7688"/>
    <w:rsid w:val="00BA768C"/>
    <w:rsid w:val="00BB0F09"/>
    <w:rsid w:val="00BB12E6"/>
    <w:rsid w:val="00BB1469"/>
    <w:rsid w:val="00BB3954"/>
    <w:rsid w:val="00BB3AF5"/>
    <w:rsid w:val="00BB409F"/>
    <w:rsid w:val="00BB4275"/>
    <w:rsid w:val="00BB43E5"/>
    <w:rsid w:val="00BB44AF"/>
    <w:rsid w:val="00BB4F5A"/>
    <w:rsid w:val="00BB4FA8"/>
    <w:rsid w:val="00BB53A2"/>
    <w:rsid w:val="00BB5861"/>
    <w:rsid w:val="00BB6352"/>
    <w:rsid w:val="00BB6661"/>
    <w:rsid w:val="00BB704C"/>
    <w:rsid w:val="00BB7187"/>
    <w:rsid w:val="00BB7EC4"/>
    <w:rsid w:val="00BC011B"/>
    <w:rsid w:val="00BC061A"/>
    <w:rsid w:val="00BC069D"/>
    <w:rsid w:val="00BC0903"/>
    <w:rsid w:val="00BC1104"/>
    <w:rsid w:val="00BC141F"/>
    <w:rsid w:val="00BC1B32"/>
    <w:rsid w:val="00BC1C0C"/>
    <w:rsid w:val="00BC1DEF"/>
    <w:rsid w:val="00BC1E32"/>
    <w:rsid w:val="00BC2093"/>
    <w:rsid w:val="00BC23CA"/>
    <w:rsid w:val="00BC25D8"/>
    <w:rsid w:val="00BC260C"/>
    <w:rsid w:val="00BC2EA9"/>
    <w:rsid w:val="00BC3086"/>
    <w:rsid w:val="00BC3B27"/>
    <w:rsid w:val="00BC3E7B"/>
    <w:rsid w:val="00BC48EC"/>
    <w:rsid w:val="00BC4B84"/>
    <w:rsid w:val="00BC514C"/>
    <w:rsid w:val="00BC5499"/>
    <w:rsid w:val="00BC5B85"/>
    <w:rsid w:val="00BC5E40"/>
    <w:rsid w:val="00BC6282"/>
    <w:rsid w:val="00BC6466"/>
    <w:rsid w:val="00BC67D7"/>
    <w:rsid w:val="00BC67DE"/>
    <w:rsid w:val="00BC6B54"/>
    <w:rsid w:val="00BC6D65"/>
    <w:rsid w:val="00BD055A"/>
    <w:rsid w:val="00BD0A19"/>
    <w:rsid w:val="00BD106A"/>
    <w:rsid w:val="00BD1A58"/>
    <w:rsid w:val="00BD22FF"/>
    <w:rsid w:val="00BD230F"/>
    <w:rsid w:val="00BD27ED"/>
    <w:rsid w:val="00BD29B0"/>
    <w:rsid w:val="00BD2C9F"/>
    <w:rsid w:val="00BD370A"/>
    <w:rsid w:val="00BD3E52"/>
    <w:rsid w:val="00BD45BE"/>
    <w:rsid w:val="00BD46EC"/>
    <w:rsid w:val="00BD4F95"/>
    <w:rsid w:val="00BD52F4"/>
    <w:rsid w:val="00BD545D"/>
    <w:rsid w:val="00BD55F5"/>
    <w:rsid w:val="00BD5E2C"/>
    <w:rsid w:val="00BD5EE1"/>
    <w:rsid w:val="00BD6404"/>
    <w:rsid w:val="00BD6609"/>
    <w:rsid w:val="00BD6B53"/>
    <w:rsid w:val="00BD7585"/>
    <w:rsid w:val="00BD78A0"/>
    <w:rsid w:val="00BE033C"/>
    <w:rsid w:val="00BE0AD5"/>
    <w:rsid w:val="00BE0D8B"/>
    <w:rsid w:val="00BE0E05"/>
    <w:rsid w:val="00BE116F"/>
    <w:rsid w:val="00BE11A7"/>
    <w:rsid w:val="00BE14FE"/>
    <w:rsid w:val="00BE1867"/>
    <w:rsid w:val="00BE1AB8"/>
    <w:rsid w:val="00BE33AE"/>
    <w:rsid w:val="00BE3730"/>
    <w:rsid w:val="00BE3B17"/>
    <w:rsid w:val="00BE4109"/>
    <w:rsid w:val="00BE42DD"/>
    <w:rsid w:val="00BE4C72"/>
    <w:rsid w:val="00BE5337"/>
    <w:rsid w:val="00BE6F5D"/>
    <w:rsid w:val="00BE7256"/>
    <w:rsid w:val="00BE742C"/>
    <w:rsid w:val="00BE7CCA"/>
    <w:rsid w:val="00BE7EB6"/>
    <w:rsid w:val="00BF0229"/>
    <w:rsid w:val="00BF037E"/>
    <w:rsid w:val="00BF07BF"/>
    <w:rsid w:val="00BF0BFA"/>
    <w:rsid w:val="00BF0FFA"/>
    <w:rsid w:val="00BF221B"/>
    <w:rsid w:val="00BF2472"/>
    <w:rsid w:val="00BF2831"/>
    <w:rsid w:val="00BF33F4"/>
    <w:rsid w:val="00BF3B54"/>
    <w:rsid w:val="00BF3C67"/>
    <w:rsid w:val="00BF3CDC"/>
    <w:rsid w:val="00BF3DE2"/>
    <w:rsid w:val="00BF3E78"/>
    <w:rsid w:val="00BF41D1"/>
    <w:rsid w:val="00BF46B6"/>
    <w:rsid w:val="00BF4CE3"/>
    <w:rsid w:val="00BF545D"/>
    <w:rsid w:val="00BF5578"/>
    <w:rsid w:val="00BF5591"/>
    <w:rsid w:val="00BF5CF1"/>
    <w:rsid w:val="00BF63C1"/>
    <w:rsid w:val="00BF65AF"/>
    <w:rsid w:val="00BF65F6"/>
    <w:rsid w:val="00BF666C"/>
    <w:rsid w:val="00BF6809"/>
    <w:rsid w:val="00BF6846"/>
    <w:rsid w:val="00BF6A8B"/>
    <w:rsid w:val="00BF7099"/>
    <w:rsid w:val="00BF724C"/>
    <w:rsid w:val="00C002E2"/>
    <w:rsid w:val="00C0041B"/>
    <w:rsid w:val="00C00474"/>
    <w:rsid w:val="00C0055F"/>
    <w:rsid w:val="00C0070C"/>
    <w:rsid w:val="00C00A04"/>
    <w:rsid w:val="00C00A0F"/>
    <w:rsid w:val="00C00A45"/>
    <w:rsid w:val="00C01129"/>
    <w:rsid w:val="00C011DF"/>
    <w:rsid w:val="00C013E8"/>
    <w:rsid w:val="00C01548"/>
    <w:rsid w:val="00C016F6"/>
    <w:rsid w:val="00C01C56"/>
    <w:rsid w:val="00C01F18"/>
    <w:rsid w:val="00C04096"/>
    <w:rsid w:val="00C049AD"/>
    <w:rsid w:val="00C04E4A"/>
    <w:rsid w:val="00C054BA"/>
    <w:rsid w:val="00C05783"/>
    <w:rsid w:val="00C05B63"/>
    <w:rsid w:val="00C06011"/>
    <w:rsid w:val="00C064BA"/>
    <w:rsid w:val="00C065B2"/>
    <w:rsid w:val="00C06639"/>
    <w:rsid w:val="00C067B5"/>
    <w:rsid w:val="00C069D8"/>
    <w:rsid w:val="00C06E7C"/>
    <w:rsid w:val="00C06F37"/>
    <w:rsid w:val="00C07A4D"/>
    <w:rsid w:val="00C07C15"/>
    <w:rsid w:val="00C10279"/>
    <w:rsid w:val="00C10349"/>
    <w:rsid w:val="00C1191A"/>
    <w:rsid w:val="00C13038"/>
    <w:rsid w:val="00C13546"/>
    <w:rsid w:val="00C135F2"/>
    <w:rsid w:val="00C135F3"/>
    <w:rsid w:val="00C13AED"/>
    <w:rsid w:val="00C13D64"/>
    <w:rsid w:val="00C13F38"/>
    <w:rsid w:val="00C13F76"/>
    <w:rsid w:val="00C144FF"/>
    <w:rsid w:val="00C146BC"/>
    <w:rsid w:val="00C14ABA"/>
    <w:rsid w:val="00C15A73"/>
    <w:rsid w:val="00C15B16"/>
    <w:rsid w:val="00C16774"/>
    <w:rsid w:val="00C17748"/>
    <w:rsid w:val="00C17CB4"/>
    <w:rsid w:val="00C17DD3"/>
    <w:rsid w:val="00C17EDF"/>
    <w:rsid w:val="00C200AD"/>
    <w:rsid w:val="00C2023B"/>
    <w:rsid w:val="00C20E61"/>
    <w:rsid w:val="00C20FCA"/>
    <w:rsid w:val="00C215E2"/>
    <w:rsid w:val="00C22247"/>
    <w:rsid w:val="00C227F4"/>
    <w:rsid w:val="00C22AB9"/>
    <w:rsid w:val="00C234AF"/>
    <w:rsid w:val="00C2362A"/>
    <w:rsid w:val="00C236E7"/>
    <w:rsid w:val="00C24527"/>
    <w:rsid w:val="00C24ACC"/>
    <w:rsid w:val="00C24B6F"/>
    <w:rsid w:val="00C24D62"/>
    <w:rsid w:val="00C268FD"/>
    <w:rsid w:val="00C26B91"/>
    <w:rsid w:val="00C26C37"/>
    <w:rsid w:val="00C2706B"/>
    <w:rsid w:val="00C27472"/>
    <w:rsid w:val="00C27C40"/>
    <w:rsid w:val="00C303FA"/>
    <w:rsid w:val="00C308BF"/>
    <w:rsid w:val="00C30C99"/>
    <w:rsid w:val="00C30E73"/>
    <w:rsid w:val="00C319B3"/>
    <w:rsid w:val="00C319C2"/>
    <w:rsid w:val="00C31B16"/>
    <w:rsid w:val="00C32862"/>
    <w:rsid w:val="00C32D54"/>
    <w:rsid w:val="00C32DB4"/>
    <w:rsid w:val="00C32FAA"/>
    <w:rsid w:val="00C337A1"/>
    <w:rsid w:val="00C33A4B"/>
    <w:rsid w:val="00C3420F"/>
    <w:rsid w:val="00C344BB"/>
    <w:rsid w:val="00C34DE6"/>
    <w:rsid w:val="00C3558B"/>
    <w:rsid w:val="00C35670"/>
    <w:rsid w:val="00C35799"/>
    <w:rsid w:val="00C35865"/>
    <w:rsid w:val="00C35A46"/>
    <w:rsid w:val="00C35F93"/>
    <w:rsid w:val="00C36079"/>
    <w:rsid w:val="00C368C7"/>
    <w:rsid w:val="00C36E3E"/>
    <w:rsid w:val="00C37A96"/>
    <w:rsid w:val="00C37AF1"/>
    <w:rsid w:val="00C40283"/>
    <w:rsid w:val="00C4099F"/>
    <w:rsid w:val="00C416D1"/>
    <w:rsid w:val="00C41B04"/>
    <w:rsid w:val="00C42061"/>
    <w:rsid w:val="00C42474"/>
    <w:rsid w:val="00C432AF"/>
    <w:rsid w:val="00C4380C"/>
    <w:rsid w:val="00C43F21"/>
    <w:rsid w:val="00C43FC7"/>
    <w:rsid w:val="00C44C5A"/>
    <w:rsid w:val="00C44E32"/>
    <w:rsid w:val="00C44F9A"/>
    <w:rsid w:val="00C453AF"/>
    <w:rsid w:val="00C46871"/>
    <w:rsid w:val="00C46A8B"/>
    <w:rsid w:val="00C46CFC"/>
    <w:rsid w:val="00C46FE2"/>
    <w:rsid w:val="00C475CE"/>
    <w:rsid w:val="00C47CBE"/>
    <w:rsid w:val="00C47E2E"/>
    <w:rsid w:val="00C5041B"/>
    <w:rsid w:val="00C50499"/>
    <w:rsid w:val="00C5083A"/>
    <w:rsid w:val="00C5088C"/>
    <w:rsid w:val="00C509B7"/>
    <w:rsid w:val="00C51152"/>
    <w:rsid w:val="00C5145D"/>
    <w:rsid w:val="00C51536"/>
    <w:rsid w:val="00C52AA5"/>
    <w:rsid w:val="00C53BB7"/>
    <w:rsid w:val="00C54088"/>
    <w:rsid w:val="00C544D5"/>
    <w:rsid w:val="00C5471D"/>
    <w:rsid w:val="00C54B96"/>
    <w:rsid w:val="00C55847"/>
    <w:rsid w:val="00C55D89"/>
    <w:rsid w:val="00C55F53"/>
    <w:rsid w:val="00C56E9C"/>
    <w:rsid w:val="00C579D8"/>
    <w:rsid w:val="00C57CDA"/>
    <w:rsid w:val="00C57FE8"/>
    <w:rsid w:val="00C60BBB"/>
    <w:rsid w:val="00C60E59"/>
    <w:rsid w:val="00C6299E"/>
    <w:rsid w:val="00C62A7D"/>
    <w:rsid w:val="00C63017"/>
    <w:rsid w:val="00C636C3"/>
    <w:rsid w:val="00C636D8"/>
    <w:rsid w:val="00C64878"/>
    <w:rsid w:val="00C649E7"/>
    <w:rsid w:val="00C64D62"/>
    <w:rsid w:val="00C661F4"/>
    <w:rsid w:val="00C664DF"/>
    <w:rsid w:val="00C669C9"/>
    <w:rsid w:val="00C66CD5"/>
    <w:rsid w:val="00C66F65"/>
    <w:rsid w:val="00C66F8F"/>
    <w:rsid w:val="00C671DC"/>
    <w:rsid w:val="00C700A7"/>
    <w:rsid w:val="00C70FFA"/>
    <w:rsid w:val="00C71461"/>
    <w:rsid w:val="00C7167A"/>
    <w:rsid w:val="00C71CF8"/>
    <w:rsid w:val="00C721DA"/>
    <w:rsid w:val="00C72C2C"/>
    <w:rsid w:val="00C72E64"/>
    <w:rsid w:val="00C72FDC"/>
    <w:rsid w:val="00C7368A"/>
    <w:rsid w:val="00C738F2"/>
    <w:rsid w:val="00C73F8F"/>
    <w:rsid w:val="00C7403D"/>
    <w:rsid w:val="00C7410F"/>
    <w:rsid w:val="00C746E0"/>
    <w:rsid w:val="00C74B73"/>
    <w:rsid w:val="00C74D1F"/>
    <w:rsid w:val="00C74E69"/>
    <w:rsid w:val="00C74EBF"/>
    <w:rsid w:val="00C75272"/>
    <w:rsid w:val="00C7552B"/>
    <w:rsid w:val="00C75629"/>
    <w:rsid w:val="00C75895"/>
    <w:rsid w:val="00C75910"/>
    <w:rsid w:val="00C75F20"/>
    <w:rsid w:val="00C763F2"/>
    <w:rsid w:val="00C76534"/>
    <w:rsid w:val="00C77E35"/>
    <w:rsid w:val="00C77E5F"/>
    <w:rsid w:val="00C806CE"/>
    <w:rsid w:val="00C80D16"/>
    <w:rsid w:val="00C81984"/>
    <w:rsid w:val="00C81EC5"/>
    <w:rsid w:val="00C82210"/>
    <w:rsid w:val="00C8221E"/>
    <w:rsid w:val="00C82506"/>
    <w:rsid w:val="00C83120"/>
    <w:rsid w:val="00C836FC"/>
    <w:rsid w:val="00C83E25"/>
    <w:rsid w:val="00C84586"/>
    <w:rsid w:val="00C84E28"/>
    <w:rsid w:val="00C8512F"/>
    <w:rsid w:val="00C855B5"/>
    <w:rsid w:val="00C85977"/>
    <w:rsid w:val="00C85EC5"/>
    <w:rsid w:val="00C8601F"/>
    <w:rsid w:val="00C8613A"/>
    <w:rsid w:val="00C864E9"/>
    <w:rsid w:val="00C868CE"/>
    <w:rsid w:val="00C86EFE"/>
    <w:rsid w:val="00C86EFF"/>
    <w:rsid w:val="00C87082"/>
    <w:rsid w:val="00C871A6"/>
    <w:rsid w:val="00C871E4"/>
    <w:rsid w:val="00C87596"/>
    <w:rsid w:val="00C87666"/>
    <w:rsid w:val="00C87697"/>
    <w:rsid w:val="00C8779B"/>
    <w:rsid w:val="00C900F7"/>
    <w:rsid w:val="00C90454"/>
    <w:rsid w:val="00C90F6F"/>
    <w:rsid w:val="00C91042"/>
    <w:rsid w:val="00C9133C"/>
    <w:rsid w:val="00C91489"/>
    <w:rsid w:val="00C92440"/>
    <w:rsid w:val="00C929E2"/>
    <w:rsid w:val="00C92EC9"/>
    <w:rsid w:val="00C94107"/>
    <w:rsid w:val="00C94278"/>
    <w:rsid w:val="00C946D6"/>
    <w:rsid w:val="00C9497C"/>
    <w:rsid w:val="00C94B77"/>
    <w:rsid w:val="00C94C2F"/>
    <w:rsid w:val="00C95789"/>
    <w:rsid w:val="00C95B8F"/>
    <w:rsid w:val="00C95BB3"/>
    <w:rsid w:val="00C95EE3"/>
    <w:rsid w:val="00C960E7"/>
    <w:rsid w:val="00C96570"/>
    <w:rsid w:val="00C972F3"/>
    <w:rsid w:val="00C9778F"/>
    <w:rsid w:val="00C979E5"/>
    <w:rsid w:val="00C97B45"/>
    <w:rsid w:val="00C97B9B"/>
    <w:rsid w:val="00C97F45"/>
    <w:rsid w:val="00CA052A"/>
    <w:rsid w:val="00CA0E34"/>
    <w:rsid w:val="00CA0FE4"/>
    <w:rsid w:val="00CA0FED"/>
    <w:rsid w:val="00CA1720"/>
    <w:rsid w:val="00CA18B4"/>
    <w:rsid w:val="00CA1A20"/>
    <w:rsid w:val="00CA21DB"/>
    <w:rsid w:val="00CA2370"/>
    <w:rsid w:val="00CA2551"/>
    <w:rsid w:val="00CA2941"/>
    <w:rsid w:val="00CA2D4C"/>
    <w:rsid w:val="00CA43C8"/>
    <w:rsid w:val="00CA4510"/>
    <w:rsid w:val="00CA4FE3"/>
    <w:rsid w:val="00CA5370"/>
    <w:rsid w:val="00CA53B2"/>
    <w:rsid w:val="00CA59CA"/>
    <w:rsid w:val="00CA6517"/>
    <w:rsid w:val="00CA666C"/>
    <w:rsid w:val="00CA67A7"/>
    <w:rsid w:val="00CA6886"/>
    <w:rsid w:val="00CA6D0D"/>
    <w:rsid w:val="00CA6E62"/>
    <w:rsid w:val="00CA741C"/>
    <w:rsid w:val="00CA7613"/>
    <w:rsid w:val="00CA78A8"/>
    <w:rsid w:val="00CA79EE"/>
    <w:rsid w:val="00CB0967"/>
    <w:rsid w:val="00CB0FA9"/>
    <w:rsid w:val="00CB11FD"/>
    <w:rsid w:val="00CB12A6"/>
    <w:rsid w:val="00CB1828"/>
    <w:rsid w:val="00CB1949"/>
    <w:rsid w:val="00CB1B08"/>
    <w:rsid w:val="00CB2568"/>
    <w:rsid w:val="00CB2928"/>
    <w:rsid w:val="00CB4318"/>
    <w:rsid w:val="00CB468F"/>
    <w:rsid w:val="00CB4D4F"/>
    <w:rsid w:val="00CB4E29"/>
    <w:rsid w:val="00CB520D"/>
    <w:rsid w:val="00CB599F"/>
    <w:rsid w:val="00CB5A62"/>
    <w:rsid w:val="00CB5DDB"/>
    <w:rsid w:val="00CB5E43"/>
    <w:rsid w:val="00CB6074"/>
    <w:rsid w:val="00CB68A5"/>
    <w:rsid w:val="00CB7320"/>
    <w:rsid w:val="00CB7618"/>
    <w:rsid w:val="00CB7B73"/>
    <w:rsid w:val="00CC06EB"/>
    <w:rsid w:val="00CC160A"/>
    <w:rsid w:val="00CC1956"/>
    <w:rsid w:val="00CC1D54"/>
    <w:rsid w:val="00CC20F6"/>
    <w:rsid w:val="00CC21F4"/>
    <w:rsid w:val="00CC2438"/>
    <w:rsid w:val="00CC24F3"/>
    <w:rsid w:val="00CC2511"/>
    <w:rsid w:val="00CC2B35"/>
    <w:rsid w:val="00CC2D87"/>
    <w:rsid w:val="00CC30D0"/>
    <w:rsid w:val="00CC3B39"/>
    <w:rsid w:val="00CC3ED9"/>
    <w:rsid w:val="00CC45D0"/>
    <w:rsid w:val="00CC46D5"/>
    <w:rsid w:val="00CC4B72"/>
    <w:rsid w:val="00CC4FEA"/>
    <w:rsid w:val="00CC5E82"/>
    <w:rsid w:val="00CC61C8"/>
    <w:rsid w:val="00CC67CA"/>
    <w:rsid w:val="00CC6862"/>
    <w:rsid w:val="00CC7246"/>
    <w:rsid w:val="00CC7605"/>
    <w:rsid w:val="00CC7F03"/>
    <w:rsid w:val="00CD0AE9"/>
    <w:rsid w:val="00CD0E1F"/>
    <w:rsid w:val="00CD196C"/>
    <w:rsid w:val="00CD1D08"/>
    <w:rsid w:val="00CD2194"/>
    <w:rsid w:val="00CD28F5"/>
    <w:rsid w:val="00CD397E"/>
    <w:rsid w:val="00CD45F6"/>
    <w:rsid w:val="00CD49F8"/>
    <w:rsid w:val="00CD4D1C"/>
    <w:rsid w:val="00CD56AC"/>
    <w:rsid w:val="00CD595E"/>
    <w:rsid w:val="00CD6349"/>
    <w:rsid w:val="00CD6A5F"/>
    <w:rsid w:val="00CD6B7C"/>
    <w:rsid w:val="00CD6CDF"/>
    <w:rsid w:val="00CD6DBC"/>
    <w:rsid w:val="00CD6E25"/>
    <w:rsid w:val="00CD75C4"/>
    <w:rsid w:val="00CE0114"/>
    <w:rsid w:val="00CE0CD5"/>
    <w:rsid w:val="00CE0DB3"/>
    <w:rsid w:val="00CE0FE0"/>
    <w:rsid w:val="00CE1222"/>
    <w:rsid w:val="00CE138D"/>
    <w:rsid w:val="00CE256D"/>
    <w:rsid w:val="00CE28EB"/>
    <w:rsid w:val="00CE29E6"/>
    <w:rsid w:val="00CE2F32"/>
    <w:rsid w:val="00CE3040"/>
    <w:rsid w:val="00CE34FC"/>
    <w:rsid w:val="00CE3654"/>
    <w:rsid w:val="00CE3F65"/>
    <w:rsid w:val="00CE3F7B"/>
    <w:rsid w:val="00CE4017"/>
    <w:rsid w:val="00CE4100"/>
    <w:rsid w:val="00CE4338"/>
    <w:rsid w:val="00CE445C"/>
    <w:rsid w:val="00CE454B"/>
    <w:rsid w:val="00CE49EA"/>
    <w:rsid w:val="00CE4D83"/>
    <w:rsid w:val="00CE5270"/>
    <w:rsid w:val="00CE531A"/>
    <w:rsid w:val="00CE5430"/>
    <w:rsid w:val="00CE544D"/>
    <w:rsid w:val="00CE5773"/>
    <w:rsid w:val="00CE6B47"/>
    <w:rsid w:val="00CE7B80"/>
    <w:rsid w:val="00CE7F96"/>
    <w:rsid w:val="00CF02AC"/>
    <w:rsid w:val="00CF0875"/>
    <w:rsid w:val="00CF0D27"/>
    <w:rsid w:val="00CF12C0"/>
    <w:rsid w:val="00CF1E0F"/>
    <w:rsid w:val="00CF22BC"/>
    <w:rsid w:val="00CF2A22"/>
    <w:rsid w:val="00CF3490"/>
    <w:rsid w:val="00CF3731"/>
    <w:rsid w:val="00CF3A1D"/>
    <w:rsid w:val="00CF3A76"/>
    <w:rsid w:val="00CF3D89"/>
    <w:rsid w:val="00CF4BBB"/>
    <w:rsid w:val="00CF6544"/>
    <w:rsid w:val="00CF6716"/>
    <w:rsid w:val="00CF6CD9"/>
    <w:rsid w:val="00CF79A6"/>
    <w:rsid w:val="00CF7CAD"/>
    <w:rsid w:val="00CF7CBF"/>
    <w:rsid w:val="00D00E3A"/>
    <w:rsid w:val="00D01462"/>
    <w:rsid w:val="00D01533"/>
    <w:rsid w:val="00D01CAE"/>
    <w:rsid w:val="00D0245C"/>
    <w:rsid w:val="00D027BB"/>
    <w:rsid w:val="00D03040"/>
    <w:rsid w:val="00D031DD"/>
    <w:rsid w:val="00D033E3"/>
    <w:rsid w:val="00D03695"/>
    <w:rsid w:val="00D03868"/>
    <w:rsid w:val="00D040E3"/>
    <w:rsid w:val="00D0449B"/>
    <w:rsid w:val="00D0460C"/>
    <w:rsid w:val="00D05011"/>
    <w:rsid w:val="00D05345"/>
    <w:rsid w:val="00D05808"/>
    <w:rsid w:val="00D05AD8"/>
    <w:rsid w:val="00D05C81"/>
    <w:rsid w:val="00D0659A"/>
    <w:rsid w:val="00D07A8B"/>
    <w:rsid w:val="00D07CB3"/>
    <w:rsid w:val="00D07DE9"/>
    <w:rsid w:val="00D07F43"/>
    <w:rsid w:val="00D10082"/>
    <w:rsid w:val="00D10085"/>
    <w:rsid w:val="00D103D3"/>
    <w:rsid w:val="00D104E5"/>
    <w:rsid w:val="00D10826"/>
    <w:rsid w:val="00D10834"/>
    <w:rsid w:val="00D10E67"/>
    <w:rsid w:val="00D11046"/>
    <w:rsid w:val="00D11840"/>
    <w:rsid w:val="00D11A8F"/>
    <w:rsid w:val="00D12066"/>
    <w:rsid w:val="00D123AF"/>
    <w:rsid w:val="00D126F5"/>
    <w:rsid w:val="00D12A1E"/>
    <w:rsid w:val="00D12A3C"/>
    <w:rsid w:val="00D12EDE"/>
    <w:rsid w:val="00D12F4A"/>
    <w:rsid w:val="00D13504"/>
    <w:rsid w:val="00D13835"/>
    <w:rsid w:val="00D14F2B"/>
    <w:rsid w:val="00D153AF"/>
    <w:rsid w:val="00D15518"/>
    <w:rsid w:val="00D15593"/>
    <w:rsid w:val="00D156FB"/>
    <w:rsid w:val="00D15B38"/>
    <w:rsid w:val="00D15BB3"/>
    <w:rsid w:val="00D15FB3"/>
    <w:rsid w:val="00D1636D"/>
    <w:rsid w:val="00D16CB2"/>
    <w:rsid w:val="00D16EEB"/>
    <w:rsid w:val="00D1710F"/>
    <w:rsid w:val="00D171A4"/>
    <w:rsid w:val="00D174BD"/>
    <w:rsid w:val="00D20602"/>
    <w:rsid w:val="00D20957"/>
    <w:rsid w:val="00D2095E"/>
    <w:rsid w:val="00D20A0E"/>
    <w:rsid w:val="00D2150E"/>
    <w:rsid w:val="00D216EC"/>
    <w:rsid w:val="00D219B3"/>
    <w:rsid w:val="00D21BB9"/>
    <w:rsid w:val="00D21C7F"/>
    <w:rsid w:val="00D21D42"/>
    <w:rsid w:val="00D21E95"/>
    <w:rsid w:val="00D21F15"/>
    <w:rsid w:val="00D226A8"/>
    <w:rsid w:val="00D22EE9"/>
    <w:rsid w:val="00D231E8"/>
    <w:rsid w:val="00D23242"/>
    <w:rsid w:val="00D23FE9"/>
    <w:rsid w:val="00D2438A"/>
    <w:rsid w:val="00D2485E"/>
    <w:rsid w:val="00D249A8"/>
    <w:rsid w:val="00D249F3"/>
    <w:rsid w:val="00D24D38"/>
    <w:rsid w:val="00D24E28"/>
    <w:rsid w:val="00D25EBF"/>
    <w:rsid w:val="00D25F4B"/>
    <w:rsid w:val="00D25F5E"/>
    <w:rsid w:val="00D2648E"/>
    <w:rsid w:val="00D264DA"/>
    <w:rsid w:val="00D26887"/>
    <w:rsid w:val="00D26AD4"/>
    <w:rsid w:val="00D26BFA"/>
    <w:rsid w:val="00D27078"/>
    <w:rsid w:val="00D27A67"/>
    <w:rsid w:val="00D27A99"/>
    <w:rsid w:val="00D27BE3"/>
    <w:rsid w:val="00D27D08"/>
    <w:rsid w:val="00D300EE"/>
    <w:rsid w:val="00D30256"/>
    <w:rsid w:val="00D30453"/>
    <w:rsid w:val="00D30961"/>
    <w:rsid w:val="00D310C8"/>
    <w:rsid w:val="00D31C92"/>
    <w:rsid w:val="00D324B0"/>
    <w:rsid w:val="00D32BC3"/>
    <w:rsid w:val="00D32DFC"/>
    <w:rsid w:val="00D332A9"/>
    <w:rsid w:val="00D335F2"/>
    <w:rsid w:val="00D347A4"/>
    <w:rsid w:val="00D34AE4"/>
    <w:rsid w:val="00D35C87"/>
    <w:rsid w:val="00D36088"/>
    <w:rsid w:val="00D3627A"/>
    <w:rsid w:val="00D36F18"/>
    <w:rsid w:val="00D370CE"/>
    <w:rsid w:val="00D3729B"/>
    <w:rsid w:val="00D379B7"/>
    <w:rsid w:val="00D37DBE"/>
    <w:rsid w:val="00D416C2"/>
    <w:rsid w:val="00D42320"/>
    <w:rsid w:val="00D426A0"/>
    <w:rsid w:val="00D42A22"/>
    <w:rsid w:val="00D42A8F"/>
    <w:rsid w:val="00D42AD9"/>
    <w:rsid w:val="00D42F34"/>
    <w:rsid w:val="00D43035"/>
    <w:rsid w:val="00D43178"/>
    <w:rsid w:val="00D43382"/>
    <w:rsid w:val="00D43544"/>
    <w:rsid w:val="00D4361D"/>
    <w:rsid w:val="00D43E2F"/>
    <w:rsid w:val="00D4440F"/>
    <w:rsid w:val="00D445C8"/>
    <w:rsid w:val="00D446B4"/>
    <w:rsid w:val="00D44A7E"/>
    <w:rsid w:val="00D44ADE"/>
    <w:rsid w:val="00D44E9D"/>
    <w:rsid w:val="00D44EA1"/>
    <w:rsid w:val="00D45B0E"/>
    <w:rsid w:val="00D45D75"/>
    <w:rsid w:val="00D45EA6"/>
    <w:rsid w:val="00D4612D"/>
    <w:rsid w:val="00D4619B"/>
    <w:rsid w:val="00D46777"/>
    <w:rsid w:val="00D470FA"/>
    <w:rsid w:val="00D478A2"/>
    <w:rsid w:val="00D4793C"/>
    <w:rsid w:val="00D47BFE"/>
    <w:rsid w:val="00D47D51"/>
    <w:rsid w:val="00D47DF5"/>
    <w:rsid w:val="00D5039D"/>
    <w:rsid w:val="00D50C67"/>
    <w:rsid w:val="00D50D4A"/>
    <w:rsid w:val="00D50DFB"/>
    <w:rsid w:val="00D515E4"/>
    <w:rsid w:val="00D51B98"/>
    <w:rsid w:val="00D52515"/>
    <w:rsid w:val="00D525ED"/>
    <w:rsid w:val="00D52695"/>
    <w:rsid w:val="00D52B15"/>
    <w:rsid w:val="00D5404B"/>
    <w:rsid w:val="00D54521"/>
    <w:rsid w:val="00D54DEC"/>
    <w:rsid w:val="00D55105"/>
    <w:rsid w:val="00D56E58"/>
    <w:rsid w:val="00D60198"/>
    <w:rsid w:val="00D6055A"/>
    <w:rsid w:val="00D608FB"/>
    <w:rsid w:val="00D613C6"/>
    <w:rsid w:val="00D61F00"/>
    <w:rsid w:val="00D6209A"/>
    <w:rsid w:val="00D6238D"/>
    <w:rsid w:val="00D62717"/>
    <w:rsid w:val="00D62781"/>
    <w:rsid w:val="00D629B2"/>
    <w:rsid w:val="00D62D21"/>
    <w:rsid w:val="00D631EB"/>
    <w:rsid w:val="00D634B2"/>
    <w:rsid w:val="00D6387F"/>
    <w:rsid w:val="00D641EE"/>
    <w:rsid w:val="00D642AD"/>
    <w:rsid w:val="00D6431C"/>
    <w:rsid w:val="00D643E4"/>
    <w:rsid w:val="00D64460"/>
    <w:rsid w:val="00D64690"/>
    <w:rsid w:val="00D64958"/>
    <w:rsid w:val="00D64B4B"/>
    <w:rsid w:val="00D6582B"/>
    <w:rsid w:val="00D6597E"/>
    <w:rsid w:val="00D66D46"/>
    <w:rsid w:val="00D675D6"/>
    <w:rsid w:val="00D704C1"/>
    <w:rsid w:val="00D709D8"/>
    <w:rsid w:val="00D70C81"/>
    <w:rsid w:val="00D72271"/>
    <w:rsid w:val="00D72AA9"/>
    <w:rsid w:val="00D72B16"/>
    <w:rsid w:val="00D72B79"/>
    <w:rsid w:val="00D72EC0"/>
    <w:rsid w:val="00D73C3E"/>
    <w:rsid w:val="00D73E09"/>
    <w:rsid w:val="00D74366"/>
    <w:rsid w:val="00D743F6"/>
    <w:rsid w:val="00D74B60"/>
    <w:rsid w:val="00D74E68"/>
    <w:rsid w:val="00D752B8"/>
    <w:rsid w:val="00D756B3"/>
    <w:rsid w:val="00D75826"/>
    <w:rsid w:val="00D76373"/>
    <w:rsid w:val="00D7672E"/>
    <w:rsid w:val="00D76C6E"/>
    <w:rsid w:val="00D77000"/>
    <w:rsid w:val="00D77904"/>
    <w:rsid w:val="00D77E8A"/>
    <w:rsid w:val="00D80007"/>
    <w:rsid w:val="00D8046F"/>
    <w:rsid w:val="00D8080D"/>
    <w:rsid w:val="00D80981"/>
    <w:rsid w:val="00D813BE"/>
    <w:rsid w:val="00D815F7"/>
    <w:rsid w:val="00D81622"/>
    <w:rsid w:val="00D81B85"/>
    <w:rsid w:val="00D82A45"/>
    <w:rsid w:val="00D82B7D"/>
    <w:rsid w:val="00D8341B"/>
    <w:rsid w:val="00D835FB"/>
    <w:rsid w:val="00D83D27"/>
    <w:rsid w:val="00D8441B"/>
    <w:rsid w:val="00D84500"/>
    <w:rsid w:val="00D84EBB"/>
    <w:rsid w:val="00D85616"/>
    <w:rsid w:val="00D8651B"/>
    <w:rsid w:val="00D8675B"/>
    <w:rsid w:val="00D86EA2"/>
    <w:rsid w:val="00D874DC"/>
    <w:rsid w:val="00D87511"/>
    <w:rsid w:val="00D87932"/>
    <w:rsid w:val="00D90269"/>
    <w:rsid w:val="00D9046A"/>
    <w:rsid w:val="00D90722"/>
    <w:rsid w:val="00D909E9"/>
    <w:rsid w:val="00D90BF3"/>
    <w:rsid w:val="00D90C2D"/>
    <w:rsid w:val="00D90C3B"/>
    <w:rsid w:val="00D90FD2"/>
    <w:rsid w:val="00D912E5"/>
    <w:rsid w:val="00D913B9"/>
    <w:rsid w:val="00D91C55"/>
    <w:rsid w:val="00D91C8D"/>
    <w:rsid w:val="00D91F4A"/>
    <w:rsid w:val="00D920AB"/>
    <w:rsid w:val="00D92254"/>
    <w:rsid w:val="00D92D0A"/>
    <w:rsid w:val="00D92E21"/>
    <w:rsid w:val="00D9312A"/>
    <w:rsid w:val="00D93422"/>
    <w:rsid w:val="00D9353F"/>
    <w:rsid w:val="00D93A3B"/>
    <w:rsid w:val="00D93F9E"/>
    <w:rsid w:val="00D94061"/>
    <w:rsid w:val="00D947EF"/>
    <w:rsid w:val="00D94D10"/>
    <w:rsid w:val="00D95D7E"/>
    <w:rsid w:val="00D95EB8"/>
    <w:rsid w:val="00D96058"/>
    <w:rsid w:val="00D9645D"/>
    <w:rsid w:val="00D96606"/>
    <w:rsid w:val="00D966EF"/>
    <w:rsid w:val="00D968B0"/>
    <w:rsid w:val="00D9754F"/>
    <w:rsid w:val="00D9761E"/>
    <w:rsid w:val="00D97639"/>
    <w:rsid w:val="00D97867"/>
    <w:rsid w:val="00D97928"/>
    <w:rsid w:val="00D979AA"/>
    <w:rsid w:val="00DA0D70"/>
    <w:rsid w:val="00DA11EF"/>
    <w:rsid w:val="00DA1386"/>
    <w:rsid w:val="00DA156C"/>
    <w:rsid w:val="00DA1CF7"/>
    <w:rsid w:val="00DA2783"/>
    <w:rsid w:val="00DA2946"/>
    <w:rsid w:val="00DA2BB1"/>
    <w:rsid w:val="00DA2BCA"/>
    <w:rsid w:val="00DA3168"/>
    <w:rsid w:val="00DA3368"/>
    <w:rsid w:val="00DA38C0"/>
    <w:rsid w:val="00DA43F9"/>
    <w:rsid w:val="00DA465E"/>
    <w:rsid w:val="00DA4913"/>
    <w:rsid w:val="00DA495A"/>
    <w:rsid w:val="00DA4B23"/>
    <w:rsid w:val="00DA4B26"/>
    <w:rsid w:val="00DA4BE0"/>
    <w:rsid w:val="00DA4CA7"/>
    <w:rsid w:val="00DA4D67"/>
    <w:rsid w:val="00DA53B1"/>
    <w:rsid w:val="00DA5B47"/>
    <w:rsid w:val="00DA6149"/>
    <w:rsid w:val="00DA6B0D"/>
    <w:rsid w:val="00DA704D"/>
    <w:rsid w:val="00DB0177"/>
    <w:rsid w:val="00DB01EF"/>
    <w:rsid w:val="00DB02FF"/>
    <w:rsid w:val="00DB0812"/>
    <w:rsid w:val="00DB09D9"/>
    <w:rsid w:val="00DB0D9E"/>
    <w:rsid w:val="00DB12F2"/>
    <w:rsid w:val="00DB1371"/>
    <w:rsid w:val="00DB15B6"/>
    <w:rsid w:val="00DB26EF"/>
    <w:rsid w:val="00DB2CD0"/>
    <w:rsid w:val="00DB2F2D"/>
    <w:rsid w:val="00DB3B20"/>
    <w:rsid w:val="00DB47D9"/>
    <w:rsid w:val="00DB48B1"/>
    <w:rsid w:val="00DB4B00"/>
    <w:rsid w:val="00DB4CD9"/>
    <w:rsid w:val="00DB5796"/>
    <w:rsid w:val="00DB5A6A"/>
    <w:rsid w:val="00DB6212"/>
    <w:rsid w:val="00DB6486"/>
    <w:rsid w:val="00DB679C"/>
    <w:rsid w:val="00DB6F28"/>
    <w:rsid w:val="00DB6F8A"/>
    <w:rsid w:val="00DB7C32"/>
    <w:rsid w:val="00DB7F37"/>
    <w:rsid w:val="00DC02C1"/>
    <w:rsid w:val="00DC03A7"/>
    <w:rsid w:val="00DC0711"/>
    <w:rsid w:val="00DC0B9C"/>
    <w:rsid w:val="00DC1FB2"/>
    <w:rsid w:val="00DC21EC"/>
    <w:rsid w:val="00DC22D5"/>
    <w:rsid w:val="00DC28DD"/>
    <w:rsid w:val="00DC3567"/>
    <w:rsid w:val="00DC3736"/>
    <w:rsid w:val="00DC4543"/>
    <w:rsid w:val="00DC459A"/>
    <w:rsid w:val="00DC4753"/>
    <w:rsid w:val="00DC4C18"/>
    <w:rsid w:val="00DC5476"/>
    <w:rsid w:val="00DC592C"/>
    <w:rsid w:val="00DC59F9"/>
    <w:rsid w:val="00DC5B45"/>
    <w:rsid w:val="00DC5C8D"/>
    <w:rsid w:val="00DC5D20"/>
    <w:rsid w:val="00DC5D21"/>
    <w:rsid w:val="00DC5FF9"/>
    <w:rsid w:val="00DC6321"/>
    <w:rsid w:val="00DC63A2"/>
    <w:rsid w:val="00DC6714"/>
    <w:rsid w:val="00DC72B8"/>
    <w:rsid w:val="00DD08F5"/>
    <w:rsid w:val="00DD0BBC"/>
    <w:rsid w:val="00DD1257"/>
    <w:rsid w:val="00DD126A"/>
    <w:rsid w:val="00DD131A"/>
    <w:rsid w:val="00DD145E"/>
    <w:rsid w:val="00DD157B"/>
    <w:rsid w:val="00DD1848"/>
    <w:rsid w:val="00DD20DA"/>
    <w:rsid w:val="00DD2633"/>
    <w:rsid w:val="00DD2987"/>
    <w:rsid w:val="00DD2F14"/>
    <w:rsid w:val="00DD2F7C"/>
    <w:rsid w:val="00DD3A7D"/>
    <w:rsid w:val="00DD4105"/>
    <w:rsid w:val="00DD49BE"/>
    <w:rsid w:val="00DD4D0C"/>
    <w:rsid w:val="00DD5137"/>
    <w:rsid w:val="00DD5167"/>
    <w:rsid w:val="00DD51F0"/>
    <w:rsid w:val="00DD53BE"/>
    <w:rsid w:val="00DD54C8"/>
    <w:rsid w:val="00DD5669"/>
    <w:rsid w:val="00DD5981"/>
    <w:rsid w:val="00DD623B"/>
    <w:rsid w:val="00DD6529"/>
    <w:rsid w:val="00DD66E3"/>
    <w:rsid w:val="00DD6A42"/>
    <w:rsid w:val="00DD6ACA"/>
    <w:rsid w:val="00DD6ADD"/>
    <w:rsid w:val="00DD6C88"/>
    <w:rsid w:val="00DD76B7"/>
    <w:rsid w:val="00DD7B0A"/>
    <w:rsid w:val="00DD7E5A"/>
    <w:rsid w:val="00DE0204"/>
    <w:rsid w:val="00DE041B"/>
    <w:rsid w:val="00DE0A55"/>
    <w:rsid w:val="00DE0DDC"/>
    <w:rsid w:val="00DE1D0F"/>
    <w:rsid w:val="00DE21BD"/>
    <w:rsid w:val="00DE2483"/>
    <w:rsid w:val="00DE25A3"/>
    <w:rsid w:val="00DE27D3"/>
    <w:rsid w:val="00DE291F"/>
    <w:rsid w:val="00DE2C84"/>
    <w:rsid w:val="00DE2F73"/>
    <w:rsid w:val="00DE350D"/>
    <w:rsid w:val="00DE3554"/>
    <w:rsid w:val="00DE43DB"/>
    <w:rsid w:val="00DE4500"/>
    <w:rsid w:val="00DE4AB2"/>
    <w:rsid w:val="00DE505D"/>
    <w:rsid w:val="00DE5444"/>
    <w:rsid w:val="00DE559F"/>
    <w:rsid w:val="00DE5812"/>
    <w:rsid w:val="00DE5A2A"/>
    <w:rsid w:val="00DE5CCC"/>
    <w:rsid w:val="00DE668F"/>
    <w:rsid w:val="00DE6695"/>
    <w:rsid w:val="00DE6B62"/>
    <w:rsid w:val="00DE6BFE"/>
    <w:rsid w:val="00DE6EEF"/>
    <w:rsid w:val="00DE7202"/>
    <w:rsid w:val="00DE745F"/>
    <w:rsid w:val="00DE7865"/>
    <w:rsid w:val="00DF0751"/>
    <w:rsid w:val="00DF0C13"/>
    <w:rsid w:val="00DF105E"/>
    <w:rsid w:val="00DF116D"/>
    <w:rsid w:val="00DF1391"/>
    <w:rsid w:val="00DF1A9E"/>
    <w:rsid w:val="00DF1AC5"/>
    <w:rsid w:val="00DF24DC"/>
    <w:rsid w:val="00DF268E"/>
    <w:rsid w:val="00DF3090"/>
    <w:rsid w:val="00DF31C3"/>
    <w:rsid w:val="00DF3494"/>
    <w:rsid w:val="00DF38B4"/>
    <w:rsid w:val="00DF507B"/>
    <w:rsid w:val="00DF5DA8"/>
    <w:rsid w:val="00DF607F"/>
    <w:rsid w:val="00DF6234"/>
    <w:rsid w:val="00DF6479"/>
    <w:rsid w:val="00DF67E6"/>
    <w:rsid w:val="00DF7031"/>
    <w:rsid w:val="00DF715C"/>
    <w:rsid w:val="00DF71EB"/>
    <w:rsid w:val="00DF7355"/>
    <w:rsid w:val="00DF73E3"/>
    <w:rsid w:val="00DF7524"/>
    <w:rsid w:val="00DF770F"/>
    <w:rsid w:val="00DF7FE4"/>
    <w:rsid w:val="00E00432"/>
    <w:rsid w:val="00E0069A"/>
    <w:rsid w:val="00E007F5"/>
    <w:rsid w:val="00E00939"/>
    <w:rsid w:val="00E00B24"/>
    <w:rsid w:val="00E01815"/>
    <w:rsid w:val="00E02553"/>
    <w:rsid w:val="00E026C1"/>
    <w:rsid w:val="00E02B33"/>
    <w:rsid w:val="00E02D0C"/>
    <w:rsid w:val="00E030C7"/>
    <w:rsid w:val="00E03316"/>
    <w:rsid w:val="00E03631"/>
    <w:rsid w:val="00E03725"/>
    <w:rsid w:val="00E03786"/>
    <w:rsid w:val="00E03FD3"/>
    <w:rsid w:val="00E04203"/>
    <w:rsid w:val="00E0443B"/>
    <w:rsid w:val="00E044AD"/>
    <w:rsid w:val="00E04A9A"/>
    <w:rsid w:val="00E04DEE"/>
    <w:rsid w:val="00E04E49"/>
    <w:rsid w:val="00E05510"/>
    <w:rsid w:val="00E05BA6"/>
    <w:rsid w:val="00E05E76"/>
    <w:rsid w:val="00E05EB4"/>
    <w:rsid w:val="00E06516"/>
    <w:rsid w:val="00E06D7A"/>
    <w:rsid w:val="00E06EE7"/>
    <w:rsid w:val="00E06F1C"/>
    <w:rsid w:val="00E06FDD"/>
    <w:rsid w:val="00E07254"/>
    <w:rsid w:val="00E077AD"/>
    <w:rsid w:val="00E07F74"/>
    <w:rsid w:val="00E10B81"/>
    <w:rsid w:val="00E1152F"/>
    <w:rsid w:val="00E11C81"/>
    <w:rsid w:val="00E12595"/>
    <w:rsid w:val="00E12817"/>
    <w:rsid w:val="00E128E0"/>
    <w:rsid w:val="00E12BF0"/>
    <w:rsid w:val="00E1327C"/>
    <w:rsid w:val="00E1344E"/>
    <w:rsid w:val="00E1346A"/>
    <w:rsid w:val="00E14524"/>
    <w:rsid w:val="00E14665"/>
    <w:rsid w:val="00E14A8A"/>
    <w:rsid w:val="00E15F02"/>
    <w:rsid w:val="00E15F26"/>
    <w:rsid w:val="00E16C73"/>
    <w:rsid w:val="00E16D51"/>
    <w:rsid w:val="00E17416"/>
    <w:rsid w:val="00E17536"/>
    <w:rsid w:val="00E17A79"/>
    <w:rsid w:val="00E17CC8"/>
    <w:rsid w:val="00E20241"/>
    <w:rsid w:val="00E2062D"/>
    <w:rsid w:val="00E207E7"/>
    <w:rsid w:val="00E209CA"/>
    <w:rsid w:val="00E210D8"/>
    <w:rsid w:val="00E211F1"/>
    <w:rsid w:val="00E21361"/>
    <w:rsid w:val="00E21463"/>
    <w:rsid w:val="00E2237F"/>
    <w:rsid w:val="00E224D9"/>
    <w:rsid w:val="00E2268C"/>
    <w:rsid w:val="00E22B1D"/>
    <w:rsid w:val="00E23C93"/>
    <w:rsid w:val="00E23CC6"/>
    <w:rsid w:val="00E23F86"/>
    <w:rsid w:val="00E24799"/>
    <w:rsid w:val="00E24B48"/>
    <w:rsid w:val="00E2535B"/>
    <w:rsid w:val="00E25561"/>
    <w:rsid w:val="00E255FF"/>
    <w:rsid w:val="00E25645"/>
    <w:rsid w:val="00E2592A"/>
    <w:rsid w:val="00E2610A"/>
    <w:rsid w:val="00E2690B"/>
    <w:rsid w:val="00E26C81"/>
    <w:rsid w:val="00E27164"/>
    <w:rsid w:val="00E27A6C"/>
    <w:rsid w:val="00E30011"/>
    <w:rsid w:val="00E302E0"/>
    <w:rsid w:val="00E31507"/>
    <w:rsid w:val="00E31530"/>
    <w:rsid w:val="00E31A47"/>
    <w:rsid w:val="00E31B23"/>
    <w:rsid w:val="00E322F1"/>
    <w:rsid w:val="00E32692"/>
    <w:rsid w:val="00E3391E"/>
    <w:rsid w:val="00E341A3"/>
    <w:rsid w:val="00E342FD"/>
    <w:rsid w:val="00E34344"/>
    <w:rsid w:val="00E3485C"/>
    <w:rsid w:val="00E34BFC"/>
    <w:rsid w:val="00E35735"/>
    <w:rsid w:val="00E35CA4"/>
    <w:rsid w:val="00E3622C"/>
    <w:rsid w:val="00E3690C"/>
    <w:rsid w:val="00E37369"/>
    <w:rsid w:val="00E3792F"/>
    <w:rsid w:val="00E37B5F"/>
    <w:rsid w:val="00E40F27"/>
    <w:rsid w:val="00E4105B"/>
    <w:rsid w:val="00E41955"/>
    <w:rsid w:val="00E41C7F"/>
    <w:rsid w:val="00E41D66"/>
    <w:rsid w:val="00E42130"/>
    <w:rsid w:val="00E42605"/>
    <w:rsid w:val="00E426D5"/>
    <w:rsid w:val="00E42851"/>
    <w:rsid w:val="00E42B4D"/>
    <w:rsid w:val="00E43540"/>
    <w:rsid w:val="00E43CBD"/>
    <w:rsid w:val="00E44240"/>
    <w:rsid w:val="00E44AE8"/>
    <w:rsid w:val="00E44D78"/>
    <w:rsid w:val="00E44F85"/>
    <w:rsid w:val="00E45053"/>
    <w:rsid w:val="00E453A2"/>
    <w:rsid w:val="00E4568C"/>
    <w:rsid w:val="00E4581D"/>
    <w:rsid w:val="00E45871"/>
    <w:rsid w:val="00E45A03"/>
    <w:rsid w:val="00E46178"/>
    <w:rsid w:val="00E465B5"/>
    <w:rsid w:val="00E46983"/>
    <w:rsid w:val="00E46EDC"/>
    <w:rsid w:val="00E47BC0"/>
    <w:rsid w:val="00E47CFB"/>
    <w:rsid w:val="00E5021E"/>
    <w:rsid w:val="00E503D4"/>
    <w:rsid w:val="00E5089D"/>
    <w:rsid w:val="00E51989"/>
    <w:rsid w:val="00E52126"/>
    <w:rsid w:val="00E528F6"/>
    <w:rsid w:val="00E52D69"/>
    <w:rsid w:val="00E53582"/>
    <w:rsid w:val="00E53D40"/>
    <w:rsid w:val="00E53FBA"/>
    <w:rsid w:val="00E53FDD"/>
    <w:rsid w:val="00E54489"/>
    <w:rsid w:val="00E5462C"/>
    <w:rsid w:val="00E546E1"/>
    <w:rsid w:val="00E55936"/>
    <w:rsid w:val="00E5594F"/>
    <w:rsid w:val="00E55BC7"/>
    <w:rsid w:val="00E56A00"/>
    <w:rsid w:val="00E572BD"/>
    <w:rsid w:val="00E6007B"/>
    <w:rsid w:val="00E60ACC"/>
    <w:rsid w:val="00E61A9A"/>
    <w:rsid w:val="00E61C20"/>
    <w:rsid w:val="00E622FD"/>
    <w:rsid w:val="00E624CD"/>
    <w:rsid w:val="00E6263A"/>
    <w:rsid w:val="00E627E0"/>
    <w:rsid w:val="00E62C8D"/>
    <w:rsid w:val="00E62E17"/>
    <w:rsid w:val="00E638BB"/>
    <w:rsid w:val="00E63C29"/>
    <w:rsid w:val="00E63DD8"/>
    <w:rsid w:val="00E642D7"/>
    <w:rsid w:val="00E64662"/>
    <w:rsid w:val="00E648D0"/>
    <w:rsid w:val="00E64C9B"/>
    <w:rsid w:val="00E64F9D"/>
    <w:rsid w:val="00E6529D"/>
    <w:rsid w:val="00E65772"/>
    <w:rsid w:val="00E6579D"/>
    <w:rsid w:val="00E6596F"/>
    <w:rsid w:val="00E65ADC"/>
    <w:rsid w:val="00E65DA1"/>
    <w:rsid w:val="00E6600B"/>
    <w:rsid w:val="00E660FD"/>
    <w:rsid w:val="00E664C5"/>
    <w:rsid w:val="00E66583"/>
    <w:rsid w:val="00E66913"/>
    <w:rsid w:val="00E66D4C"/>
    <w:rsid w:val="00E6751F"/>
    <w:rsid w:val="00E67580"/>
    <w:rsid w:val="00E70068"/>
    <w:rsid w:val="00E70C0E"/>
    <w:rsid w:val="00E70EF7"/>
    <w:rsid w:val="00E7120C"/>
    <w:rsid w:val="00E71EAB"/>
    <w:rsid w:val="00E71FB0"/>
    <w:rsid w:val="00E72350"/>
    <w:rsid w:val="00E7252E"/>
    <w:rsid w:val="00E72B8C"/>
    <w:rsid w:val="00E737CC"/>
    <w:rsid w:val="00E73E92"/>
    <w:rsid w:val="00E73FA7"/>
    <w:rsid w:val="00E74334"/>
    <w:rsid w:val="00E7492B"/>
    <w:rsid w:val="00E75C2A"/>
    <w:rsid w:val="00E75F6E"/>
    <w:rsid w:val="00E76164"/>
    <w:rsid w:val="00E77CC4"/>
    <w:rsid w:val="00E800D5"/>
    <w:rsid w:val="00E804A6"/>
    <w:rsid w:val="00E80845"/>
    <w:rsid w:val="00E808C3"/>
    <w:rsid w:val="00E81044"/>
    <w:rsid w:val="00E811FE"/>
    <w:rsid w:val="00E8153F"/>
    <w:rsid w:val="00E81EA7"/>
    <w:rsid w:val="00E822FB"/>
    <w:rsid w:val="00E8251B"/>
    <w:rsid w:val="00E8287A"/>
    <w:rsid w:val="00E83239"/>
    <w:rsid w:val="00E837D4"/>
    <w:rsid w:val="00E83A4B"/>
    <w:rsid w:val="00E843C8"/>
    <w:rsid w:val="00E845F6"/>
    <w:rsid w:val="00E84BDD"/>
    <w:rsid w:val="00E8526A"/>
    <w:rsid w:val="00E85F87"/>
    <w:rsid w:val="00E85FCB"/>
    <w:rsid w:val="00E861BD"/>
    <w:rsid w:val="00E864E2"/>
    <w:rsid w:val="00E86BC3"/>
    <w:rsid w:val="00E87D41"/>
    <w:rsid w:val="00E901E7"/>
    <w:rsid w:val="00E903C9"/>
    <w:rsid w:val="00E905D1"/>
    <w:rsid w:val="00E90B60"/>
    <w:rsid w:val="00E91227"/>
    <w:rsid w:val="00E91706"/>
    <w:rsid w:val="00E91D4D"/>
    <w:rsid w:val="00E92CBD"/>
    <w:rsid w:val="00E930A1"/>
    <w:rsid w:val="00E93764"/>
    <w:rsid w:val="00E93878"/>
    <w:rsid w:val="00E938C7"/>
    <w:rsid w:val="00E93C89"/>
    <w:rsid w:val="00E94127"/>
    <w:rsid w:val="00E9421A"/>
    <w:rsid w:val="00E94D39"/>
    <w:rsid w:val="00E94D8E"/>
    <w:rsid w:val="00E95200"/>
    <w:rsid w:val="00E95C5C"/>
    <w:rsid w:val="00E95D5F"/>
    <w:rsid w:val="00E961D1"/>
    <w:rsid w:val="00E96205"/>
    <w:rsid w:val="00E9638D"/>
    <w:rsid w:val="00E9644F"/>
    <w:rsid w:val="00E96515"/>
    <w:rsid w:val="00E9672A"/>
    <w:rsid w:val="00E96E0F"/>
    <w:rsid w:val="00E96E42"/>
    <w:rsid w:val="00E97249"/>
    <w:rsid w:val="00E97C8B"/>
    <w:rsid w:val="00EA0559"/>
    <w:rsid w:val="00EA0582"/>
    <w:rsid w:val="00EA08BA"/>
    <w:rsid w:val="00EA0C46"/>
    <w:rsid w:val="00EA0CE9"/>
    <w:rsid w:val="00EA0F39"/>
    <w:rsid w:val="00EA113F"/>
    <w:rsid w:val="00EA1588"/>
    <w:rsid w:val="00EA1C0B"/>
    <w:rsid w:val="00EA1F3B"/>
    <w:rsid w:val="00EA1F9A"/>
    <w:rsid w:val="00EA3090"/>
    <w:rsid w:val="00EA34EF"/>
    <w:rsid w:val="00EA3806"/>
    <w:rsid w:val="00EA41DB"/>
    <w:rsid w:val="00EA4732"/>
    <w:rsid w:val="00EA5017"/>
    <w:rsid w:val="00EA5E2A"/>
    <w:rsid w:val="00EA5F25"/>
    <w:rsid w:val="00EA63FA"/>
    <w:rsid w:val="00EA70CA"/>
    <w:rsid w:val="00EA74FA"/>
    <w:rsid w:val="00EB0581"/>
    <w:rsid w:val="00EB0B04"/>
    <w:rsid w:val="00EB0B2A"/>
    <w:rsid w:val="00EB1CBA"/>
    <w:rsid w:val="00EB1DC8"/>
    <w:rsid w:val="00EB2D10"/>
    <w:rsid w:val="00EB2F2A"/>
    <w:rsid w:val="00EB3006"/>
    <w:rsid w:val="00EB3637"/>
    <w:rsid w:val="00EB369F"/>
    <w:rsid w:val="00EB385C"/>
    <w:rsid w:val="00EB3BBB"/>
    <w:rsid w:val="00EB3CF4"/>
    <w:rsid w:val="00EB4074"/>
    <w:rsid w:val="00EB43CE"/>
    <w:rsid w:val="00EB447E"/>
    <w:rsid w:val="00EB45B8"/>
    <w:rsid w:val="00EB4773"/>
    <w:rsid w:val="00EB4DE3"/>
    <w:rsid w:val="00EB5250"/>
    <w:rsid w:val="00EB56C1"/>
    <w:rsid w:val="00EB5714"/>
    <w:rsid w:val="00EB5965"/>
    <w:rsid w:val="00EB5AAA"/>
    <w:rsid w:val="00EB5E2D"/>
    <w:rsid w:val="00EB61B9"/>
    <w:rsid w:val="00EB653F"/>
    <w:rsid w:val="00EB69AB"/>
    <w:rsid w:val="00EB6ABD"/>
    <w:rsid w:val="00EB6CC2"/>
    <w:rsid w:val="00EB6D26"/>
    <w:rsid w:val="00EB6E2A"/>
    <w:rsid w:val="00EB7138"/>
    <w:rsid w:val="00EB7E59"/>
    <w:rsid w:val="00EC04DC"/>
    <w:rsid w:val="00EC0A72"/>
    <w:rsid w:val="00EC0FC2"/>
    <w:rsid w:val="00EC166D"/>
    <w:rsid w:val="00EC1BA6"/>
    <w:rsid w:val="00EC1E36"/>
    <w:rsid w:val="00EC1FE8"/>
    <w:rsid w:val="00EC3284"/>
    <w:rsid w:val="00EC3633"/>
    <w:rsid w:val="00EC3A93"/>
    <w:rsid w:val="00EC3B24"/>
    <w:rsid w:val="00EC3FB3"/>
    <w:rsid w:val="00EC4124"/>
    <w:rsid w:val="00EC43B3"/>
    <w:rsid w:val="00EC4523"/>
    <w:rsid w:val="00EC46EF"/>
    <w:rsid w:val="00EC495E"/>
    <w:rsid w:val="00EC4A17"/>
    <w:rsid w:val="00EC4A75"/>
    <w:rsid w:val="00EC4E9A"/>
    <w:rsid w:val="00EC5046"/>
    <w:rsid w:val="00EC5727"/>
    <w:rsid w:val="00EC5885"/>
    <w:rsid w:val="00EC59A7"/>
    <w:rsid w:val="00EC5CB5"/>
    <w:rsid w:val="00EC6010"/>
    <w:rsid w:val="00EC601C"/>
    <w:rsid w:val="00EC62D1"/>
    <w:rsid w:val="00EC6512"/>
    <w:rsid w:val="00EC65FA"/>
    <w:rsid w:val="00EC6AFF"/>
    <w:rsid w:val="00EC6B5B"/>
    <w:rsid w:val="00EC7526"/>
    <w:rsid w:val="00EC772C"/>
    <w:rsid w:val="00EC7C2A"/>
    <w:rsid w:val="00ED083E"/>
    <w:rsid w:val="00ED0A25"/>
    <w:rsid w:val="00ED0BF2"/>
    <w:rsid w:val="00ED0D73"/>
    <w:rsid w:val="00ED117B"/>
    <w:rsid w:val="00ED11E1"/>
    <w:rsid w:val="00ED174D"/>
    <w:rsid w:val="00ED2934"/>
    <w:rsid w:val="00ED378A"/>
    <w:rsid w:val="00ED3820"/>
    <w:rsid w:val="00ED38E5"/>
    <w:rsid w:val="00ED390C"/>
    <w:rsid w:val="00ED3BAA"/>
    <w:rsid w:val="00ED3C56"/>
    <w:rsid w:val="00ED3D38"/>
    <w:rsid w:val="00ED43F8"/>
    <w:rsid w:val="00ED51F7"/>
    <w:rsid w:val="00ED5214"/>
    <w:rsid w:val="00ED58E5"/>
    <w:rsid w:val="00ED59BB"/>
    <w:rsid w:val="00ED5BB3"/>
    <w:rsid w:val="00ED68F9"/>
    <w:rsid w:val="00ED6993"/>
    <w:rsid w:val="00ED6F78"/>
    <w:rsid w:val="00ED7745"/>
    <w:rsid w:val="00ED7ABC"/>
    <w:rsid w:val="00EE024F"/>
    <w:rsid w:val="00EE0744"/>
    <w:rsid w:val="00EE0AEA"/>
    <w:rsid w:val="00EE105D"/>
    <w:rsid w:val="00EE13CF"/>
    <w:rsid w:val="00EE1B30"/>
    <w:rsid w:val="00EE1E0A"/>
    <w:rsid w:val="00EE1F64"/>
    <w:rsid w:val="00EE24FA"/>
    <w:rsid w:val="00EE3455"/>
    <w:rsid w:val="00EE34F3"/>
    <w:rsid w:val="00EE3C65"/>
    <w:rsid w:val="00EE4667"/>
    <w:rsid w:val="00EE4B9A"/>
    <w:rsid w:val="00EE4C11"/>
    <w:rsid w:val="00EE5070"/>
    <w:rsid w:val="00EE5095"/>
    <w:rsid w:val="00EE5B52"/>
    <w:rsid w:val="00EE5CDF"/>
    <w:rsid w:val="00EE5D0C"/>
    <w:rsid w:val="00EE5F12"/>
    <w:rsid w:val="00EE679B"/>
    <w:rsid w:val="00EE6958"/>
    <w:rsid w:val="00EE6C82"/>
    <w:rsid w:val="00EE7778"/>
    <w:rsid w:val="00EE7F3B"/>
    <w:rsid w:val="00EF01D3"/>
    <w:rsid w:val="00EF027C"/>
    <w:rsid w:val="00EF1051"/>
    <w:rsid w:val="00EF14E9"/>
    <w:rsid w:val="00EF16E9"/>
    <w:rsid w:val="00EF1784"/>
    <w:rsid w:val="00EF1A8C"/>
    <w:rsid w:val="00EF1AFD"/>
    <w:rsid w:val="00EF1B58"/>
    <w:rsid w:val="00EF1BA3"/>
    <w:rsid w:val="00EF1BC7"/>
    <w:rsid w:val="00EF1C91"/>
    <w:rsid w:val="00EF1F16"/>
    <w:rsid w:val="00EF2451"/>
    <w:rsid w:val="00EF29A4"/>
    <w:rsid w:val="00EF29C2"/>
    <w:rsid w:val="00EF2B12"/>
    <w:rsid w:val="00EF2B63"/>
    <w:rsid w:val="00EF2CF9"/>
    <w:rsid w:val="00EF2D6F"/>
    <w:rsid w:val="00EF2F8F"/>
    <w:rsid w:val="00EF3085"/>
    <w:rsid w:val="00EF42C4"/>
    <w:rsid w:val="00EF48A6"/>
    <w:rsid w:val="00EF509E"/>
    <w:rsid w:val="00EF5120"/>
    <w:rsid w:val="00EF5197"/>
    <w:rsid w:val="00EF5340"/>
    <w:rsid w:val="00EF5A40"/>
    <w:rsid w:val="00EF64F9"/>
    <w:rsid w:val="00EF6528"/>
    <w:rsid w:val="00EF66F4"/>
    <w:rsid w:val="00EF677B"/>
    <w:rsid w:val="00EF71F4"/>
    <w:rsid w:val="00EF74BF"/>
    <w:rsid w:val="00EF76A4"/>
    <w:rsid w:val="00EF7A74"/>
    <w:rsid w:val="00EF7D20"/>
    <w:rsid w:val="00F00671"/>
    <w:rsid w:val="00F00750"/>
    <w:rsid w:val="00F0085E"/>
    <w:rsid w:val="00F013E7"/>
    <w:rsid w:val="00F013FD"/>
    <w:rsid w:val="00F0158D"/>
    <w:rsid w:val="00F01A93"/>
    <w:rsid w:val="00F01BAE"/>
    <w:rsid w:val="00F01DF5"/>
    <w:rsid w:val="00F02620"/>
    <w:rsid w:val="00F02F53"/>
    <w:rsid w:val="00F043C3"/>
    <w:rsid w:val="00F04C8B"/>
    <w:rsid w:val="00F053DB"/>
    <w:rsid w:val="00F054CA"/>
    <w:rsid w:val="00F05843"/>
    <w:rsid w:val="00F059E2"/>
    <w:rsid w:val="00F06916"/>
    <w:rsid w:val="00F0691D"/>
    <w:rsid w:val="00F06939"/>
    <w:rsid w:val="00F07328"/>
    <w:rsid w:val="00F075ED"/>
    <w:rsid w:val="00F10193"/>
    <w:rsid w:val="00F106C3"/>
    <w:rsid w:val="00F10935"/>
    <w:rsid w:val="00F10B0F"/>
    <w:rsid w:val="00F10C4C"/>
    <w:rsid w:val="00F10FD0"/>
    <w:rsid w:val="00F1123E"/>
    <w:rsid w:val="00F11494"/>
    <w:rsid w:val="00F119E3"/>
    <w:rsid w:val="00F11F5C"/>
    <w:rsid w:val="00F11F5F"/>
    <w:rsid w:val="00F12483"/>
    <w:rsid w:val="00F128A8"/>
    <w:rsid w:val="00F13514"/>
    <w:rsid w:val="00F1387F"/>
    <w:rsid w:val="00F1417C"/>
    <w:rsid w:val="00F1478F"/>
    <w:rsid w:val="00F15150"/>
    <w:rsid w:val="00F15515"/>
    <w:rsid w:val="00F15721"/>
    <w:rsid w:val="00F15D19"/>
    <w:rsid w:val="00F15E02"/>
    <w:rsid w:val="00F16028"/>
    <w:rsid w:val="00F16586"/>
    <w:rsid w:val="00F16BBF"/>
    <w:rsid w:val="00F16F21"/>
    <w:rsid w:val="00F171B7"/>
    <w:rsid w:val="00F1740B"/>
    <w:rsid w:val="00F175FF"/>
    <w:rsid w:val="00F17AC2"/>
    <w:rsid w:val="00F17E92"/>
    <w:rsid w:val="00F20091"/>
    <w:rsid w:val="00F20193"/>
    <w:rsid w:val="00F2020A"/>
    <w:rsid w:val="00F2027F"/>
    <w:rsid w:val="00F20508"/>
    <w:rsid w:val="00F20ACE"/>
    <w:rsid w:val="00F20B5B"/>
    <w:rsid w:val="00F21CAD"/>
    <w:rsid w:val="00F224EB"/>
    <w:rsid w:val="00F226FA"/>
    <w:rsid w:val="00F2342B"/>
    <w:rsid w:val="00F236C5"/>
    <w:rsid w:val="00F23870"/>
    <w:rsid w:val="00F23C19"/>
    <w:rsid w:val="00F23C6E"/>
    <w:rsid w:val="00F23DE5"/>
    <w:rsid w:val="00F24003"/>
    <w:rsid w:val="00F24082"/>
    <w:rsid w:val="00F241A4"/>
    <w:rsid w:val="00F249FF"/>
    <w:rsid w:val="00F24AFE"/>
    <w:rsid w:val="00F24F6D"/>
    <w:rsid w:val="00F25AFC"/>
    <w:rsid w:val="00F25DC4"/>
    <w:rsid w:val="00F2616F"/>
    <w:rsid w:val="00F26571"/>
    <w:rsid w:val="00F26A05"/>
    <w:rsid w:val="00F26BFD"/>
    <w:rsid w:val="00F2716F"/>
    <w:rsid w:val="00F27180"/>
    <w:rsid w:val="00F27656"/>
    <w:rsid w:val="00F27E34"/>
    <w:rsid w:val="00F30139"/>
    <w:rsid w:val="00F3014C"/>
    <w:rsid w:val="00F30217"/>
    <w:rsid w:val="00F30D6A"/>
    <w:rsid w:val="00F30FD5"/>
    <w:rsid w:val="00F312AC"/>
    <w:rsid w:val="00F3171D"/>
    <w:rsid w:val="00F31D28"/>
    <w:rsid w:val="00F32116"/>
    <w:rsid w:val="00F32263"/>
    <w:rsid w:val="00F3266D"/>
    <w:rsid w:val="00F32AE6"/>
    <w:rsid w:val="00F32CAB"/>
    <w:rsid w:val="00F33410"/>
    <w:rsid w:val="00F34484"/>
    <w:rsid w:val="00F348F5"/>
    <w:rsid w:val="00F34A36"/>
    <w:rsid w:val="00F34CB5"/>
    <w:rsid w:val="00F34E3F"/>
    <w:rsid w:val="00F35241"/>
    <w:rsid w:val="00F35A99"/>
    <w:rsid w:val="00F35DE0"/>
    <w:rsid w:val="00F36374"/>
    <w:rsid w:val="00F36A88"/>
    <w:rsid w:val="00F36DCD"/>
    <w:rsid w:val="00F36DE0"/>
    <w:rsid w:val="00F37019"/>
    <w:rsid w:val="00F373E0"/>
    <w:rsid w:val="00F375F2"/>
    <w:rsid w:val="00F37DC7"/>
    <w:rsid w:val="00F401AB"/>
    <w:rsid w:val="00F40F48"/>
    <w:rsid w:val="00F41032"/>
    <w:rsid w:val="00F410CD"/>
    <w:rsid w:val="00F41481"/>
    <w:rsid w:val="00F417EA"/>
    <w:rsid w:val="00F41CB8"/>
    <w:rsid w:val="00F42AF3"/>
    <w:rsid w:val="00F42B4E"/>
    <w:rsid w:val="00F42F51"/>
    <w:rsid w:val="00F42FE8"/>
    <w:rsid w:val="00F42FEF"/>
    <w:rsid w:val="00F42FF9"/>
    <w:rsid w:val="00F43510"/>
    <w:rsid w:val="00F438DC"/>
    <w:rsid w:val="00F43AE5"/>
    <w:rsid w:val="00F43BA9"/>
    <w:rsid w:val="00F454D8"/>
    <w:rsid w:val="00F45823"/>
    <w:rsid w:val="00F459AC"/>
    <w:rsid w:val="00F468E5"/>
    <w:rsid w:val="00F46CAC"/>
    <w:rsid w:val="00F47396"/>
    <w:rsid w:val="00F47412"/>
    <w:rsid w:val="00F50151"/>
    <w:rsid w:val="00F5024F"/>
    <w:rsid w:val="00F502AA"/>
    <w:rsid w:val="00F5067B"/>
    <w:rsid w:val="00F50B2E"/>
    <w:rsid w:val="00F51218"/>
    <w:rsid w:val="00F516AE"/>
    <w:rsid w:val="00F518FE"/>
    <w:rsid w:val="00F51A40"/>
    <w:rsid w:val="00F51DC4"/>
    <w:rsid w:val="00F521A1"/>
    <w:rsid w:val="00F524CC"/>
    <w:rsid w:val="00F52836"/>
    <w:rsid w:val="00F52F50"/>
    <w:rsid w:val="00F53A4A"/>
    <w:rsid w:val="00F53D23"/>
    <w:rsid w:val="00F53DA1"/>
    <w:rsid w:val="00F547E0"/>
    <w:rsid w:val="00F54AF7"/>
    <w:rsid w:val="00F5589D"/>
    <w:rsid w:val="00F562AC"/>
    <w:rsid w:val="00F56B25"/>
    <w:rsid w:val="00F56FDE"/>
    <w:rsid w:val="00F60136"/>
    <w:rsid w:val="00F60566"/>
    <w:rsid w:val="00F60A22"/>
    <w:rsid w:val="00F60CD9"/>
    <w:rsid w:val="00F61791"/>
    <w:rsid w:val="00F61CD7"/>
    <w:rsid w:val="00F61E48"/>
    <w:rsid w:val="00F62FF2"/>
    <w:rsid w:val="00F630B6"/>
    <w:rsid w:val="00F631DD"/>
    <w:rsid w:val="00F637D2"/>
    <w:rsid w:val="00F63CC0"/>
    <w:rsid w:val="00F64052"/>
    <w:rsid w:val="00F641E5"/>
    <w:rsid w:val="00F644C4"/>
    <w:rsid w:val="00F64661"/>
    <w:rsid w:val="00F64E01"/>
    <w:rsid w:val="00F651F1"/>
    <w:rsid w:val="00F655F2"/>
    <w:rsid w:val="00F65DA5"/>
    <w:rsid w:val="00F66BC6"/>
    <w:rsid w:val="00F671D1"/>
    <w:rsid w:val="00F706A7"/>
    <w:rsid w:val="00F7091D"/>
    <w:rsid w:val="00F709CE"/>
    <w:rsid w:val="00F71480"/>
    <w:rsid w:val="00F714AE"/>
    <w:rsid w:val="00F715D3"/>
    <w:rsid w:val="00F7294D"/>
    <w:rsid w:val="00F72E17"/>
    <w:rsid w:val="00F743B8"/>
    <w:rsid w:val="00F748C4"/>
    <w:rsid w:val="00F74ED6"/>
    <w:rsid w:val="00F75800"/>
    <w:rsid w:val="00F75BFD"/>
    <w:rsid w:val="00F75FE7"/>
    <w:rsid w:val="00F769C5"/>
    <w:rsid w:val="00F76AB2"/>
    <w:rsid w:val="00F76ACE"/>
    <w:rsid w:val="00F76E3C"/>
    <w:rsid w:val="00F77125"/>
    <w:rsid w:val="00F77820"/>
    <w:rsid w:val="00F80048"/>
    <w:rsid w:val="00F804BC"/>
    <w:rsid w:val="00F805BA"/>
    <w:rsid w:val="00F80D7E"/>
    <w:rsid w:val="00F81277"/>
    <w:rsid w:val="00F8202B"/>
    <w:rsid w:val="00F8217A"/>
    <w:rsid w:val="00F82953"/>
    <w:rsid w:val="00F83378"/>
    <w:rsid w:val="00F8386F"/>
    <w:rsid w:val="00F83CCA"/>
    <w:rsid w:val="00F83E11"/>
    <w:rsid w:val="00F856ED"/>
    <w:rsid w:val="00F857B6"/>
    <w:rsid w:val="00F85843"/>
    <w:rsid w:val="00F85965"/>
    <w:rsid w:val="00F86A30"/>
    <w:rsid w:val="00F87259"/>
    <w:rsid w:val="00F87BC3"/>
    <w:rsid w:val="00F87DE5"/>
    <w:rsid w:val="00F87FD9"/>
    <w:rsid w:val="00F90220"/>
    <w:rsid w:val="00F902BF"/>
    <w:rsid w:val="00F906E0"/>
    <w:rsid w:val="00F90B46"/>
    <w:rsid w:val="00F9145C"/>
    <w:rsid w:val="00F917FB"/>
    <w:rsid w:val="00F9218C"/>
    <w:rsid w:val="00F92ABD"/>
    <w:rsid w:val="00F933A6"/>
    <w:rsid w:val="00F935F5"/>
    <w:rsid w:val="00F9395D"/>
    <w:rsid w:val="00F93AC7"/>
    <w:rsid w:val="00F947A2"/>
    <w:rsid w:val="00F94812"/>
    <w:rsid w:val="00F95656"/>
    <w:rsid w:val="00F95CAF"/>
    <w:rsid w:val="00F9644A"/>
    <w:rsid w:val="00F96A6E"/>
    <w:rsid w:val="00F96DF9"/>
    <w:rsid w:val="00F9707A"/>
    <w:rsid w:val="00F97665"/>
    <w:rsid w:val="00F97BB4"/>
    <w:rsid w:val="00FA054C"/>
    <w:rsid w:val="00FA0A08"/>
    <w:rsid w:val="00FA1750"/>
    <w:rsid w:val="00FA1893"/>
    <w:rsid w:val="00FA1DA2"/>
    <w:rsid w:val="00FA224A"/>
    <w:rsid w:val="00FA23EC"/>
    <w:rsid w:val="00FA2452"/>
    <w:rsid w:val="00FA26B8"/>
    <w:rsid w:val="00FA315A"/>
    <w:rsid w:val="00FA3673"/>
    <w:rsid w:val="00FA3F05"/>
    <w:rsid w:val="00FA417A"/>
    <w:rsid w:val="00FA41AB"/>
    <w:rsid w:val="00FA4205"/>
    <w:rsid w:val="00FA42F4"/>
    <w:rsid w:val="00FA5437"/>
    <w:rsid w:val="00FA5458"/>
    <w:rsid w:val="00FA5629"/>
    <w:rsid w:val="00FA5C54"/>
    <w:rsid w:val="00FA5F09"/>
    <w:rsid w:val="00FA60F1"/>
    <w:rsid w:val="00FA6304"/>
    <w:rsid w:val="00FA6BAB"/>
    <w:rsid w:val="00FA6DBA"/>
    <w:rsid w:val="00FA72DB"/>
    <w:rsid w:val="00FA73C0"/>
    <w:rsid w:val="00FA756B"/>
    <w:rsid w:val="00FA768F"/>
    <w:rsid w:val="00FA7812"/>
    <w:rsid w:val="00FB034B"/>
    <w:rsid w:val="00FB0B72"/>
    <w:rsid w:val="00FB0B88"/>
    <w:rsid w:val="00FB0D48"/>
    <w:rsid w:val="00FB131F"/>
    <w:rsid w:val="00FB1595"/>
    <w:rsid w:val="00FB17BD"/>
    <w:rsid w:val="00FB1BCF"/>
    <w:rsid w:val="00FB1C74"/>
    <w:rsid w:val="00FB1DA4"/>
    <w:rsid w:val="00FB26A7"/>
    <w:rsid w:val="00FB2F1A"/>
    <w:rsid w:val="00FB3417"/>
    <w:rsid w:val="00FB3630"/>
    <w:rsid w:val="00FB36E0"/>
    <w:rsid w:val="00FB4262"/>
    <w:rsid w:val="00FB43DC"/>
    <w:rsid w:val="00FB4CFC"/>
    <w:rsid w:val="00FB5763"/>
    <w:rsid w:val="00FB5809"/>
    <w:rsid w:val="00FB5A6E"/>
    <w:rsid w:val="00FB6275"/>
    <w:rsid w:val="00FB6B64"/>
    <w:rsid w:val="00FB6DD8"/>
    <w:rsid w:val="00FB6E41"/>
    <w:rsid w:val="00FB7A3C"/>
    <w:rsid w:val="00FB7C7D"/>
    <w:rsid w:val="00FB7DD5"/>
    <w:rsid w:val="00FC1035"/>
    <w:rsid w:val="00FC1546"/>
    <w:rsid w:val="00FC1706"/>
    <w:rsid w:val="00FC2AF7"/>
    <w:rsid w:val="00FC3A48"/>
    <w:rsid w:val="00FC3C02"/>
    <w:rsid w:val="00FC3E82"/>
    <w:rsid w:val="00FC4193"/>
    <w:rsid w:val="00FC42E0"/>
    <w:rsid w:val="00FC48ED"/>
    <w:rsid w:val="00FC4E22"/>
    <w:rsid w:val="00FC4EB1"/>
    <w:rsid w:val="00FC55FA"/>
    <w:rsid w:val="00FC5AC8"/>
    <w:rsid w:val="00FC5BAC"/>
    <w:rsid w:val="00FC5E13"/>
    <w:rsid w:val="00FC5F5E"/>
    <w:rsid w:val="00FC6064"/>
    <w:rsid w:val="00FC6199"/>
    <w:rsid w:val="00FC63AD"/>
    <w:rsid w:val="00FC69B2"/>
    <w:rsid w:val="00FC786C"/>
    <w:rsid w:val="00FC7BCA"/>
    <w:rsid w:val="00FC7FB0"/>
    <w:rsid w:val="00FD07F1"/>
    <w:rsid w:val="00FD0D61"/>
    <w:rsid w:val="00FD1615"/>
    <w:rsid w:val="00FD173E"/>
    <w:rsid w:val="00FD188F"/>
    <w:rsid w:val="00FD18C6"/>
    <w:rsid w:val="00FD19A5"/>
    <w:rsid w:val="00FD1C0A"/>
    <w:rsid w:val="00FD1E49"/>
    <w:rsid w:val="00FD1FE5"/>
    <w:rsid w:val="00FD2336"/>
    <w:rsid w:val="00FD241B"/>
    <w:rsid w:val="00FD29A1"/>
    <w:rsid w:val="00FD2A26"/>
    <w:rsid w:val="00FD2A98"/>
    <w:rsid w:val="00FD2CA1"/>
    <w:rsid w:val="00FD2F8B"/>
    <w:rsid w:val="00FD3BBA"/>
    <w:rsid w:val="00FD3C0D"/>
    <w:rsid w:val="00FD3E68"/>
    <w:rsid w:val="00FD4592"/>
    <w:rsid w:val="00FD4708"/>
    <w:rsid w:val="00FD4B64"/>
    <w:rsid w:val="00FD5234"/>
    <w:rsid w:val="00FD5724"/>
    <w:rsid w:val="00FD5BDC"/>
    <w:rsid w:val="00FD6027"/>
    <w:rsid w:val="00FD622D"/>
    <w:rsid w:val="00FD6552"/>
    <w:rsid w:val="00FD68BD"/>
    <w:rsid w:val="00FD700A"/>
    <w:rsid w:val="00FD7087"/>
    <w:rsid w:val="00FD7097"/>
    <w:rsid w:val="00FD768E"/>
    <w:rsid w:val="00FD786A"/>
    <w:rsid w:val="00FD790F"/>
    <w:rsid w:val="00FD7A86"/>
    <w:rsid w:val="00FD7D2F"/>
    <w:rsid w:val="00FE03AF"/>
    <w:rsid w:val="00FE088A"/>
    <w:rsid w:val="00FE09EF"/>
    <w:rsid w:val="00FE1114"/>
    <w:rsid w:val="00FE15E6"/>
    <w:rsid w:val="00FE163F"/>
    <w:rsid w:val="00FE1BF2"/>
    <w:rsid w:val="00FE1F90"/>
    <w:rsid w:val="00FE2512"/>
    <w:rsid w:val="00FE31CB"/>
    <w:rsid w:val="00FE3303"/>
    <w:rsid w:val="00FE3E6D"/>
    <w:rsid w:val="00FE4526"/>
    <w:rsid w:val="00FE478E"/>
    <w:rsid w:val="00FE4953"/>
    <w:rsid w:val="00FE4CAC"/>
    <w:rsid w:val="00FE5107"/>
    <w:rsid w:val="00FE534B"/>
    <w:rsid w:val="00FE5A67"/>
    <w:rsid w:val="00FE5FCA"/>
    <w:rsid w:val="00FE5FEE"/>
    <w:rsid w:val="00FE68EA"/>
    <w:rsid w:val="00FE7382"/>
    <w:rsid w:val="00FE74A5"/>
    <w:rsid w:val="00FE7778"/>
    <w:rsid w:val="00FE77A0"/>
    <w:rsid w:val="00FF01C1"/>
    <w:rsid w:val="00FF021D"/>
    <w:rsid w:val="00FF02BB"/>
    <w:rsid w:val="00FF0320"/>
    <w:rsid w:val="00FF0367"/>
    <w:rsid w:val="00FF0814"/>
    <w:rsid w:val="00FF0D71"/>
    <w:rsid w:val="00FF0FB6"/>
    <w:rsid w:val="00FF1B81"/>
    <w:rsid w:val="00FF1D36"/>
    <w:rsid w:val="00FF1F35"/>
    <w:rsid w:val="00FF298B"/>
    <w:rsid w:val="00FF2A0C"/>
    <w:rsid w:val="00FF2F81"/>
    <w:rsid w:val="00FF3A0C"/>
    <w:rsid w:val="00FF3E73"/>
    <w:rsid w:val="00FF409B"/>
    <w:rsid w:val="00FF41D3"/>
    <w:rsid w:val="00FF478F"/>
    <w:rsid w:val="00FF4AE5"/>
    <w:rsid w:val="00FF4DEE"/>
    <w:rsid w:val="00FF53FA"/>
    <w:rsid w:val="00FF5757"/>
    <w:rsid w:val="00FF59A2"/>
    <w:rsid w:val="00FF5D3E"/>
    <w:rsid w:val="00FF5F57"/>
    <w:rsid w:val="00FF64B7"/>
    <w:rsid w:val="00FF6D3A"/>
    <w:rsid w:val="00FF7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AB291"/>
  <w15:docId w15:val="{2C9CB685-BC2F-4848-ACF4-E8702EA6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14293"/>
    <w:pPr>
      <w:widowControl w:val="0"/>
      <w:autoSpaceDE w:val="0"/>
      <w:autoSpaceDN w:val="0"/>
      <w:adjustRightInd w:val="0"/>
      <w:spacing w:line="280" w:lineRule="atLeast"/>
    </w:pPr>
    <w:rPr>
      <w:rFonts w:ascii="EYInterstate Light" w:hAnsi="EYInterstate Light"/>
      <w:sz w:val="24"/>
      <w:lang w:val="pl-PL"/>
    </w:rPr>
  </w:style>
  <w:style w:type="paragraph" w:styleId="Heading1">
    <w:name w:val="heading 1"/>
    <w:basedOn w:val="EYHeading1"/>
    <w:next w:val="Normal"/>
    <w:link w:val="Heading1Char"/>
    <w:qFormat/>
    <w:rsid w:val="00CB11FD"/>
    <w:pPr>
      <w:pageBreakBefore w:val="0"/>
      <w:numPr>
        <w:numId w:val="69"/>
      </w:numPr>
      <w:tabs>
        <w:tab w:val="clear" w:pos="0"/>
      </w:tabs>
      <w:spacing w:before="360"/>
      <w:jc w:val="both"/>
    </w:pPr>
    <w:rPr>
      <w:rFonts w:ascii="Arial" w:hAnsi="Arial" w:cs="Arial"/>
      <w:lang w:val="pl-PL"/>
    </w:rPr>
  </w:style>
  <w:style w:type="paragraph" w:styleId="Heading2">
    <w:name w:val="heading 2"/>
    <w:basedOn w:val="EYHeading2"/>
    <w:next w:val="Normal"/>
    <w:link w:val="Heading2Char"/>
    <w:qFormat/>
    <w:rsid w:val="004B52A8"/>
    <w:pPr>
      <w:numPr>
        <w:ilvl w:val="0"/>
        <w:numId w:val="0"/>
      </w:numPr>
      <w:tabs>
        <w:tab w:val="num" w:pos="0"/>
      </w:tabs>
      <w:ind w:hanging="850"/>
    </w:pPr>
    <w:rPr>
      <w:rFonts w:ascii="Arial" w:hAnsi="Arial" w:cs="Arial"/>
      <w:kern w:val="0"/>
      <w:sz w:val="22"/>
      <w14:scene3d>
        <w14:camera w14:prst="orthographicFront"/>
        <w14:lightRig w14:rig="threePt" w14:dir="t">
          <w14:rot w14:lat="0" w14:lon="0" w14:rev="0"/>
        </w14:lightRig>
      </w14:scene3d>
    </w:rPr>
  </w:style>
  <w:style w:type="paragraph" w:styleId="Heading3">
    <w:name w:val="heading 3"/>
    <w:basedOn w:val="EYHeading4"/>
    <w:next w:val="Normal"/>
    <w:rsid w:val="004B75FB"/>
    <w:pPr>
      <w:numPr>
        <w:ilvl w:val="0"/>
        <w:numId w:val="31"/>
      </w:numPr>
      <w:outlineLvl w:val="2"/>
    </w:pPr>
    <w:rPr>
      <w:rFonts w:ascii="Arial" w:hAnsi="Arial" w:cs="Arial"/>
      <w:lang w:val="pl-PL"/>
    </w:rPr>
  </w:style>
  <w:style w:type="paragraph" w:styleId="Heading4">
    <w:name w:val="heading 4"/>
    <w:basedOn w:val="Heading1"/>
    <w:next w:val="Normal"/>
    <w:link w:val="Heading4Char"/>
    <w:qFormat/>
    <w:rsid w:val="00C432AF"/>
    <w:pPr>
      <w:numPr>
        <w:ilvl w:val="3"/>
        <w:numId w:val="6"/>
      </w:numPr>
      <w:spacing w:line="240" w:lineRule="exact"/>
      <w:outlineLvl w:val="3"/>
    </w:pPr>
    <w:rPr>
      <w:color w:val="000000"/>
      <w:sz w:val="20"/>
    </w:rPr>
  </w:style>
  <w:style w:type="paragraph" w:styleId="Heading5">
    <w:name w:val="heading 5"/>
    <w:basedOn w:val="Heading1"/>
    <w:next w:val="Normal"/>
    <w:link w:val="Heading5Char"/>
    <w:rsid w:val="00C432AF"/>
    <w:pPr>
      <w:numPr>
        <w:numId w:val="0"/>
      </w:numPr>
      <w:outlineLvl w:val="4"/>
    </w:pPr>
  </w:style>
  <w:style w:type="paragraph" w:styleId="Heading6">
    <w:name w:val="heading 6"/>
    <w:basedOn w:val="Heading3"/>
    <w:next w:val="Normal"/>
    <w:link w:val="Heading6Char"/>
    <w:rsid w:val="00C432AF"/>
    <w:pPr>
      <w:numPr>
        <w:numId w:val="0"/>
      </w:numPr>
      <w:outlineLvl w:val="5"/>
    </w:pPr>
    <w:rPr>
      <w:i/>
    </w:rPr>
  </w:style>
  <w:style w:type="paragraph" w:styleId="Heading7">
    <w:name w:val="heading 7"/>
    <w:basedOn w:val="Normal"/>
    <w:next w:val="Normal"/>
    <w:link w:val="Heading7Char"/>
    <w:rsid w:val="00C432AF"/>
    <w:pPr>
      <w:spacing w:before="120" w:after="240"/>
      <w:outlineLvl w:val="6"/>
    </w:pPr>
    <w:rPr>
      <w:b/>
      <w:i/>
    </w:rPr>
  </w:style>
  <w:style w:type="paragraph" w:styleId="Heading8">
    <w:name w:val="heading 8"/>
    <w:basedOn w:val="Normal"/>
    <w:next w:val="Normal"/>
    <w:link w:val="Heading8Char"/>
    <w:rsid w:val="00C432AF"/>
    <w:pPr>
      <w:spacing w:before="120" w:after="240"/>
      <w:outlineLvl w:val="7"/>
    </w:pPr>
    <w:rPr>
      <w:b/>
    </w:rPr>
  </w:style>
  <w:style w:type="paragraph" w:styleId="Heading9">
    <w:name w:val="heading 9"/>
    <w:basedOn w:val="Heading8"/>
    <w:next w:val="Normal"/>
    <w:link w:val="Heading9Char"/>
    <w:rsid w:val="00C432AF"/>
    <w:pPr>
      <w:pageBreakBefore/>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32AF"/>
    <w:pPr>
      <w:spacing w:after="120"/>
    </w:pPr>
  </w:style>
  <w:style w:type="paragraph" w:styleId="EmailSignature">
    <w:name w:val="E-mail Signature"/>
    <w:basedOn w:val="Normal"/>
    <w:link w:val="EmailSignatureChar"/>
    <w:rsid w:val="00C432AF"/>
  </w:style>
  <w:style w:type="paragraph" w:customStyle="1" w:styleId="EYNormal">
    <w:name w:val="EY Normal"/>
    <w:link w:val="EYNormalChar"/>
    <w:rsid w:val="00C432AF"/>
    <w:rPr>
      <w:rFonts w:asciiTheme="minorHAnsi" w:hAnsiTheme="minorHAnsi"/>
      <w:kern w:val="12"/>
      <w:szCs w:val="24"/>
    </w:rPr>
  </w:style>
  <w:style w:type="paragraph" w:customStyle="1" w:styleId="EYAppendix">
    <w:name w:val="EY Appendix"/>
    <w:basedOn w:val="EYNormal"/>
    <w:next w:val="Normal"/>
    <w:rsid w:val="009D7993"/>
    <w:pPr>
      <w:numPr>
        <w:numId w:val="2"/>
      </w:numPr>
      <w:spacing w:after="360"/>
      <w:outlineLvl w:val="0"/>
    </w:pPr>
    <w:rPr>
      <w:color w:val="747480"/>
      <w:sz w:val="32"/>
    </w:rPr>
  </w:style>
  <w:style w:type="paragraph" w:customStyle="1" w:styleId="EYAppendixHeading2">
    <w:name w:val="EY Appendix Heading 2"/>
    <w:basedOn w:val="EYNormal"/>
    <w:next w:val="Normal"/>
    <w:rsid w:val="00C432AF"/>
    <w:pPr>
      <w:spacing w:after="120"/>
    </w:pPr>
    <w:rPr>
      <w:b/>
      <w:sz w:val="28"/>
    </w:rPr>
  </w:style>
  <w:style w:type="paragraph" w:customStyle="1" w:styleId="EYAppendixHeading3">
    <w:name w:val="EY Appendix Heading 3"/>
    <w:basedOn w:val="EYAppendixHeading2"/>
    <w:next w:val="Normal"/>
    <w:rsid w:val="00C432AF"/>
    <w:rPr>
      <w:sz w:val="24"/>
    </w:rPr>
  </w:style>
  <w:style w:type="paragraph" w:customStyle="1" w:styleId="EYBodytextwithparaspace">
    <w:name w:val="EY Body text (with para space)"/>
    <w:basedOn w:val="EYBulletedList1"/>
    <w:link w:val="EYBodytextwithparaspaceChar"/>
    <w:qFormat/>
    <w:rsid w:val="00DD5669"/>
    <w:pPr>
      <w:numPr>
        <w:numId w:val="0"/>
      </w:numPr>
    </w:pPr>
  </w:style>
  <w:style w:type="character" w:customStyle="1" w:styleId="EYBodytextwithoutparaspaceCharChar">
    <w:name w:val="EY Body text (without para space) Char Char"/>
    <w:basedOn w:val="DefaultParagraphFont"/>
    <w:link w:val="EYBodytextwithoutparaspace"/>
    <w:rsid w:val="00C432AF"/>
    <w:rPr>
      <w:rFonts w:asciiTheme="minorHAnsi" w:hAnsiTheme="minorHAnsi"/>
      <w:kern w:val="12"/>
      <w:szCs w:val="24"/>
    </w:rPr>
  </w:style>
  <w:style w:type="character" w:customStyle="1" w:styleId="EYBodytextwithparaspaceChar">
    <w:name w:val="EY Body text (with para space) Char"/>
    <w:basedOn w:val="DefaultParagraphFont"/>
    <w:link w:val="EYBodytextwithparaspace"/>
    <w:rsid w:val="00DD5669"/>
    <w:rPr>
      <w:rFonts w:ascii="Arial" w:hAnsi="Arial" w:cs="Arial"/>
      <w:kern w:val="12"/>
      <w:szCs w:val="24"/>
      <w:lang w:val="pl-PL"/>
    </w:rPr>
  </w:style>
  <w:style w:type="paragraph" w:customStyle="1" w:styleId="EYBodytextwithoutparaspace">
    <w:name w:val="EY Body text (without para space)"/>
    <w:basedOn w:val="EYNormal"/>
    <w:link w:val="EYBodytextwithoutparaspaceCharChar"/>
    <w:rsid w:val="00C432AF"/>
  </w:style>
  <w:style w:type="paragraph" w:customStyle="1" w:styleId="EYBoldsubjectheading">
    <w:name w:val="EY Bold subject heading"/>
    <w:basedOn w:val="EYNormal"/>
    <w:next w:val="EYBodytextwithparaspace"/>
    <w:link w:val="EYBoldsubjectheadingChar"/>
    <w:rsid w:val="00C432AF"/>
    <w:pPr>
      <w:spacing w:after="480" w:line="260" w:lineRule="exact"/>
    </w:pPr>
    <w:rPr>
      <w:b/>
      <w:sz w:val="26"/>
    </w:rPr>
  </w:style>
  <w:style w:type="character" w:customStyle="1" w:styleId="EYBoldsubjectheadingChar">
    <w:name w:val="EY Bold subject heading Char"/>
    <w:basedOn w:val="DefaultParagraphFont"/>
    <w:link w:val="EYBoldsubjectheading"/>
    <w:rsid w:val="00C432AF"/>
    <w:rPr>
      <w:rFonts w:asciiTheme="minorHAnsi" w:hAnsiTheme="minorHAnsi"/>
      <w:b/>
      <w:kern w:val="12"/>
      <w:sz w:val="26"/>
      <w:szCs w:val="24"/>
    </w:rPr>
  </w:style>
  <w:style w:type="paragraph" w:customStyle="1" w:styleId="EYBulletedList1">
    <w:name w:val="EY Bulleted List 1"/>
    <w:qFormat/>
    <w:rsid w:val="00C35A46"/>
    <w:pPr>
      <w:numPr>
        <w:numId w:val="3"/>
      </w:numPr>
      <w:spacing w:before="60" w:after="60" w:line="276" w:lineRule="auto"/>
      <w:jc w:val="both"/>
    </w:pPr>
    <w:rPr>
      <w:rFonts w:ascii="Arial" w:hAnsi="Arial" w:cs="Arial"/>
      <w:kern w:val="12"/>
      <w:szCs w:val="24"/>
      <w:lang w:val="pl-PL"/>
    </w:rPr>
  </w:style>
  <w:style w:type="paragraph" w:customStyle="1" w:styleId="EYBulletedList2">
    <w:name w:val="EY Bulleted List 2"/>
    <w:qFormat/>
    <w:rsid w:val="005B4B23"/>
    <w:pPr>
      <w:numPr>
        <w:ilvl w:val="1"/>
        <w:numId w:val="3"/>
      </w:numPr>
      <w:tabs>
        <w:tab w:val="clear" w:pos="576"/>
      </w:tabs>
      <w:spacing w:after="60" w:line="276" w:lineRule="auto"/>
      <w:ind w:left="680" w:hanging="340"/>
    </w:pPr>
    <w:rPr>
      <w:rFonts w:ascii="Arial" w:hAnsi="Arial" w:cs="Arial"/>
      <w:kern w:val="12"/>
      <w:szCs w:val="24"/>
      <w:lang w:val="pl-PL"/>
    </w:rPr>
  </w:style>
  <w:style w:type="paragraph" w:customStyle="1" w:styleId="EYBulletedList3">
    <w:name w:val="EY Bulleted List 3"/>
    <w:qFormat/>
    <w:rsid w:val="00C432AF"/>
    <w:pPr>
      <w:numPr>
        <w:ilvl w:val="2"/>
        <w:numId w:val="3"/>
      </w:numPr>
    </w:pPr>
    <w:rPr>
      <w:rFonts w:asciiTheme="minorHAnsi" w:hAnsiTheme="minorHAnsi"/>
      <w:kern w:val="12"/>
      <w:szCs w:val="24"/>
    </w:rPr>
  </w:style>
  <w:style w:type="paragraph" w:customStyle="1" w:styleId="EYContents">
    <w:name w:val="EY Contents"/>
    <w:basedOn w:val="EYNormal"/>
    <w:next w:val="Normal"/>
    <w:rsid w:val="009D7993"/>
    <w:pPr>
      <w:keepNext/>
      <w:spacing w:after="240"/>
      <w:outlineLvl w:val="0"/>
    </w:pPr>
    <w:rPr>
      <w:color w:val="747480"/>
      <w:sz w:val="28"/>
    </w:rPr>
  </w:style>
  <w:style w:type="paragraph" w:customStyle="1" w:styleId="EYCoverTitle">
    <w:name w:val="EY Cover Title"/>
    <w:rsid w:val="00C432AF"/>
    <w:pPr>
      <w:framePr w:w="6163" w:h="2477" w:hRule="exact" w:wrap="around" w:vAnchor="page" w:hAnchor="page" w:x="2924" w:y="2276"/>
      <w:tabs>
        <w:tab w:val="right" w:pos="6750"/>
      </w:tabs>
      <w:spacing w:line="560" w:lineRule="exact"/>
    </w:pPr>
    <w:rPr>
      <w:rFonts w:asciiTheme="majorHAnsi" w:hAnsiTheme="majorHAnsi"/>
      <w:color w:val="000000" w:themeColor="background2"/>
      <w:sz w:val="48"/>
      <w:szCs w:val="48"/>
    </w:rPr>
  </w:style>
  <w:style w:type="paragraph" w:customStyle="1" w:styleId="EYHeading1">
    <w:name w:val="EY Heading 1"/>
    <w:basedOn w:val="EYNormal"/>
    <w:next w:val="EYBodytextwithparaspace"/>
    <w:rsid w:val="009D7993"/>
    <w:pPr>
      <w:pageBreakBefore/>
      <w:tabs>
        <w:tab w:val="num" w:pos="0"/>
      </w:tabs>
      <w:spacing w:after="360"/>
      <w:ind w:hanging="850"/>
      <w:outlineLvl w:val="0"/>
    </w:pPr>
    <w:rPr>
      <w:color w:val="747480"/>
      <w:sz w:val="32"/>
    </w:rPr>
  </w:style>
  <w:style w:type="paragraph" w:customStyle="1" w:styleId="EYHeading2">
    <w:name w:val="EY Heading 2"/>
    <w:basedOn w:val="EYHeading1"/>
    <w:next w:val="EYBodytextwithparaspace"/>
    <w:rsid w:val="00C432AF"/>
    <w:pPr>
      <w:keepNext/>
      <w:pageBreakBefore w:val="0"/>
      <w:numPr>
        <w:ilvl w:val="1"/>
        <w:numId w:val="69"/>
      </w:numPr>
      <w:tabs>
        <w:tab w:val="clear" w:pos="0"/>
      </w:tabs>
      <w:spacing w:before="120" w:after="120"/>
      <w:outlineLvl w:val="1"/>
    </w:pPr>
    <w:rPr>
      <w:color w:val="auto"/>
      <w:sz w:val="28"/>
    </w:rPr>
  </w:style>
  <w:style w:type="paragraph" w:customStyle="1" w:styleId="EYHeading3">
    <w:name w:val="EY Heading 3"/>
    <w:basedOn w:val="EYHeading1"/>
    <w:next w:val="EYBodytextwithparaspace"/>
    <w:rsid w:val="00C432AF"/>
    <w:pPr>
      <w:keepNext/>
      <w:pageBreakBefore w:val="0"/>
      <w:numPr>
        <w:ilvl w:val="2"/>
        <w:numId w:val="69"/>
      </w:numPr>
      <w:spacing w:before="120" w:after="120"/>
      <w:outlineLvl w:val="2"/>
    </w:pPr>
    <w:rPr>
      <w:color w:val="auto"/>
      <w:sz w:val="26"/>
    </w:rPr>
  </w:style>
  <w:style w:type="paragraph" w:customStyle="1" w:styleId="EYHeading4">
    <w:name w:val="EY Heading 4"/>
    <w:basedOn w:val="EYHeading3"/>
    <w:next w:val="EYBodytextwithparaspace"/>
    <w:rsid w:val="00C432AF"/>
    <w:pPr>
      <w:numPr>
        <w:ilvl w:val="3"/>
      </w:numPr>
      <w:outlineLvl w:val="3"/>
    </w:pPr>
    <w:rPr>
      <w:sz w:val="22"/>
    </w:rPr>
  </w:style>
  <w:style w:type="paragraph" w:customStyle="1" w:styleId="EYIndent1">
    <w:name w:val="EY Indent 1"/>
    <w:basedOn w:val="EYNormal"/>
    <w:rsid w:val="00C432AF"/>
    <w:pPr>
      <w:spacing w:after="240"/>
      <w:ind w:left="425"/>
    </w:pPr>
  </w:style>
  <w:style w:type="paragraph" w:customStyle="1" w:styleId="EYIndent2">
    <w:name w:val="EY Indent 2"/>
    <w:basedOn w:val="EYIndent1"/>
    <w:rsid w:val="00C432AF"/>
    <w:pPr>
      <w:ind w:left="851"/>
    </w:pPr>
  </w:style>
  <w:style w:type="paragraph" w:customStyle="1" w:styleId="EYIndent3">
    <w:name w:val="EY Indent 3"/>
    <w:basedOn w:val="EYIndent1"/>
    <w:rsid w:val="00C432AF"/>
    <w:pPr>
      <w:ind w:left="1276"/>
    </w:pPr>
  </w:style>
  <w:style w:type="paragraph" w:customStyle="1" w:styleId="EYNumber">
    <w:name w:val="EY Number"/>
    <w:basedOn w:val="Normal"/>
    <w:rsid w:val="00C432AF"/>
    <w:pPr>
      <w:widowControl/>
      <w:numPr>
        <w:numId w:val="4"/>
      </w:numPr>
      <w:autoSpaceDE/>
      <w:autoSpaceDN/>
      <w:adjustRightInd/>
      <w:spacing w:after="240" w:line="240" w:lineRule="auto"/>
    </w:pPr>
    <w:rPr>
      <w:rFonts w:asciiTheme="minorHAnsi" w:hAnsiTheme="minorHAnsi"/>
      <w:kern w:val="12"/>
      <w:sz w:val="20"/>
      <w:szCs w:val="24"/>
    </w:rPr>
  </w:style>
  <w:style w:type="paragraph" w:customStyle="1" w:styleId="EYLetter">
    <w:name w:val="EY Letter"/>
    <w:basedOn w:val="EYNumber"/>
    <w:rsid w:val="00C432AF"/>
    <w:pPr>
      <w:numPr>
        <w:ilvl w:val="1"/>
      </w:numPr>
    </w:pPr>
  </w:style>
  <w:style w:type="paragraph" w:customStyle="1" w:styleId="EYLetterText">
    <w:name w:val="EY Letter Text"/>
    <w:basedOn w:val="EYNormal"/>
    <w:rsid w:val="00C432AF"/>
    <w:pPr>
      <w:suppressAutoHyphens/>
      <w:spacing w:after="240"/>
    </w:pPr>
  </w:style>
  <w:style w:type="character" w:customStyle="1" w:styleId="EYNormalChar">
    <w:name w:val="EY Normal Char"/>
    <w:basedOn w:val="DefaultParagraphFont"/>
    <w:link w:val="EYNormal"/>
    <w:rsid w:val="00C432AF"/>
    <w:rPr>
      <w:rFonts w:asciiTheme="minorHAnsi" w:hAnsiTheme="minorHAnsi"/>
      <w:kern w:val="12"/>
      <w:szCs w:val="24"/>
    </w:rPr>
  </w:style>
  <w:style w:type="paragraph" w:customStyle="1" w:styleId="EYSubheading">
    <w:name w:val="EY Subheading"/>
    <w:basedOn w:val="EYNormal"/>
    <w:next w:val="EYBodytextwithparaspace"/>
    <w:rsid w:val="00C432AF"/>
    <w:pPr>
      <w:keepNext/>
      <w:spacing w:after="120"/>
    </w:pPr>
    <w:rPr>
      <w:b/>
    </w:rPr>
  </w:style>
  <w:style w:type="paragraph" w:customStyle="1" w:styleId="EYSource">
    <w:name w:val="EY Source"/>
    <w:basedOn w:val="EYNormal"/>
    <w:rsid w:val="00C432AF"/>
    <w:pPr>
      <w:keepNext/>
      <w:spacing w:before="60" w:after="60"/>
    </w:pPr>
    <w:rPr>
      <w:i/>
      <w:sz w:val="16"/>
    </w:rPr>
  </w:style>
  <w:style w:type="paragraph" w:customStyle="1" w:styleId="EYTableNormal">
    <w:name w:val="EY Table Normal"/>
    <w:basedOn w:val="EYNormal"/>
    <w:autoRedefine/>
    <w:rsid w:val="00B013FB"/>
    <w:rPr>
      <w:kern w:val="0"/>
      <w:sz w:val="16"/>
    </w:rPr>
  </w:style>
  <w:style w:type="paragraph" w:customStyle="1" w:styleId="EYTableText">
    <w:name w:val="EY Table Text"/>
    <w:basedOn w:val="EYTableNormal"/>
    <w:rsid w:val="00C432AF"/>
  </w:style>
  <w:style w:type="paragraph" w:customStyle="1" w:styleId="EYTablebullet1">
    <w:name w:val="EY Table bullet 1"/>
    <w:basedOn w:val="EYTableText"/>
    <w:rsid w:val="00C432AF"/>
    <w:pPr>
      <w:numPr>
        <w:numId w:val="5"/>
      </w:numPr>
    </w:pPr>
  </w:style>
  <w:style w:type="paragraph" w:customStyle="1" w:styleId="EYTablebullet2">
    <w:name w:val="EY Table bullet 2"/>
    <w:basedOn w:val="EYTablebullet1"/>
    <w:rsid w:val="00C432AF"/>
    <w:pPr>
      <w:numPr>
        <w:ilvl w:val="1"/>
      </w:numPr>
    </w:pPr>
  </w:style>
  <w:style w:type="paragraph" w:customStyle="1" w:styleId="EYTableHeading">
    <w:name w:val="EY Table Heading"/>
    <w:basedOn w:val="EYTableText"/>
    <w:rsid w:val="00C432AF"/>
    <w:pPr>
      <w:spacing w:before="60" w:after="60"/>
    </w:pPr>
    <w:rPr>
      <w:rFonts w:asciiTheme="majorHAnsi" w:hAnsiTheme="majorHAnsi"/>
      <w:b/>
      <w:color w:val="FFFFFF" w:themeColor="background1"/>
    </w:rPr>
  </w:style>
  <w:style w:type="paragraph" w:customStyle="1" w:styleId="EYTabletextbold">
    <w:name w:val="EY Table text bold"/>
    <w:basedOn w:val="EYTableText"/>
    <w:next w:val="EYTableText"/>
    <w:rsid w:val="00C432AF"/>
    <w:rPr>
      <w:b/>
    </w:rPr>
  </w:style>
  <w:style w:type="paragraph" w:styleId="Footer">
    <w:name w:val="footer"/>
    <w:aliases w:val="EY Footer"/>
    <w:basedOn w:val="EYNormal"/>
    <w:link w:val="FooterChar"/>
    <w:uiPriority w:val="99"/>
    <w:rsid w:val="00C432AF"/>
    <w:pPr>
      <w:tabs>
        <w:tab w:val="center" w:pos="4320"/>
        <w:tab w:val="right" w:pos="8640"/>
      </w:tabs>
    </w:pPr>
  </w:style>
  <w:style w:type="paragraph" w:styleId="Header">
    <w:name w:val="header"/>
    <w:aliases w:val="EY Header"/>
    <w:basedOn w:val="EYNormal"/>
    <w:link w:val="HeaderChar"/>
    <w:uiPriority w:val="99"/>
    <w:rsid w:val="00C432AF"/>
    <w:pPr>
      <w:tabs>
        <w:tab w:val="center" w:pos="4320"/>
        <w:tab w:val="right" w:pos="8640"/>
      </w:tabs>
    </w:pPr>
    <w:rPr>
      <w:sz w:val="24"/>
    </w:rPr>
  </w:style>
  <w:style w:type="character" w:styleId="Hyperlink">
    <w:name w:val="Hyperlink"/>
    <w:basedOn w:val="DefaultParagraphFont"/>
    <w:uiPriority w:val="99"/>
    <w:rsid w:val="00C432AF"/>
    <w:rPr>
      <w:color w:val="0000FF"/>
      <w:u w:val="single"/>
    </w:rPr>
  </w:style>
  <w:style w:type="character" w:styleId="PageNumber">
    <w:name w:val="page number"/>
    <w:aliases w:val="EY Page Number"/>
    <w:basedOn w:val="DefaultParagraphFont"/>
    <w:rsid w:val="00C432AF"/>
  </w:style>
  <w:style w:type="paragraph" w:styleId="TOC1">
    <w:name w:val="toc 1"/>
    <w:basedOn w:val="EYNormal"/>
    <w:next w:val="Normal"/>
    <w:uiPriority w:val="39"/>
    <w:rsid w:val="00DF6234"/>
    <w:pPr>
      <w:tabs>
        <w:tab w:val="left" w:pos="600"/>
        <w:tab w:val="right" w:leader="dot" w:pos="9029"/>
      </w:tabs>
      <w:snapToGrid w:val="0"/>
    </w:pPr>
    <w:rPr>
      <w:rFonts w:cs="Arial"/>
      <w:noProof/>
      <w:lang w:eastAsia="en-GB"/>
    </w:rPr>
  </w:style>
  <w:style w:type="paragraph" w:styleId="TOC2">
    <w:name w:val="toc 2"/>
    <w:basedOn w:val="EYNormal"/>
    <w:next w:val="Normal"/>
    <w:uiPriority w:val="39"/>
    <w:rsid w:val="00DF6234"/>
    <w:pPr>
      <w:tabs>
        <w:tab w:val="left" w:pos="960"/>
        <w:tab w:val="right" w:leader="dot" w:pos="9029"/>
      </w:tabs>
      <w:snapToGrid w:val="0"/>
      <w:ind w:left="202"/>
    </w:pPr>
    <w:rPr>
      <w:rFonts w:cs="Arial"/>
      <w:noProof/>
      <w:lang w:eastAsia="en-GB"/>
    </w:rPr>
  </w:style>
  <w:style w:type="paragraph" w:styleId="TOC3">
    <w:name w:val="toc 3"/>
    <w:basedOn w:val="EYNormal"/>
    <w:next w:val="Normal"/>
    <w:uiPriority w:val="39"/>
    <w:rsid w:val="00DF6234"/>
    <w:pPr>
      <w:tabs>
        <w:tab w:val="left" w:pos="1200"/>
        <w:tab w:val="right" w:leader="dot" w:pos="9029"/>
      </w:tabs>
      <w:snapToGrid w:val="0"/>
      <w:ind w:left="403"/>
    </w:pPr>
    <w:rPr>
      <w:rFonts w:cs="Arial"/>
      <w:noProof/>
      <w:lang w:eastAsia="en-GB"/>
    </w:rPr>
  </w:style>
  <w:style w:type="paragraph" w:styleId="TOC4">
    <w:name w:val="toc 4"/>
    <w:basedOn w:val="EYNormal"/>
    <w:next w:val="Normal"/>
    <w:uiPriority w:val="39"/>
    <w:rsid w:val="00DF6234"/>
    <w:pPr>
      <w:tabs>
        <w:tab w:val="left" w:pos="1680"/>
        <w:tab w:val="right" w:leader="dot" w:pos="9029"/>
      </w:tabs>
      <w:snapToGrid w:val="0"/>
      <w:ind w:left="600"/>
    </w:pPr>
    <w:rPr>
      <w:rFonts w:cs="Arial"/>
      <w:noProof/>
      <w:lang w:eastAsia="en-GB"/>
    </w:rPr>
  </w:style>
  <w:style w:type="paragraph" w:styleId="BalloonText">
    <w:name w:val="Balloon Text"/>
    <w:basedOn w:val="Normal"/>
    <w:semiHidden/>
    <w:rsid w:val="00C432AF"/>
    <w:rPr>
      <w:rFonts w:ascii="Tahoma" w:hAnsi="Tahoma" w:cs="Tahoma"/>
      <w:sz w:val="16"/>
      <w:szCs w:val="16"/>
    </w:rPr>
  </w:style>
  <w:style w:type="character" w:styleId="EndnoteReference">
    <w:name w:val="endnote reference"/>
    <w:basedOn w:val="DefaultParagraphFont"/>
    <w:semiHidden/>
    <w:rsid w:val="00C432AF"/>
    <w:rPr>
      <w:vertAlign w:val="superscript"/>
    </w:rPr>
  </w:style>
  <w:style w:type="paragraph" w:styleId="EndnoteText">
    <w:name w:val="endnote text"/>
    <w:basedOn w:val="Normal"/>
    <w:semiHidden/>
    <w:rsid w:val="00C432AF"/>
  </w:style>
  <w:style w:type="paragraph" w:customStyle="1" w:styleId="EYCoverSubTitle">
    <w:name w:val="EY Cover SubTitle"/>
    <w:basedOn w:val="EYCoverTitle"/>
    <w:autoRedefine/>
    <w:rsid w:val="000E3CC8"/>
    <w:pPr>
      <w:framePr w:w="8816" w:h="9361" w:hRule="exact" w:wrap="around" w:x="1454"/>
      <w:tabs>
        <w:tab w:val="left" w:pos="4678"/>
      </w:tabs>
      <w:spacing w:line="420" w:lineRule="exact"/>
      <w:jc w:val="center"/>
    </w:pPr>
    <w:rPr>
      <w:color w:val="2E2E38"/>
      <w:sz w:val="36"/>
      <w:lang w:val="pl-PL"/>
    </w:rPr>
  </w:style>
  <w:style w:type="character" w:styleId="FootnoteReference">
    <w:name w:val="footnote reference"/>
    <w:aliases w:val="fr"/>
    <w:basedOn w:val="DefaultParagraphFont"/>
    <w:uiPriority w:val="99"/>
    <w:semiHidden/>
    <w:rsid w:val="00C432AF"/>
    <w:rPr>
      <w:rFonts w:ascii="EYInterstate Light" w:hAnsi="EYInterstate Light"/>
      <w:position w:val="6"/>
      <w:sz w:val="24"/>
      <w:szCs w:val="20"/>
      <w:vertAlign w:val="superscript"/>
    </w:rPr>
  </w:style>
  <w:style w:type="character" w:customStyle="1" w:styleId="FootnoteTextChar">
    <w:name w:val="Footnote Text Char"/>
    <w:aliases w:val="fn Char,FT Char,ft Char,SD Footnote Text Char,Footnote Text AG Char"/>
    <w:basedOn w:val="DefaultParagraphFont"/>
    <w:link w:val="FootnoteText"/>
    <w:uiPriority w:val="99"/>
    <w:semiHidden/>
    <w:rsid w:val="00C432AF"/>
    <w:rPr>
      <w:rFonts w:ascii="EYInterstate Light" w:hAnsi="EYInterstate Light"/>
      <w:sz w:val="18"/>
    </w:rPr>
  </w:style>
  <w:style w:type="paragraph" w:styleId="FootnoteText">
    <w:name w:val="footnote text"/>
    <w:aliases w:val="fn,FT,ft,SD Footnote Text,Footnote Text AG"/>
    <w:basedOn w:val="Normal"/>
    <w:link w:val="FootnoteTextChar"/>
    <w:uiPriority w:val="99"/>
    <w:semiHidden/>
    <w:rsid w:val="00C432AF"/>
    <w:pPr>
      <w:keepNext/>
      <w:keepLines/>
      <w:spacing w:line="240" w:lineRule="auto"/>
    </w:pPr>
    <w:rPr>
      <w:sz w:val="18"/>
    </w:rPr>
  </w:style>
  <w:style w:type="paragraph" w:customStyle="1" w:styleId="Italics">
    <w:name w:val="Italics"/>
    <w:link w:val="ItalicsCharChar"/>
    <w:rsid w:val="00C432AF"/>
    <w:pPr>
      <w:keepNext/>
      <w:overflowPunct w:val="0"/>
      <w:textAlignment w:val="baseline"/>
    </w:pPr>
    <w:rPr>
      <w:rFonts w:ascii="EYInterstate Light" w:hAnsi="EYInterstate Light"/>
      <w:bCs/>
      <w:i/>
      <w:iCs/>
      <w:sz w:val="24"/>
    </w:rPr>
  </w:style>
  <w:style w:type="character" w:customStyle="1" w:styleId="ItalicsCharChar">
    <w:name w:val="Italics Char Char"/>
    <w:basedOn w:val="DefaultParagraphFont"/>
    <w:link w:val="Italics"/>
    <w:rsid w:val="00C432AF"/>
    <w:rPr>
      <w:rFonts w:ascii="EYInterstate Light" w:hAnsi="EYInterstate Light"/>
      <w:bCs/>
      <w:i/>
      <w:iCs/>
      <w:sz w:val="24"/>
    </w:rPr>
  </w:style>
  <w:style w:type="paragraph" w:customStyle="1" w:styleId="Normalleftindent">
    <w:name w:val="Normal + left indent"/>
    <w:basedOn w:val="Normal"/>
    <w:rsid w:val="00C432AF"/>
    <w:pPr>
      <w:widowControl/>
      <w:spacing w:line="240" w:lineRule="auto"/>
      <w:ind w:left="720"/>
    </w:pPr>
    <w:rPr>
      <w:lang w:eastAsia="ja-JP"/>
    </w:rPr>
  </w:style>
  <w:style w:type="paragraph" w:customStyle="1" w:styleId="NumberedList">
    <w:name w:val="Numbered List"/>
    <w:rsid w:val="00C432AF"/>
    <w:pPr>
      <w:numPr>
        <w:numId w:val="7"/>
      </w:numPr>
      <w:spacing w:after="120"/>
    </w:pPr>
    <w:rPr>
      <w:rFonts w:ascii="EYInterstate Light" w:hAnsi="EYInterstate Light"/>
      <w:sz w:val="24"/>
    </w:rPr>
  </w:style>
  <w:style w:type="paragraph" w:customStyle="1" w:styleId="StyleBoldItalics">
    <w:name w:val="Style Bold + Italics"/>
    <w:basedOn w:val="Normal"/>
    <w:rsid w:val="00664943"/>
    <w:pPr>
      <w:widowControl/>
    </w:pPr>
    <w:rPr>
      <w:b/>
      <w:i/>
    </w:rPr>
  </w:style>
  <w:style w:type="paragraph" w:customStyle="1" w:styleId="StyleBoldCentered">
    <w:name w:val="Style Bold Centered"/>
    <w:basedOn w:val="Normal"/>
    <w:rsid w:val="00C432AF"/>
    <w:pPr>
      <w:autoSpaceDE/>
      <w:autoSpaceDN/>
      <w:adjustRightInd/>
      <w:jc w:val="center"/>
    </w:pPr>
    <w:rPr>
      <w:b/>
      <w:bCs/>
      <w:sz w:val="28"/>
    </w:rPr>
  </w:style>
  <w:style w:type="paragraph" w:customStyle="1" w:styleId="StyleEYInterstateBoldAfter18pt">
    <w:name w:val="Style EYInterstate Bold After:  18 pt"/>
    <w:basedOn w:val="Normal"/>
    <w:rsid w:val="00C432AF"/>
    <w:pPr>
      <w:spacing w:after="240"/>
      <w:jc w:val="both"/>
    </w:pPr>
    <w:rPr>
      <w:rFonts w:ascii="EYInterstate" w:hAnsi="EYInterstate"/>
      <w:b/>
      <w:bCs/>
      <w:sz w:val="28"/>
    </w:rPr>
  </w:style>
  <w:style w:type="character" w:customStyle="1" w:styleId="StyleFootnoteReferencefrNotRaisedbyLoweredby">
    <w:name w:val="Style Footnote Referencefr + Not Raised by / Lowered by"/>
    <w:basedOn w:val="FootnoteReference"/>
    <w:rsid w:val="00C432AF"/>
    <w:rPr>
      <w:rFonts w:ascii="EYInterstate" w:hAnsi="EYInterstate"/>
      <w:position w:val="0"/>
      <w:sz w:val="24"/>
      <w:szCs w:val="20"/>
      <w:vertAlign w:val="superscript"/>
    </w:rPr>
  </w:style>
  <w:style w:type="numbering" w:customStyle="1" w:styleId="StyleNumbered">
    <w:name w:val="Style Numbered"/>
    <w:basedOn w:val="NoList"/>
    <w:rsid w:val="00C432AF"/>
    <w:pPr>
      <w:numPr>
        <w:numId w:val="1"/>
      </w:numPr>
    </w:pPr>
  </w:style>
  <w:style w:type="paragraph" w:customStyle="1" w:styleId="subheadunderlined">
    <w:name w:val="subhead underlined"/>
    <w:rsid w:val="00C432AF"/>
    <w:pPr>
      <w:keepNext/>
    </w:pPr>
    <w:rPr>
      <w:rFonts w:ascii="EYInterstate Light" w:hAnsi="EYInterstate Light"/>
      <w:sz w:val="24"/>
      <w:u w:val="single"/>
    </w:rPr>
  </w:style>
  <w:style w:type="paragraph" w:customStyle="1" w:styleId="tableheader">
    <w:name w:val="table header"/>
    <w:rsid w:val="00C432AF"/>
    <w:pPr>
      <w:jc w:val="center"/>
    </w:pPr>
    <w:rPr>
      <w:rFonts w:ascii="EYInterstate Light" w:hAnsi="EYInterstate Light"/>
      <w:b/>
      <w:bCs/>
    </w:rPr>
  </w:style>
  <w:style w:type="paragraph" w:customStyle="1" w:styleId="tabletext-left">
    <w:name w:val="table text - left"/>
    <w:rsid w:val="00C432AF"/>
    <w:pPr>
      <w:ind w:left="365" w:hanging="365"/>
    </w:pPr>
    <w:rPr>
      <w:rFonts w:ascii="EYInterstate Light" w:hAnsi="EYInterstate Light"/>
    </w:rPr>
  </w:style>
  <w:style w:type="paragraph" w:customStyle="1" w:styleId="tabletextcentered">
    <w:name w:val="table text centered"/>
    <w:rsid w:val="00C432AF"/>
    <w:pPr>
      <w:jc w:val="center"/>
    </w:pPr>
    <w:rPr>
      <w:rFonts w:ascii="EYInterstate Light" w:hAnsi="EYInterstate Light"/>
    </w:rPr>
  </w:style>
  <w:style w:type="paragraph" w:customStyle="1" w:styleId="TOCtitle">
    <w:name w:val="TOC title"/>
    <w:rsid w:val="00C432AF"/>
    <w:pPr>
      <w:ind w:left="720" w:hanging="360"/>
      <w:jc w:val="center"/>
    </w:pPr>
    <w:rPr>
      <w:rFonts w:ascii="EYInterstate" w:hAnsi="EYInterstate"/>
      <w:bCs/>
      <w:sz w:val="28"/>
    </w:rPr>
  </w:style>
  <w:style w:type="paragraph" w:customStyle="1" w:styleId="EYTableHeadingWhite">
    <w:name w:val="EY Table Heading (White)"/>
    <w:basedOn w:val="EYTableHeading"/>
    <w:rsid w:val="00C432AF"/>
    <w:rPr>
      <w:bCs/>
      <w:color w:val="FFE600" w:themeColor="text2"/>
    </w:rPr>
  </w:style>
  <w:style w:type="paragraph" w:customStyle="1" w:styleId="CopyheadlineCover">
    <w:name w:val="Copy headline (Cover)"/>
    <w:basedOn w:val="Normal"/>
    <w:uiPriority w:val="99"/>
    <w:rsid w:val="00C432AF"/>
    <w:pPr>
      <w:suppressAutoHyphens/>
      <w:spacing w:line="210" w:lineRule="atLeast"/>
      <w:textAlignment w:val="top"/>
    </w:pPr>
    <w:rPr>
      <w:rFonts w:ascii="EYInterstate-Regular" w:eastAsiaTheme="minorEastAsia" w:hAnsi="EYInterstate-Regular" w:cs="EYInterstate-Regular"/>
      <w:color w:val="000000"/>
      <w:spacing w:val="-3"/>
      <w:sz w:val="16"/>
      <w:szCs w:val="16"/>
      <w:lang w:val="en-GB"/>
    </w:rPr>
  </w:style>
  <w:style w:type="paragraph" w:customStyle="1" w:styleId="CopyCover">
    <w:name w:val="Copy (Cover)"/>
    <w:basedOn w:val="Normal"/>
    <w:uiPriority w:val="99"/>
    <w:rsid w:val="00C432AF"/>
    <w:pPr>
      <w:suppressAutoHyphens/>
      <w:spacing w:after="105" w:line="210" w:lineRule="atLeast"/>
      <w:textAlignment w:val="top"/>
    </w:pPr>
    <w:rPr>
      <w:rFonts w:ascii="EYInterstate-Light" w:eastAsiaTheme="minorEastAsia" w:hAnsi="EYInterstate-Light" w:cs="EYInterstate-Light"/>
      <w:color w:val="000000"/>
      <w:spacing w:val="-3"/>
      <w:sz w:val="16"/>
      <w:szCs w:val="16"/>
      <w:lang w:val="en-GB"/>
    </w:rPr>
  </w:style>
  <w:style w:type="paragraph" w:customStyle="1" w:styleId="WebsiteCover">
    <w:name w:val="Website (Cover)"/>
    <w:basedOn w:val="Normal"/>
    <w:uiPriority w:val="99"/>
    <w:rsid w:val="00C432AF"/>
    <w:pPr>
      <w:suppressAutoHyphens/>
      <w:spacing w:before="40" w:after="201" w:line="260" w:lineRule="atLeast"/>
      <w:textAlignment w:val="top"/>
    </w:pPr>
    <w:rPr>
      <w:rFonts w:ascii="EYInterstate-Regular" w:eastAsiaTheme="minorEastAsia" w:hAnsi="EYInterstate-Regular" w:cs="EYInterstate-Regular"/>
      <w:color w:val="000000"/>
      <w:spacing w:val="-4"/>
      <w:sz w:val="20"/>
      <w:lang w:val="en-GB"/>
    </w:rPr>
  </w:style>
  <w:style w:type="paragraph" w:customStyle="1" w:styleId="CopyrightCover">
    <w:name w:val="Copyright (Cover)"/>
    <w:basedOn w:val="Normal"/>
    <w:uiPriority w:val="99"/>
    <w:rsid w:val="00C432AF"/>
    <w:pPr>
      <w:suppressAutoHyphens/>
      <w:spacing w:after="204" w:line="210" w:lineRule="atLeast"/>
      <w:textAlignment w:val="baseline"/>
    </w:pPr>
    <w:rPr>
      <w:rFonts w:ascii="EYInterstate-Light" w:eastAsiaTheme="minorEastAsia" w:hAnsi="EYInterstate-Light" w:cs="EYInterstate-Light"/>
      <w:color w:val="000000"/>
      <w:spacing w:val="-3"/>
      <w:sz w:val="16"/>
      <w:szCs w:val="16"/>
      <w:lang w:val="en-GB"/>
    </w:rPr>
  </w:style>
  <w:style w:type="paragraph" w:customStyle="1" w:styleId="ScoreretrievalfileNoCover">
    <w:name w:val="Score retrieval file No (Cover)"/>
    <w:basedOn w:val="Normal"/>
    <w:uiPriority w:val="99"/>
    <w:rsid w:val="004A65B2"/>
    <w:pPr>
      <w:suppressAutoHyphens/>
      <w:spacing w:after="224" w:line="210" w:lineRule="atLeast"/>
      <w:textAlignment w:val="baseline"/>
    </w:pPr>
    <w:rPr>
      <w:rFonts w:ascii="EYInterstate Regular" w:eastAsiaTheme="minorEastAsia" w:hAnsi="EYInterstate Regular" w:cs="EYInterstate-Light"/>
      <w:color w:val="000000"/>
      <w:spacing w:val="-3"/>
      <w:sz w:val="16"/>
      <w:szCs w:val="16"/>
      <w:lang w:val="en-GB"/>
    </w:rPr>
  </w:style>
  <w:style w:type="paragraph" w:customStyle="1" w:styleId="LegalcopyCover">
    <w:name w:val="Legal copy (Cover)"/>
    <w:basedOn w:val="Normal"/>
    <w:uiPriority w:val="99"/>
    <w:rsid w:val="00C432AF"/>
    <w:pPr>
      <w:suppressAutoHyphens/>
      <w:spacing w:after="80" w:line="160" w:lineRule="atLeast"/>
      <w:textAlignment w:val="baseline"/>
    </w:pPr>
    <w:rPr>
      <w:rFonts w:ascii="EYInterstate-Light" w:eastAsiaTheme="minorEastAsia" w:hAnsi="EYInterstate-Light" w:cs="EYInterstate-Light"/>
      <w:color w:val="000000"/>
      <w:spacing w:val="-2"/>
      <w:sz w:val="12"/>
      <w:szCs w:val="12"/>
      <w:lang w:val="en-GB"/>
    </w:rPr>
  </w:style>
  <w:style w:type="character" w:customStyle="1" w:styleId="BoilerplatecopyItalic">
    <w:name w:val="Boilerplate copy Italic"/>
    <w:uiPriority w:val="99"/>
    <w:rsid w:val="00C432AF"/>
    <w:rPr>
      <w:rFonts w:ascii="EYInterstate-LightItalic" w:hAnsi="EYInterstate-LightItalic" w:cs="EYInterstate-LightItalic"/>
      <w:i/>
      <w:iCs/>
      <w:color w:val="000000"/>
      <w:spacing w:val="-3"/>
      <w:w w:val="100"/>
      <w:position w:val="0"/>
      <w:sz w:val="16"/>
      <w:szCs w:val="16"/>
      <w:vertAlign w:val="baseline"/>
      <w:lang w:val="en-GB"/>
    </w:rPr>
  </w:style>
  <w:style w:type="character" w:customStyle="1" w:styleId="BodyTextChar">
    <w:name w:val="Body Text Char"/>
    <w:basedOn w:val="DefaultParagraphFont"/>
    <w:link w:val="BodyText"/>
    <w:rsid w:val="00C432AF"/>
    <w:rPr>
      <w:rFonts w:ascii="EYInterstate Light" w:hAnsi="EYInterstate Light"/>
      <w:sz w:val="24"/>
    </w:rPr>
  </w:style>
  <w:style w:type="character" w:customStyle="1" w:styleId="EmailSignatureChar">
    <w:name w:val="Email Signature Char"/>
    <w:basedOn w:val="DefaultParagraphFont"/>
    <w:link w:val="EmailSignature"/>
    <w:rsid w:val="00C432AF"/>
    <w:rPr>
      <w:rFonts w:ascii="EYInterstate Light" w:hAnsi="EYInterstate Light"/>
      <w:sz w:val="24"/>
    </w:rPr>
  </w:style>
  <w:style w:type="character" w:customStyle="1" w:styleId="Heading4Char">
    <w:name w:val="Heading 4 Char"/>
    <w:basedOn w:val="DefaultParagraphFont"/>
    <w:link w:val="Heading4"/>
    <w:rsid w:val="00C432AF"/>
    <w:rPr>
      <w:rFonts w:ascii="Arial" w:hAnsi="Arial" w:cs="Arial"/>
      <w:color w:val="000000"/>
      <w:kern w:val="12"/>
      <w:szCs w:val="24"/>
      <w:lang w:val="pl-PL"/>
    </w:rPr>
  </w:style>
  <w:style w:type="character" w:customStyle="1" w:styleId="Heading5Char">
    <w:name w:val="Heading 5 Char"/>
    <w:basedOn w:val="DefaultParagraphFont"/>
    <w:link w:val="Heading5"/>
    <w:rsid w:val="00C432AF"/>
    <w:rPr>
      <w:rFonts w:ascii="EYInterstate Light" w:hAnsi="EYInterstate Light"/>
      <w:b/>
      <w:bCs/>
      <w:sz w:val="28"/>
      <w:szCs w:val="24"/>
    </w:rPr>
  </w:style>
  <w:style w:type="character" w:customStyle="1" w:styleId="Heading6Char">
    <w:name w:val="Heading 6 Char"/>
    <w:basedOn w:val="DefaultParagraphFont"/>
    <w:link w:val="Heading6"/>
    <w:rsid w:val="00C432AF"/>
    <w:rPr>
      <w:rFonts w:ascii="EYInterstate Light" w:hAnsi="EYInterstate Light" w:cs="Arial"/>
      <w:b/>
      <w:bCs/>
      <w:i/>
      <w:sz w:val="24"/>
    </w:rPr>
  </w:style>
  <w:style w:type="character" w:customStyle="1" w:styleId="Heading7Char">
    <w:name w:val="Heading 7 Char"/>
    <w:basedOn w:val="DefaultParagraphFont"/>
    <w:link w:val="Heading7"/>
    <w:rsid w:val="00C432AF"/>
    <w:rPr>
      <w:rFonts w:ascii="EYInterstate Light" w:hAnsi="EYInterstate Light"/>
      <w:b/>
      <w:i/>
      <w:sz w:val="24"/>
    </w:rPr>
  </w:style>
  <w:style w:type="character" w:customStyle="1" w:styleId="Heading8Char">
    <w:name w:val="Heading 8 Char"/>
    <w:basedOn w:val="DefaultParagraphFont"/>
    <w:link w:val="Heading8"/>
    <w:rsid w:val="00C432AF"/>
    <w:rPr>
      <w:rFonts w:ascii="EYInterstate Light" w:hAnsi="EYInterstate Light"/>
      <w:b/>
      <w:sz w:val="24"/>
    </w:rPr>
  </w:style>
  <w:style w:type="character" w:customStyle="1" w:styleId="Heading9Char">
    <w:name w:val="Heading 9 Char"/>
    <w:basedOn w:val="DefaultParagraphFont"/>
    <w:link w:val="Heading9"/>
    <w:rsid w:val="00C432AF"/>
    <w:rPr>
      <w:rFonts w:ascii="EYInterstate Light" w:hAnsi="EYInterstate Light"/>
      <w:b/>
      <w:sz w:val="28"/>
    </w:rPr>
  </w:style>
  <w:style w:type="paragraph" w:customStyle="1" w:styleId="StyleEYTableHeading">
    <w:name w:val="Style EY Table Heading"/>
    <w:basedOn w:val="EYTableHeading"/>
    <w:rsid w:val="00C432AF"/>
    <w:rPr>
      <w:bCs/>
    </w:rPr>
  </w:style>
  <w:style w:type="paragraph" w:customStyle="1" w:styleId="EYBoilerplateheading">
    <w:name w:val="EY Boilerplate heading"/>
    <w:basedOn w:val="Normal"/>
    <w:link w:val="EYBoilerplateheadingChar"/>
    <w:rsid w:val="00563CB9"/>
    <w:pPr>
      <w:widowControl/>
      <w:spacing w:line="240" w:lineRule="auto"/>
    </w:pPr>
    <w:rPr>
      <w:rFonts w:asciiTheme="minorHAnsi" w:hAnsiTheme="minorHAnsi" w:cstheme="minorHAnsi"/>
      <w:kern w:val="24"/>
      <w:sz w:val="20"/>
    </w:rPr>
  </w:style>
  <w:style w:type="paragraph" w:customStyle="1" w:styleId="EYBoilerplatecopy">
    <w:name w:val="EY Boilerplate copy"/>
    <w:basedOn w:val="Normal"/>
    <w:rsid w:val="00563CB9"/>
    <w:pPr>
      <w:suppressAutoHyphens/>
      <w:spacing w:after="204" w:line="210" w:lineRule="atLeast"/>
      <w:ind w:right="720"/>
      <w:textAlignment w:val="baseline"/>
    </w:pPr>
    <w:rPr>
      <w:rFonts w:asciiTheme="minorHAnsi" w:eastAsiaTheme="minorEastAsia" w:hAnsiTheme="minorHAnsi" w:cstheme="minorHAnsi"/>
      <w:color w:val="000000"/>
      <w:spacing w:val="-3"/>
      <w:sz w:val="16"/>
      <w:szCs w:val="16"/>
      <w:lang w:val="en-GB"/>
    </w:rPr>
  </w:style>
  <w:style w:type="paragraph" w:customStyle="1" w:styleId="EYBoilerplatesmalllegal">
    <w:name w:val="EY Boilerplate small legal"/>
    <w:basedOn w:val="Normal"/>
    <w:uiPriority w:val="99"/>
    <w:rsid w:val="00563CB9"/>
    <w:pPr>
      <w:suppressAutoHyphens/>
      <w:spacing w:after="80" w:line="160" w:lineRule="atLeast"/>
      <w:textAlignment w:val="baseline"/>
    </w:pPr>
    <w:rPr>
      <w:rFonts w:ascii="EYInterstate-Light" w:eastAsiaTheme="minorEastAsia" w:hAnsi="EYInterstate-Light" w:cs="EYInterstate-Light"/>
      <w:color w:val="000000"/>
      <w:spacing w:val="-2"/>
      <w:sz w:val="12"/>
      <w:szCs w:val="12"/>
      <w:lang w:val="en-GB"/>
    </w:rPr>
  </w:style>
  <w:style w:type="paragraph" w:customStyle="1" w:styleId="EYBoilerplatewebsite">
    <w:name w:val="EY Boilerplate website"/>
    <w:basedOn w:val="Normal"/>
    <w:rsid w:val="00563CB9"/>
    <w:rPr>
      <w:rFonts w:asciiTheme="majorHAnsi" w:hAnsiTheme="majorHAnsi" w:cstheme="minorHAnsi"/>
      <w:sz w:val="20"/>
    </w:rPr>
  </w:style>
  <w:style w:type="character" w:customStyle="1" w:styleId="EYBoilerplateheadingChar">
    <w:name w:val="EY Boilerplate heading Char"/>
    <w:basedOn w:val="DefaultParagraphFont"/>
    <w:link w:val="EYBoilerplateheading"/>
    <w:rsid w:val="00563CB9"/>
    <w:rPr>
      <w:rFonts w:asciiTheme="minorHAnsi" w:hAnsiTheme="minorHAnsi" w:cstheme="minorHAnsi"/>
      <w:kern w:val="24"/>
    </w:rPr>
  </w:style>
  <w:style w:type="character" w:styleId="CommentReference">
    <w:name w:val="annotation reference"/>
    <w:basedOn w:val="DefaultParagraphFont"/>
    <w:uiPriority w:val="99"/>
    <w:semiHidden/>
    <w:unhideWhenUsed/>
    <w:rsid w:val="005232F4"/>
    <w:rPr>
      <w:sz w:val="16"/>
      <w:szCs w:val="16"/>
    </w:rPr>
  </w:style>
  <w:style w:type="paragraph" w:styleId="CommentText">
    <w:name w:val="annotation text"/>
    <w:basedOn w:val="Normal"/>
    <w:link w:val="CommentTextChar"/>
    <w:uiPriority w:val="99"/>
    <w:unhideWhenUsed/>
    <w:rsid w:val="005232F4"/>
    <w:pPr>
      <w:spacing w:line="240" w:lineRule="auto"/>
    </w:pPr>
    <w:rPr>
      <w:sz w:val="20"/>
    </w:rPr>
  </w:style>
  <w:style w:type="character" w:customStyle="1" w:styleId="CommentTextChar">
    <w:name w:val="Comment Text Char"/>
    <w:basedOn w:val="DefaultParagraphFont"/>
    <w:link w:val="CommentText"/>
    <w:uiPriority w:val="99"/>
    <w:rsid w:val="005232F4"/>
    <w:rPr>
      <w:rFonts w:ascii="EYInterstate Light" w:hAnsi="EYInterstate Light"/>
    </w:rPr>
  </w:style>
  <w:style w:type="paragraph" w:styleId="CommentSubject">
    <w:name w:val="annotation subject"/>
    <w:basedOn w:val="CommentText"/>
    <w:next w:val="CommentText"/>
    <w:link w:val="CommentSubjectChar"/>
    <w:semiHidden/>
    <w:unhideWhenUsed/>
    <w:rsid w:val="005232F4"/>
    <w:rPr>
      <w:b/>
      <w:bCs/>
    </w:rPr>
  </w:style>
  <w:style w:type="character" w:customStyle="1" w:styleId="CommentSubjectChar">
    <w:name w:val="Comment Subject Char"/>
    <w:basedOn w:val="CommentTextChar"/>
    <w:link w:val="CommentSubject"/>
    <w:semiHidden/>
    <w:rsid w:val="005232F4"/>
    <w:rPr>
      <w:rFonts w:ascii="EYInterstate Light" w:hAnsi="EYInterstate Light"/>
      <w:b/>
      <w:bCs/>
    </w:rPr>
  </w:style>
  <w:style w:type="character" w:customStyle="1" w:styleId="HeaderChar">
    <w:name w:val="Header Char"/>
    <w:aliases w:val="EY Header Char"/>
    <w:basedOn w:val="DefaultParagraphFont"/>
    <w:link w:val="Header"/>
    <w:uiPriority w:val="99"/>
    <w:rsid w:val="00D01CAE"/>
    <w:rPr>
      <w:rFonts w:asciiTheme="minorHAnsi" w:hAnsiTheme="minorHAnsi"/>
      <w:kern w:val="12"/>
      <w:sz w:val="24"/>
      <w:szCs w:val="24"/>
    </w:rPr>
  </w:style>
  <w:style w:type="character" w:customStyle="1" w:styleId="FooterChar">
    <w:name w:val="Footer Char"/>
    <w:aliases w:val="EY Footer Char"/>
    <w:basedOn w:val="DefaultParagraphFont"/>
    <w:link w:val="Footer"/>
    <w:uiPriority w:val="99"/>
    <w:rsid w:val="00D01CAE"/>
    <w:rPr>
      <w:rFonts w:asciiTheme="minorHAnsi" w:hAnsiTheme="minorHAnsi"/>
      <w:kern w:val="12"/>
      <w:szCs w:val="24"/>
    </w:rPr>
  </w:style>
  <w:style w:type="paragraph" w:customStyle="1" w:styleId="aanormal">
    <w:name w:val="aa_normal"/>
    <w:basedOn w:val="EYNormal"/>
    <w:link w:val="aanormalChar"/>
    <w:rsid w:val="00850982"/>
    <w:pPr>
      <w:spacing w:after="120"/>
      <w:jc w:val="both"/>
    </w:pPr>
    <w:rPr>
      <w:lang w:val="pl-PL"/>
    </w:rPr>
  </w:style>
  <w:style w:type="paragraph" w:styleId="ListParagraph">
    <w:name w:val="List Paragraph"/>
    <w:aliases w:val="Dot pt,F5 List Paragraph,List Paragraph1,L1,Numerowanie"/>
    <w:basedOn w:val="Normal"/>
    <w:link w:val="ListParagraphChar"/>
    <w:uiPriority w:val="34"/>
    <w:qFormat/>
    <w:rsid w:val="006302E6"/>
    <w:pPr>
      <w:ind w:left="720"/>
      <w:contextualSpacing/>
    </w:pPr>
  </w:style>
  <w:style w:type="character" w:customStyle="1" w:styleId="aanormalChar">
    <w:name w:val="aa_normal Char"/>
    <w:basedOn w:val="EYNormalChar"/>
    <w:link w:val="aanormal"/>
    <w:rsid w:val="00850982"/>
    <w:rPr>
      <w:rFonts w:asciiTheme="minorHAnsi" w:hAnsiTheme="minorHAnsi"/>
      <w:kern w:val="12"/>
      <w:szCs w:val="24"/>
      <w:lang w:val="pl-PL"/>
    </w:rPr>
  </w:style>
  <w:style w:type="table" w:styleId="TableGrid">
    <w:name w:val="Table Grid"/>
    <w:basedOn w:val="TableNormal"/>
    <w:uiPriority w:val="39"/>
    <w:rsid w:val="0001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1989"/>
    <w:rPr>
      <w:color w:val="808080"/>
    </w:rPr>
  </w:style>
  <w:style w:type="paragraph" w:styleId="Revision">
    <w:name w:val="Revision"/>
    <w:hidden/>
    <w:uiPriority w:val="99"/>
    <w:semiHidden/>
    <w:rsid w:val="009369D0"/>
    <w:rPr>
      <w:rFonts w:ascii="EYInterstate Light" w:hAnsi="EYInterstate Light"/>
      <w:sz w:val="24"/>
    </w:rPr>
  </w:style>
  <w:style w:type="character" w:styleId="FollowedHyperlink">
    <w:name w:val="FollowedHyperlink"/>
    <w:basedOn w:val="DefaultParagraphFont"/>
    <w:unhideWhenUsed/>
    <w:rsid w:val="00591B26"/>
    <w:rPr>
      <w:color w:val="800080" w:themeColor="followedHyperlink"/>
      <w:u w:val="single"/>
    </w:rPr>
  </w:style>
  <w:style w:type="paragraph" w:styleId="List">
    <w:name w:val="List"/>
    <w:basedOn w:val="Normal"/>
    <w:unhideWhenUsed/>
    <w:rsid w:val="0049290B"/>
    <w:pPr>
      <w:ind w:left="283" w:hanging="283"/>
      <w:contextualSpacing/>
    </w:pPr>
  </w:style>
  <w:style w:type="paragraph" w:styleId="List2">
    <w:name w:val="List 2"/>
    <w:basedOn w:val="Normal"/>
    <w:unhideWhenUsed/>
    <w:rsid w:val="0049290B"/>
    <w:pPr>
      <w:ind w:left="566" w:hanging="283"/>
      <w:contextualSpacing/>
    </w:pPr>
  </w:style>
  <w:style w:type="paragraph" w:styleId="List3">
    <w:name w:val="List 3"/>
    <w:basedOn w:val="Normal"/>
    <w:unhideWhenUsed/>
    <w:rsid w:val="0049290B"/>
    <w:pPr>
      <w:ind w:left="849" w:hanging="283"/>
      <w:contextualSpacing/>
    </w:pPr>
  </w:style>
  <w:style w:type="paragraph" w:styleId="List4">
    <w:name w:val="List 4"/>
    <w:basedOn w:val="Normal"/>
    <w:unhideWhenUsed/>
    <w:rsid w:val="0049290B"/>
    <w:pPr>
      <w:ind w:left="1132" w:hanging="283"/>
      <w:contextualSpacing/>
    </w:pPr>
  </w:style>
  <w:style w:type="paragraph" w:styleId="List5">
    <w:name w:val="List 5"/>
    <w:basedOn w:val="Normal"/>
    <w:unhideWhenUsed/>
    <w:rsid w:val="0049290B"/>
    <w:pPr>
      <w:ind w:left="1415" w:hanging="283"/>
      <w:contextualSpacing/>
    </w:pPr>
  </w:style>
  <w:style w:type="paragraph" w:styleId="BodyTextIndent">
    <w:name w:val="Body Text Indent"/>
    <w:basedOn w:val="Normal"/>
    <w:link w:val="BodyTextIndentChar"/>
    <w:unhideWhenUsed/>
    <w:rsid w:val="0049290B"/>
    <w:pPr>
      <w:spacing w:after="120"/>
      <w:ind w:left="283"/>
    </w:pPr>
  </w:style>
  <w:style w:type="character" w:customStyle="1" w:styleId="BodyTextIndentChar">
    <w:name w:val="Body Text Indent Char"/>
    <w:basedOn w:val="DefaultParagraphFont"/>
    <w:link w:val="BodyTextIndent"/>
    <w:rsid w:val="0049290B"/>
    <w:rPr>
      <w:rFonts w:ascii="EYInterstate Light" w:hAnsi="EYInterstate Light"/>
      <w:sz w:val="24"/>
    </w:rPr>
  </w:style>
  <w:style w:type="character" w:styleId="Strong">
    <w:name w:val="Strong"/>
    <w:basedOn w:val="DefaultParagraphFont"/>
    <w:qFormat/>
    <w:rsid w:val="009423F8"/>
    <w:rPr>
      <w:rFonts w:ascii="Arial" w:hAnsi="Arial"/>
      <w:bCs/>
      <w:sz w:val="28"/>
    </w:rPr>
  </w:style>
  <w:style w:type="paragraph" w:styleId="NormalWeb">
    <w:name w:val="Normal (Web)"/>
    <w:basedOn w:val="Normal"/>
    <w:uiPriority w:val="99"/>
    <w:semiHidden/>
    <w:unhideWhenUsed/>
    <w:rsid w:val="00D9046A"/>
    <w:pPr>
      <w:widowControl/>
      <w:autoSpaceDE/>
      <w:autoSpaceDN/>
      <w:adjustRightInd/>
      <w:spacing w:before="100" w:beforeAutospacing="1" w:after="100" w:afterAutospacing="1" w:line="240" w:lineRule="auto"/>
    </w:pPr>
    <w:rPr>
      <w:rFonts w:ascii="Times New Roman" w:eastAsiaTheme="minorEastAsia" w:hAnsi="Times New Roman"/>
      <w:szCs w:val="24"/>
      <w:lang w:eastAsia="pl-PL"/>
    </w:rPr>
  </w:style>
  <w:style w:type="paragraph" w:styleId="TOCHeading">
    <w:name w:val="TOC Heading"/>
    <w:basedOn w:val="Heading1"/>
    <w:next w:val="Normal"/>
    <w:uiPriority w:val="39"/>
    <w:unhideWhenUsed/>
    <w:qFormat/>
    <w:rsid w:val="00534DCB"/>
    <w:pPr>
      <w:keepNext/>
      <w:keepLines/>
      <w:numPr>
        <w:numId w:val="0"/>
      </w:numPr>
      <w:spacing w:before="240" w:after="0" w:line="259" w:lineRule="auto"/>
      <w:jc w:val="left"/>
      <w:outlineLvl w:val="9"/>
    </w:pPr>
    <w:rPr>
      <w:rFonts w:asciiTheme="majorHAnsi" w:eastAsiaTheme="majorEastAsia" w:hAnsiTheme="majorHAnsi" w:cstheme="majorBidi"/>
      <w:color w:val="218840" w:themeColor="accent1" w:themeShade="BF"/>
      <w:kern w:val="0"/>
      <w:szCs w:val="32"/>
      <w:lang w:eastAsia="pl-PL"/>
    </w:rPr>
  </w:style>
  <w:style w:type="paragraph" w:customStyle="1" w:styleId="footnotedescription">
    <w:name w:val="footnote description"/>
    <w:next w:val="Normal"/>
    <w:link w:val="footnotedescriptionChar"/>
    <w:hidden/>
    <w:rsid w:val="00424A72"/>
    <w:pPr>
      <w:spacing w:line="259" w:lineRule="auto"/>
    </w:pPr>
    <w:rPr>
      <w:rFonts w:ascii="Calibri" w:eastAsia="Calibri" w:hAnsi="Calibri" w:cs="Calibri"/>
      <w:color w:val="000000"/>
      <w:sz w:val="16"/>
      <w:szCs w:val="22"/>
      <w:lang w:val="pl-PL" w:eastAsia="pl-PL"/>
    </w:rPr>
  </w:style>
  <w:style w:type="character" w:customStyle="1" w:styleId="footnotedescriptionChar">
    <w:name w:val="footnote description Char"/>
    <w:link w:val="footnotedescription"/>
    <w:rsid w:val="00424A72"/>
    <w:rPr>
      <w:rFonts w:ascii="Calibri" w:eastAsia="Calibri" w:hAnsi="Calibri" w:cs="Calibri"/>
      <w:color w:val="000000"/>
      <w:sz w:val="16"/>
      <w:szCs w:val="22"/>
      <w:lang w:val="pl-PL" w:eastAsia="pl-PL"/>
    </w:rPr>
  </w:style>
  <w:style w:type="character" w:customStyle="1" w:styleId="footnotemark">
    <w:name w:val="footnote mark"/>
    <w:hidden/>
    <w:rsid w:val="00424A72"/>
    <w:rPr>
      <w:rFonts w:ascii="Calibri" w:eastAsia="Calibri" w:hAnsi="Calibri" w:cs="Calibri"/>
      <w:color w:val="000000"/>
      <w:sz w:val="16"/>
      <w:vertAlign w:val="superscript"/>
    </w:rPr>
  </w:style>
  <w:style w:type="table" w:customStyle="1" w:styleId="TableGrid0">
    <w:name w:val="TableGrid"/>
    <w:rsid w:val="00424A72"/>
    <w:rPr>
      <w:rFonts w:ascii="Calibri" w:hAnsi="Calibri"/>
      <w:sz w:val="22"/>
      <w:szCs w:val="22"/>
      <w:lang w:val="pl-PL" w:eastAsia="pl-PL"/>
    </w:rPr>
    <w:tblPr>
      <w:tblCellMar>
        <w:top w:w="0" w:type="dxa"/>
        <w:left w:w="0" w:type="dxa"/>
        <w:bottom w:w="0" w:type="dxa"/>
        <w:right w:w="0" w:type="dxa"/>
      </w:tblCellMar>
    </w:tblPr>
  </w:style>
  <w:style w:type="character" w:customStyle="1" w:styleId="Heading1Char">
    <w:name w:val="Heading 1 Char"/>
    <w:basedOn w:val="DefaultParagraphFont"/>
    <w:link w:val="Heading1"/>
    <w:rsid w:val="00D6238D"/>
    <w:rPr>
      <w:rFonts w:ascii="Arial" w:hAnsi="Arial" w:cs="Arial"/>
      <w:color w:val="747480"/>
      <w:kern w:val="12"/>
      <w:sz w:val="32"/>
      <w:szCs w:val="24"/>
      <w:lang w:val="pl-PL"/>
    </w:rPr>
  </w:style>
  <w:style w:type="paragraph" w:customStyle="1" w:styleId="Default">
    <w:name w:val="Default"/>
    <w:link w:val="DefaultZnak"/>
    <w:rsid w:val="003B00AD"/>
    <w:pPr>
      <w:autoSpaceDE w:val="0"/>
      <w:autoSpaceDN w:val="0"/>
      <w:adjustRightInd w:val="0"/>
    </w:pPr>
    <w:rPr>
      <w:rFonts w:ascii="Calibri" w:hAnsi="Calibri" w:cs="Calibri"/>
      <w:color w:val="000000"/>
      <w:sz w:val="24"/>
      <w:szCs w:val="24"/>
      <w:lang w:val="pl-PL"/>
    </w:rPr>
  </w:style>
  <w:style w:type="character" w:customStyle="1" w:styleId="Nierozpoznanawzmianka1">
    <w:name w:val="Nierozpoznana wzmianka1"/>
    <w:basedOn w:val="DefaultParagraphFont"/>
    <w:uiPriority w:val="99"/>
    <w:semiHidden/>
    <w:unhideWhenUsed/>
    <w:rsid w:val="00E34BFC"/>
    <w:rPr>
      <w:color w:val="605E5C"/>
      <w:shd w:val="clear" w:color="auto" w:fill="E1DFDD"/>
    </w:rPr>
  </w:style>
  <w:style w:type="paragraph" w:customStyle="1" w:styleId="LITlitera">
    <w:name w:val="LIT – litera"/>
    <w:basedOn w:val="PKTpunkt"/>
    <w:uiPriority w:val="14"/>
    <w:qFormat/>
    <w:rsid w:val="00852A92"/>
    <w:pPr>
      <w:ind w:left="986" w:hanging="476"/>
    </w:pPr>
  </w:style>
  <w:style w:type="paragraph" w:customStyle="1" w:styleId="PKTpunkt">
    <w:name w:val="PKT – punkt"/>
    <w:uiPriority w:val="13"/>
    <w:qFormat/>
    <w:rsid w:val="00852A92"/>
    <w:pPr>
      <w:spacing w:line="360" w:lineRule="auto"/>
      <w:ind w:left="510" w:hanging="510"/>
      <w:jc w:val="both"/>
    </w:pPr>
    <w:rPr>
      <w:rFonts w:ascii="Times" w:eastAsiaTheme="minorEastAsia" w:hAnsi="Times" w:cs="Arial"/>
      <w:bCs/>
      <w:sz w:val="24"/>
      <w:lang w:val="pl-PL" w:eastAsia="pl-PL"/>
    </w:rPr>
  </w:style>
  <w:style w:type="numbering" w:customStyle="1" w:styleId="Styl1">
    <w:name w:val="Styl1"/>
    <w:uiPriority w:val="99"/>
    <w:rsid w:val="00863FEF"/>
    <w:pPr>
      <w:numPr>
        <w:numId w:val="54"/>
      </w:numPr>
    </w:pPr>
  </w:style>
  <w:style w:type="numbering" w:customStyle="1" w:styleId="Styl2">
    <w:name w:val="Styl2"/>
    <w:uiPriority w:val="99"/>
    <w:rsid w:val="00863FEF"/>
    <w:pPr>
      <w:numPr>
        <w:numId w:val="55"/>
      </w:numPr>
    </w:pPr>
  </w:style>
  <w:style w:type="paragraph" w:styleId="NoSpacing">
    <w:name w:val="No Spacing"/>
    <w:uiPriority w:val="1"/>
    <w:qFormat/>
    <w:rsid w:val="00863FEF"/>
    <w:pPr>
      <w:widowControl w:val="0"/>
      <w:autoSpaceDE w:val="0"/>
      <w:autoSpaceDN w:val="0"/>
      <w:adjustRightInd w:val="0"/>
    </w:pPr>
    <w:rPr>
      <w:rFonts w:ascii="EYInterstate Light" w:hAnsi="EYInterstate Light"/>
      <w:sz w:val="24"/>
      <w:lang w:val="pl-PL"/>
    </w:rPr>
  </w:style>
  <w:style w:type="character" w:styleId="Emphasis">
    <w:name w:val="Emphasis"/>
    <w:basedOn w:val="DefaultParagraphFont"/>
    <w:uiPriority w:val="20"/>
    <w:qFormat/>
    <w:rsid w:val="006B535B"/>
    <w:rPr>
      <w:i/>
      <w:iCs/>
    </w:rPr>
  </w:style>
  <w:style w:type="paragraph" w:customStyle="1" w:styleId="USTustnpkodeksu">
    <w:name w:val="UST(§) – ust. (§ np. kodeksu)"/>
    <w:basedOn w:val="Normal"/>
    <w:uiPriority w:val="12"/>
    <w:qFormat/>
    <w:rsid w:val="00394C41"/>
    <w:pPr>
      <w:widowControl/>
      <w:suppressAutoHyphens/>
      <w:spacing w:line="360" w:lineRule="auto"/>
      <w:ind w:firstLine="510"/>
      <w:jc w:val="both"/>
    </w:pPr>
    <w:rPr>
      <w:rFonts w:ascii="Times" w:eastAsiaTheme="minorEastAsia" w:hAnsi="Times" w:cs="Arial"/>
      <w:bCs/>
      <w:lang w:eastAsia="pl-PL"/>
    </w:rPr>
  </w:style>
  <w:style w:type="paragraph" w:customStyle="1" w:styleId="CZWSPLITczwsplnaliter">
    <w:name w:val="CZ_WSP_LIT – część wspólna liter"/>
    <w:basedOn w:val="LITlitera"/>
    <w:next w:val="USTustnpkodeksu"/>
    <w:uiPriority w:val="17"/>
    <w:qFormat/>
    <w:rsid w:val="000C2B47"/>
    <w:pPr>
      <w:ind w:left="510" w:firstLine="0"/>
    </w:pPr>
    <w:rPr>
      <w:szCs w:val="24"/>
    </w:rPr>
  </w:style>
  <w:style w:type="character" w:customStyle="1" w:styleId="DefaultZnak">
    <w:name w:val="Default Znak"/>
    <w:basedOn w:val="DefaultParagraphFont"/>
    <w:link w:val="Default"/>
    <w:rsid w:val="00937224"/>
    <w:rPr>
      <w:rFonts w:ascii="Calibri" w:hAnsi="Calibri" w:cs="Calibri"/>
      <w:color w:val="000000"/>
      <w:sz w:val="24"/>
      <w:szCs w:val="24"/>
      <w:lang w:val="pl-PL"/>
    </w:rPr>
  </w:style>
  <w:style w:type="character" w:customStyle="1" w:styleId="ListParagraphChar">
    <w:name w:val="List Paragraph Char"/>
    <w:aliases w:val="Dot pt Char,F5 List Paragraph Char,List Paragraph1 Char,L1 Char,Numerowanie Char"/>
    <w:link w:val="ListParagraph"/>
    <w:uiPriority w:val="34"/>
    <w:locked/>
    <w:rsid w:val="001D49A2"/>
    <w:rPr>
      <w:rFonts w:ascii="EYInterstate Light" w:hAnsi="EYInterstate Light"/>
      <w:sz w:val="24"/>
      <w:lang w:val="pl-PL"/>
    </w:rPr>
  </w:style>
  <w:style w:type="paragraph" w:customStyle="1" w:styleId="NormalnyWeb1">
    <w:name w:val="Normalny (Web)1"/>
    <w:basedOn w:val="Normal"/>
    <w:rsid w:val="00266963"/>
    <w:pPr>
      <w:widowControl/>
      <w:suppressAutoHyphens/>
      <w:autoSpaceDE/>
      <w:autoSpaceDN/>
      <w:adjustRightInd/>
      <w:spacing w:before="280" w:after="280" w:line="240" w:lineRule="auto"/>
    </w:pPr>
    <w:rPr>
      <w:rFonts w:ascii="Arial" w:hAnsi="Arial" w:cs="Arial"/>
      <w:lang w:eastAsia="zh-CN"/>
    </w:rPr>
  </w:style>
  <w:style w:type="paragraph" w:styleId="BodyText3">
    <w:name w:val="Body Text 3"/>
    <w:basedOn w:val="Normal"/>
    <w:link w:val="BodyText3Char"/>
    <w:semiHidden/>
    <w:unhideWhenUsed/>
    <w:rsid w:val="008779FD"/>
    <w:pPr>
      <w:spacing w:after="120"/>
    </w:pPr>
    <w:rPr>
      <w:sz w:val="16"/>
      <w:szCs w:val="16"/>
    </w:rPr>
  </w:style>
  <w:style w:type="character" w:customStyle="1" w:styleId="BodyText3Char">
    <w:name w:val="Body Text 3 Char"/>
    <w:basedOn w:val="DefaultParagraphFont"/>
    <w:link w:val="BodyText3"/>
    <w:semiHidden/>
    <w:rsid w:val="008779FD"/>
    <w:rPr>
      <w:rFonts w:ascii="EYInterstate Light" w:hAnsi="EYInterstate Light"/>
      <w:sz w:val="16"/>
      <w:szCs w:val="16"/>
      <w:lang w:val="pl-PL"/>
    </w:rPr>
  </w:style>
  <w:style w:type="paragraph" w:customStyle="1" w:styleId="CM1">
    <w:name w:val="CM1"/>
    <w:basedOn w:val="Default"/>
    <w:next w:val="Default"/>
    <w:uiPriority w:val="99"/>
    <w:rsid w:val="004C3A3D"/>
    <w:rPr>
      <w:rFonts w:ascii="Times New Roman" w:hAnsi="Times New Roman" w:cs="Times New Roman"/>
      <w:color w:val="auto"/>
    </w:rPr>
  </w:style>
  <w:style w:type="paragraph" w:customStyle="1" w:styleId="CM3">
    <w:name w:val="CM3"/>
    <w:basedOn w:val="Default"/>
    <w:next w:val="Default"/>
    <w:uiPriority w:val="99"/>
    <w:rsid w:val="004C3A3D"/>
    <w:rPr>
      <w:rFonts w:ascii="Times New Roman" w:hAnsi="Times New Roman" w:cs="Times New Roman"/>
      <w:color w:val="auto"/>
    </w:rPr>
  </w:style>
  <w:style w:type="character" w:customStyle="1" w:styleId="Heading2Char">
    <w:name w:val="Heading 2 Char"/>
    <w:basedOn w:val="DefaultParagraphFont"/>
    <w:link w:val="Heading2"/>
    <w:rsid w:val="00187046"/>
    <w:rPr>
      <w:rFonts w:ascii="Arial" w:hAnsi="Arial" w:cs="Arial"/>
      <w:sz w:val="22"/>
      <w:szCs w:val="24"/>
      <w14:scene3d>
        <w14:camera w14:prst="orthographicFront"/>
        <w14:lightRig w14:rig="threePt" w14:dir="t">
          <w14:rot w14:lat="0" w14:lon="0" w14:rev="0"/>
        </w14:lightRig>
      </w14:scene3d>
    </w:rPr>
  </w:style>
  <w:style w:type="paragraph" w:styleId="Caption">
    <w:name w:val="caption"/>
    <w:basedOn w:val="Normal"/>
    <w:next w:val="Normal"/>
    <w:unhideWhenUsed/>
    <w:qFormat/>
    <w:rsid w:val="00CA0E34"/>
    <w:pPr>
      <w:spacing w:after="200" w:line="240" w:lineRule="auto"/>
    </w:pPr>
    <w:rPr>
      <w:i/>
      <w:iCs/>
      <w:color w:val="FFE600" w:themeColor="text2"/>
      <w:sz w:val="18"/>
      <w:szCs w:val="18"/>
    </w:rPr>
  </w:style>
  <w:style w:type="paragraph" w:styleId="TableofFigures">
    <w:name w:val="table of figures"/>
    <w:basedOn w:val="Normal"/>
    <w:next w:val="Normal"/>
    <w:uiPriority w:val="99"/>
    <w:unhideWhenUsed/>
    <w:rsid w:val="00C94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476">
      <w:bodyDiv w:val="1"/>
      <w:marLeft w:val="0"/>
      <w:marRight w:val="0"/>
      <w:marTop w:val="0"/>
      <w:marBottom w:val="0"/>
      <w:divBdr>
        <w:top w:val="none" w:sz="0" w:space="0" w:color="auto"/>
        <w:left w:val="none" w:sz="0" w:space="0" w:color="auto"/>
        <w:bottom w:val="none" w:sz="0" w:space="0" w:color="auto"/>
        <w:right w:val="none" w:sz="0" w:space="0" w:color="auto"/>
      </w:divBdr>
    </w:div>
    <w:div w:id="36584972">
      <w:bodyDiv w:val="1"/>
      <w:marLeft w:val="0"/>
      <w:marRight w:val="0"/>
      <w:marTop w:val="0"/>
      <w:marBottom w:val="0"/>
      <w:divBdr>
        <w:top w:val="none" w:sz="0" w:space="0" w:color="auto"/>
        <w:left w:val="none" w:sz="0" w:space="0" w:color="auto"/>
        <w:bottom w:val="none" w:sz="0" w:space="0" w:color="auto"/>
        <w:right w:val="none" w:sz="0" w:space="0" w:color="auto"/>
      </w:divBdr>
    </w:div>
    <w:div w:id="93602204">
      <w:bodyDiv w:val="1"/>
      <w:marLeft w:val="0"/>
      <w:marRight w:val="0"/>
      <w:marTop w:val="0"/>
      <w:marBottom w:val="0"/>
      <w:divBdr>
        <w:top w:val="none" w:sz="0" w:space="0" w:color="auto"/>
        <w:left w:val="none" w:sz="0" w:space="0" w:color="auto"/>
        <w:bottom w:val="none" w:sz="0" w:space="0" w:color="auto"/>
        <w:right w:val="none" w:sz="0" w:space="0" w:color="auto"/>
      </w:divBdr>
    </w:div>
    <w:div w:id="203176058">
      <w:bodyDiv w:val="1"/>
      <w:marLeft w:val="0"/>
      <w:marRight w:val="0"/>
      <w:marTop w:val="0"/>
      <w:marBottom w:val="0"/>
      <w:divBdr>
        <w:top w:val="none" w:sz="0" w:space="0" w:color="auto"/>
        <w:left w:val="none" w:sz="0" w:space="0" w:color="auto"/>
        <w:bottom w:val="none" w:sz="0" w:space="0" w:color="auto"/>
        <w:right w:val="none" w:sz="0" w:space="0" w:color="auto"/>
      </w:divBdr>
    </w:div>
    <w:div w:id="210045346">
      <w:bodyDiv w:val="1"/>
      <w:marLeft w:val="0"/>
      <w:marRight w:val="0"/>
      <w:marTop w:val="0"/>
      <w:marBottom w:val="0"/>
      <w:divBdr>
        <w:top w:val="none" w:sz="0" w:space="0" w:color="auto"/>
        <w:left w:val="none" w:sz="0" w:space="0" w:color="auto"/>
        <w:bottom w:val="none" w:sz="0" w:space="0" w:color="auto"/>
        <w:right w:val="none" w:sz="0" w:space="0" w:color="auto"/>
      </w:divBdr>
    </w:div>
    <w:div w:id="224998171">
      <w:bodyDiv w:val="1"/>
      <w:marLeft w:val="0"/>
      <w:marRight w:val="0"/>
      <w:marTop w:val="0"/>
      <w:marBottom w:val="0"/>
      <w:divBdr>
        <w:top w:val="none" w:sz="0" w:space="0" w:color="auto"/>
        <w:left w:val="none" w:sz="0" w:space="0" w:color="auto"/>
        <w:bottom w:val="none" w:sz="0" w:space="0" w:color="auto"/>
        <w:right w:val="none" w:sz="0" w:space="0" w:color="auto"/>
      </w:divBdr>
    </w:div>
    <w:div w:id="276987229">
      <w:bodyDiv w:val="1"/>
      <w:marLeft w:val="0"/>
      <w:marRight w:val="0"/>
      <w:marTop w:val="0"/>
      <w:marBottom w:val="0"/>
      <w:divBdr>
        <w:top w:val="none" w:sz="0" w:space="0" w:color="auto"/>
        <w:left w:val="none" w:sz="0" w:space="0" w:color="auto"/>
        <w:bottom w:val="none" w:sz="0" w:space="0" w:color="auto"/>
        <w:right w:val="none" w:sz="0" w:space="0" w:color="auto"/>
      </w:divBdr>
    </w:div>
    <w:div w:id="278993001">
      <w:bodyDiv w:val="1"/>
      <w:marLeft w:val="0"/>
      <w:marRight w:val="0"/>
      <w:marTop w:val="0"/>
      <w:marBottom w:val="0"/>
      <w:divBdr>
        <w:top w:val="none" w:sz="0" w:space="0" w:color="auto"/>
        <w:left w:val="none" w:sz="0" w:space="0" w:color="auto"/>
        <w:bottom w:val="none" w:sz="0" w:space="0" w:color="auto"/>
        <w:right w:val="none" w:sz="0" w:space="0" w:color="auto"/>
      </w:divBdr>
    </w:div>
    <w:div w:id="353773079">
      <w:bodyDiv w:val="1"/>
      <w:marLeft w:val="0"/>
      <w:marRight w:val="0"/>
      <w:marTop w:val="0"/>
      <w:marBottom w:val="0"/>
      <w:divBdr>
        <w:top w:val="none" w:sz="0" w:space="0" w:color="auto"/>
        <w:left w:val="none" w:sz="0" w:space="0" w:color="auto"/>
        <w:bottom w:val="none" w:sz="0" w:space="0" w:color="auto"/>
        <w:right w:val="none" w:sz="0" w:space="0" w:color="auto"/>
      </w:divBdr>
      <w:divsChild>
        <w:div w:id="460154882">
          <w:marLeft w:val="0"/>
          <w:marRight w:val="0"/>
          <w:marTop w:val="0"/>
          <w:marBottom w:val="0"/>
          <w:divBdr>
            <w:top w:val="none" w:sz="0" w:space="0" w:color="auto"/>
            <w:left w:val="none" w:sz="0" w:space="0" w:color="auto"/>
            <w:bottom w:val="none" w:sz="0" w:space="0" w:color="auto"/>
            <w:right w:val="none" w:sz="0" w:space="0" w:color="auto"/>
          </w:divBdr>
          <w:divsChild>
            <w:div w:id="756023307">
              <w:marLeft w:val="0"/>
              <w:marRight w:val="0"/>
              <w:marTop w:val="0"/>
              <w:marBottom w:val="0"/>
              <w:divBdr>
                <w:top w:val="none" w:sz="0" w:space="0" w:color="auto"/>
                <w:left w:val="none" w:sz="0" w:space="0" w:color="auto"/>
                <w:bottom w:val="none" w:sz="0" w:space="0" w:color="auto"/>
                <w:right w:val="none" w:sz="0" w:space="0" w:color="auto"/>
              </w:divBdr>
              <w:divsChild>
                <w:div w:id="394159027">
                  <w:marLeft w:val="0"/>
                  <w:marRight w:val="0"/>
                  <w:marTop w:val="0"/>
                  <w:marBottom w:val="0"/>
                  <w:divBdr>
                    <w:top w:val="none" w:sz="0" w:space="0" w:color="auto"/>
                    <w:left w:val="none" w:sz="0" w:space="0" w:color="auto"/>
                    <w:bottom w:val="none" w:sz="0" w:space="0" w:color="auto"/>
                    <w:right w:val="none" w:sz="0" w:space="0" w:color="auto"/>
                  </w:divBdr>
                  <w:divsChild>
                    <w:div w:id="379018771">
                      <w:marLeft w:val="0"/>
                      <w:marRight w:val="0"/>
                      <w:marTop w:val="0"/>
                      <w:marBottom w:val="0"/>
                      <w:divBdr>
                        <w:top w:val="none" w:sz="0" w:space="0" w:color="auto"/>
                        <w:left w:val="none" w:sz="0" w:space="0" w:color="auto"/>
                        <w:bottom w:val="none" w:sz="0" w:space="0" w:color="auto"/>
                        <w:right w:val="none" w:sz="0" w:space="0" w:color="auto"/>
                      </w:divBdr>
                      <w:divsChild>
                        <w:div w:id="16718286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1782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8047">
          <w:marLeft w:val="0"/>
          <w:marRight w:val="0"/>
          <w:marTop w:val="0"/>
          <w:marBottom w:val="450"/>
          <w:divBdr>
            <w:top w:val="none" w:sz="0" w:space="0" w:color="auto"/>
            <w:left w:val="none" w:sz="0" w:space="0" w:color="auto"/>
            <w:bottom w:val="none" w:sz="0" w:space="0" w:color="auto"/>
            <w:right w:val="none" w:sz="0" w:space="0" w:color="auto"/>
          </w:divBdr>
        </w:div>
      </w:divsChild>
    </w:div>
    <w:div w:id="391972873">
      <w:bodyDiv w:val="1"/>
      <w:marLeft w:val="0"/>
      <w:marRight w:val="0"/>
      <w:marTop w:val="0"/>
      <w:marBottom w:val="0"/>
      <w:divBdr>
        <w:top w:val="none" w:sz="0" w:space="0" w:color="auto"/>
        <w:left w:val="none" w:sz="0" w:space="0" w:color="auto"/>
        <w:bottom w:val="none" w:sz="0" w:space="0" w:color="auto"/>
        <w:right w:val="none" w:sz="0" w:space="0" w:color="auto"/>
      </w:divBdr>
      <w:divsChild>
        <w:div w:id="1652830369">
          <w:marLeft w:val="274"/>
          <w:marRight w:val="0"/>
          <w:marTop w:val="0"/>
          <w:marBottom w:val="40"/>
          <w:divBdr>
            <w:top w:val="none" w:sz="0" w:space="0" w:color="auto"/>
            <w:left w:val="none" w:sz="0" w:space="0" w:color="auto"/>
            <w:bottom w:val="none" w:sz="0" w:space="0" w:color="auto"/>
            <w:right w:val="none" w:sz="0" w:space="0" w:color="auto"/>
          </w:divBdr>
        </w:div>
        <w:div w:id="1655139457">
          <w:marLeft w:val="274"/>
          <w:marRight w:val="0"/>
          <w:marTop w:val="0"/>
          <w:marBottom w:val="40"/>
          <w:divBdr>
            <w:top w:val="none" w:sz="0" w:space="0" w:color="auto"/>
            <w:left w:val="none" w:sz="0" w:space="0" w:color="auto"/>
            <w:bottom w:val="none" w:sz="0" w:space="0" w:color="auto"/>
            <w:right w:val="none" w:sz="0" w:space="0" w:color="auto"/>
          </w:divBdr>
        </w:div>
        <w:div w:id="2132822313">
          <w:marLeft w:val="274"/>
          <w:marRight w:val="0"/>
          <w:marTop w:val="0"/>
          <w:marBottom w:val="40"/>
          <w:divBdr>
            <w:top w:val="none" w:sz="0" w:space="0" w:color="auto"/>
            <w:left w:val="none" w:sz="0" w:space="0" w:color="auto"/>
            <w:bottom w:val="none" w:sz="0" w:space="0" w:color="auto"/>
            <w:right w:val="none" w:sz="0" w:space="0" w:color="auto"/>
          </w:divBdr>
        </w:div>
      </w:divsChild>
    </w:div>
    <w:div w:id="420833990">
      <w:bodyDiv w:val="1"/>
      <w:marLeft w:val="0"/>
      <w:marRight w:val="0"/>
      <w:marTop w:val="0"/>
      <w:marBottom w:val="0"/>
      <w:divBdr>
        <w:top w:val="none" w:sz="0" w:space="0" w:color="auto"/>
        <w:left w:val="none" w:sz="0" w:space="0" w:color="auto"/>
        <w:bottom w:val="none" w:sz="0" w:space="0" w:color="auto"/>
        <w:right w:val="none" w:sz="0" w:space="0" w:color="auto"/>
      </w:divBdr>
      <w:divsChild>
        <w:div w:id="1120030893">
          <w:marLeft w:val="0"/>
          <w:marRight w:val="0"/>
          <w:marTop w:val="72"/>
          <w:marBottom w:val="0"/>
          <w:divBdr>
            <w:top w:val="none" w:sz="0" w:space="0" w:color="auto"/>
            <w:left w:val="none" w:sz="0" w:space="0" w:color="auto"/>
            <w:bottom w:val="none" w:sz="0" w:space="0" w:color="auto"/>
            <w:right w:val="none" w:sz="0" w:space="0" w:color="auto"/>
          </w:divBdr>
          <w:divsChild>
            <w:div w:id="18693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1350">
      <w:bodyDiv w:val="1"/>
      <w:marLeft w:val="0"/>
      <w:marRight w:val="0"/>
      <w:marTop w:val="0"/>
      <w:marBottom w:val="0"/>
      <w:divBdr>
        <w:top w:val="none" w:sz="0" w:space="0" w:color="auto"/>
        <w:left w:val="none" w:sz="0" w:space="0" w:color="auto"/>
        <w:bottom w:val="none" w:sz="0" w:space="0" w:color="auto"/>
        <w:right w:val="none" w:sz="0" w:space="0" w:color="auto"/>
      </w:divBdr>
    </w:div>
    <w:div w:id="474026505">
      <w:bodyDiv w:val="1"/>
      <w:marLeft w:val="0"/>
      <w:marRight w:val="0"/>
      <w:marTop w:val="0"/>
      <w:marBottom w:val="0"/>
      <w:divBdr>
        <w:top w:val="none" w:sz="0" w:space="0" w:color="auto"/>
        <w:left w:val="none" w:sz="0" w:space="0" w:color="auto"/>
        <w:bottom w:val="none" w:sz="0" w:space="0" w:color="auto"/>
        <w:right w:val="none" w:sz="0" w:space="0" w:color="auto"/>
      </w:divBdr>
    </w:div>
    <w:div w:id="481627440">
      <w:bodyDiv w:val="1"/>
      <w:marLeft w:val="0"/>
      <w:marRight w:val="0"/>
      <w:marTop w:val="0"/>
      <w:marBottom w:val="0"/>
      <w:divBdr>
        <w:top w:val="none" w:sz="0" w:space="0" w:color="auto"/>
        <w:left w:val="none" w:sz="0" w:space="0" w:color="auto"/>
        <w:bottom w:val="none" w:sz="0" w:space="0" w:color="auto"/>
        <w:right w:val="none" w:sz="0" w:space="0" w:color="auto"/>
      </w:divBdr>
    </w:div>
    <w:div w:id="487864258">
      <w:bodyDiv w:val="1"/>
      <w:marLeft w:val="0"/>
      <w:marRight w:val="0"/>
      <w:marTop w:val="0"/>
      <w:marBottom w:val="0"/>
      <w:divBdr>
        <w:top w:val="none" w:sz="0" w:space="0" w:color="auto"/>
        <w:left w:val="none" w:sz="0" w:space="0" w:color="auto"/>
        <w:bottom w:val="none" w:sz="0" w:space="0" w:color="auto"/>
        <w:right w:val="none" w:sz="0" w:space="0" w:color="auto"/>
      </w:divBdr>
    </w:div>
    <w:div w:id="490801072">
      <w:bodyDiv w:val="1"/>
      <w:marLeft w:val="0"/>
      <w:marRight w:val="0"/>
      <w:marTop w:val="0"/>
      <w:marBottom w:val="0"/>
      <w:divBdr>
        <w:top w:val="none" w:sz="0" w:space="0" w:color="auto"/>
        <w:left w:val="none" w:sz="0" w:space="0" w:color="auto"/>
        <w:bottom w:val="none" w:sz="0" w:space="0" w:color="auto"/>
        <w:right w:val="none" w:sz="0" w:space="0" w:color="auto"/>
      </w:divBdr>
      <w:divsChild>
        <w:div w:id="791560814">
          <w:marLeft w:val="274"/>
          <w:marRight w:val="0"/>
          <w:marTop w:val="0"/>
          <w:marBottom w:val="40"/>
          <w:divBdr>
            <w:top w:val="none" w:sz="0" w:space="0" w:color="auto"/>
            <w:left w:val="none" w:sz="0" w:space="0" w:color="auto"/>
            <w:bottom w:val="none" w:sz="0" w:space="0" w:color="auto"/>
            <w:right w:val="none" w:sz="0" w:space="0" w:color="auto"/>
          </w:divBdr>
        </w:div>
      </w:divsChild>
    </w:div>
    <w:div w:id="503125998">
      <w:bodyDiv w:val="1"/>
      <w:marLeft w:val="0"/>
      <w:marRight w:val="0"/>
      <w:marTop w:val="0"/>
      <w:marBottom w:val="0"/>
      <w:divBdr>
        <w:top w:val="none" w:sz="0" w:space="0" w:color="auto"/>
        <w:left w:val="none" w:sz="0" w:space="0" w:color="auto"/>
        <w:bottom w:val="none" w:sz="0" w:space="0" w:color="auto"/>
        <w:right w:val="none" w:sz="0" w:space="0" w:color="auto"/>
      </w:divBdr>
    </w:div>
    <w:div w:id="512302289">
      <w:bodyDiv w:val="1"/>
      <w:marLeft w:val="0"/>
      <w:marRight w:val="0"/>
      <w:marTop w:val="0"/>
      <w:marBottom w:val="0"/>
      <w:divBdr>
        <w:top w:val="none" w:sz="0" w:space="0" w:color="auto"/>
        <w:left w:val="none" w:sz="0" w:space="0" w:color="auto"/>
        <w:bottom w:val="none" w:sz="0" w:space="0" w:color="auto"/>
        <w:right w:val="none" w:sz="0" w:space="0" w:color="auto"/>
      </w:divBdr>
    </w:div>
    <w:div w:id="536046502">
      <w:bodyDiv w:val="1"/>
      <w:marLeft w:val="0"/>
      <w:marRight w:val="0"/>
      <w:marTop w:val="0"/>
      <w:marBottom w:val="0"/>
      <w:divBdr>
        <w:top w:val="none" w:sz="0" w:space="0" w:color="auto"/>
        <w:left w:val="none" w:sz="0" w:space="0" w:color="auto"/>
        <w:bottom w:val="none" w:sz="0" w:space="0" w:color="auto"/>
        <w:right w:val="none" w:sz="0" w:space="0" w:color="auto"/>
      </w:divBdr>
    </w:div>
    <w:div w:id="546456987">
      <w:bodyDiv w:val="1"/>
      <w:marLeft w:val="0"/>
      <w:marRight w:val="0"/>
      <w:marTop w:val="0"/>
      <w:marBottom w:val="0"/>
      <w:divBdr>
        <w:top w:val="none" w:sz="0" w:space="0" w:color="auto"/>
        <w:left w:val="none" w:sz="0" w:space="0" w:color="auto"/>
        <w:bottom w:val="none" w:sz="0" w:space="0" w:color="auto"/>
        <w:right w:val="none" w:sz="0" w:space="0" w:color="auto"/>
      </w:divBdr>
    </w:div>
    <w:div w:id="556161925">
      <w:bodyDiv w:val="1"/>
      <w:marLeft w:val="0"/>
      <w:marRight w:val="0"/>
      <w:marTop w:val="0"/>
      <w:marBottom w:val="0"/>
      <w:divBdr>
        <w:top w:val="none" w:sz="0" w:space="0" w:color="auto"/>
        <w:left w:val="none" w:sz="0" w:space="0" w:color="auto"/>
        <w:bottom w:val="none" w:sz="0" w:space="0" w:color="auto"/>
        <w:right w:val="none" w:sz="0" w:space="0" w:color="auto"/>
      </w:divBdr>
    </w:div>
    <w:div w:id="561987779">
      <w:bodyDiv w:val="1"/>
      <w:marLeft w:val="0"/>
      <w:marRight w:val="0"/>
      <w:marTop w:val="0"/>
      <w:marBottom w:val="0"/>
      <w:divBdr>
        <w:top w:val="none" w:sz="0" w:space="0" w:color="auto"/>
        <w:left w:val="none" w:sz="0" w:space="0" w:color="auto"/>
        <w:bottom w:val="none" w:sz="0" w:space="0" w:color="auto"/>
        <w:right w:val="none" w:sz="0" w:space="0" w:color="auto"/>
      </w:divBdr>
    </w:div>
    <w:div w:id="594021840">
      <w:bodyDiv w:val="1"/>
      <w:marLeft w:val="0"/>
      <w:marRight w:val="0"/>
      <w:marTop w:val="0"/>
      <w:marBottom w:val="0"/>
      <w:divBdr>
        <w:top w:val="none" w:sz="0" w:space="0" w:color="auto"/>
        <w:left w:val="none" w:sz="0" w:space="0" w:color="auto"/>
        <w:bottom w:val="none" w:sz="0" w:space="0" w:color="auto"/>
        <w:right w:val="none" w:sz="0" w:space="0" w:color="auto"/>
      </w:divBdr>
    </w:div>
    <w:div w:id="605889353">
      <w:bodyDiv w:val="1"/>
      <w:marLeft w:val="0"/>
      <w:marRight w:val="0"/>
      <w:marTop w:val="0"/>
      <w:marBottom w:val="0"/>
      <w:divBdr>
        <w:top w:val="none" w:sz="0" w:space="0" w:color="auto"/>
        <w:left w:val="none" w:sz="0" w:space="0" w:color="auto"/>
        <w:bottom w:val="none" w:sz="0" w:space="0" w:color="auto"/>
        <w:right w:val="none" w:sz="0" w:space="0" w:color="auto"/>
      </w:divBdr>
    </w:div>
    <w:div w:id="615214339">
      <w:bodyDiv w:val="1"/>
      <w:marLeft w:val="0"/>
      <w:marRight w:val="0"/>
      <w:marTop w:val="0"/>
      <w:marBottom w:val="0"/>
      <w:divBdr>
        <w:top w:val="none" w:sz="0" w:space="0" w:color="auto"/>
        <w:left w:val="none" w:sz="0" w:space="0" w:color="auto"/>
        <w:bottom w:val="none" w:sz="0" w:space="0" w:color="auto"/>
        <w:right w:val="none" w:sz="0" w:space="0" w:color="auto"/>
      </w:divBdr>
    </w:div>
    <w:div w:id="626398898">
      <w:bodyDiv w:val="1"/>
      <w:marLeft w:val="0"/>
      <w:marRight w:val="0"/>
      <w:marTop w:val="0"/>
      <w:marBottom w:val="0"/>
      <w:divBdr>
        <w:top w:val="none" w:sz="0" w:space="0" w:color="auto"/>
        <w:left w:val="none" w:sz="0" w:space="0" w:color="auto"/>
        <w:bottom w:val="none" w:sz="0" w:space="0" w:color="auto"/>
        <w:right w:val="none" w:sz="0" w:space="0" w:color="auto"/>
      </w:divBdr>
    </w:div>
    <w:div w:id="678586195">
      <w:bodyDiv w:val="1"/>
      <w:marLeft w:val="0"/>
      <w:marRight w:val="0"/>
      <w:marTop w:val="0"/>
      <w:marBottom w:val="0"/>
      <w:divBdr>
        <w:top w:val="none" w:sz="0" w:space="0" w:color="auto"/>
        <w:left w:val="none" w:sz="0" w:space="0" w:color="auto"/>
        <w:bottom w:val="none" w:sz="0" w:space="0" w:color="auto"/>
        <w:right w:val="none" w:sz="0" w:space="0" w:color="auto"/>
      </w:divBdr>
    </w:div>
    <w:div w:id="688026737">
      <w:bodyDiv w:val="1"/>
      <w:marLeft w:val="0"/>
      <w:marRight w:val="0"/>
      <w:marTop w:val="0"/>
      <w:marBottom w:val="0"/>
      <w:divBdr>
        <w:top w:val="none" w:sz="0" w:space="0" w:color="auto"/>
        <w:left w:val="none" w:sz="0" w:space="0" w:color="auto"/>
        <w:bottom w:val="none" w:sz="0" w:space="0" w:color="auto"/>
        <w:right w:val="none" w:sz="0" w:space="0" w:color="auto"/>
      </w:divBdr>
    </w:div>
    <w:div w:id="697318542">
      <w:bodyDiv w:val="1"/>
      <w:marLeft w:val="0"/>
      <w:marRight w:val="0"/>
      <w:marTop w:val="0"/>
      <w:marBottom w:val="0"/>
      <w:divBdr>
        <w:top w:val="none" w:sz="0" w:space="0" w:color="auto"/>
        <w:left w:val="none" w:sz="0" w:space="0" w:color="auto"/>
        <w:bottom w:val="none" w:sz="0" w:space="0" w:color="auto"/>
        <w:right w:val="none" w:sz="0" w:space="0" w:color="auto"/>
      </w:divBdr>
    </w:div>
    <w:div w:id="705253210">
      <w:bodyDiv w:val="1"/>
      <w:marLeft w:val="0"/>
      <w:marRight w:val="0"/>
      <w:marTop w:val="0"/>
      <w:marBottom w:val="0"/>
      <w:divBdr>
        <w:top w:val="none" w:sz="0" w:space="0" w:color="auto"/>
        <w:left w:val="none" w:sz="0" w:space="0" w:color="auto"/>
        <w:bottom w:val="none" w:sz="0" w:space="0" w:color="auto"/>
        <w:right w:val="none" w:sz="0" w:space="0" w:color="auto"/>
      </w:divBdr>
      <w:divsChild>
        <w:div w:id="624846465">
          <w:marLeft w:val="360"/>
          <w:marRight w:val="0"/>
          <w:marTop w:val="0"/>
          <w:marBottom w:val="0"/>
          <w:divBdr>
            <w:top w:val="none" w:sz="0" w:space="0" w:color="auto"/>
            <w:left w:val="none" w:sz="0" w:space="0" w:color="auto"/>
            <w:bottom w:val="none" w:sz="0" w:space="0" w:color="auto"/>
            <w:right w:val="none" w:sz="0" w:space="0" w:color="auto"/>
          </w:divBdr>
          <w:divsChild>
            <w:div w:id="690497676">
              <w:marLeft w:val="0"/>
              <w:marRight w:val="0"/>
              <w:marTop w:val="0"/>
              <w:marBottom w:val="0"/>
              <w:divBdr>
                <w:top w:val="none" w:sz="0" w:space="0" w:color="auto"/>
                <w:left w:val="none" w:sz="0" w:space="0" w:color="auto"/>
                <w:bottom w:val="none" w:sz="0" w:space="0" w:color="auto"/>
                <w:right w:val="none" w:sz="0" w:space="0" w:color="auto"/>
              </w:divBdr>
            </w:div>
          </w:divsChild>
        </w:div>
        <w:div w:id="618683803">
          <w:marLeft w:val="360"/>
          <w:marRight w:val="0"/>
          <w:marTop w:val="0"/>
          <w:marBottom w:val="0"/>
          <w:divBdr>
            <w:top w:val="none" w:sz="0" w:space="0" w:color="auto"/>
            <w:left w:val="none" w:sz="0" w:space="0" w:color="auto"/>
            <w:bottom w:val="none" w:sz="0" w:space="0" w:color="auto"/>
            <w:right w:val="none" w:sz="0" w:space="0" w:color="auto"/>
          </w:divBdr>
          <w:divsChild>
            <w:div w:id="1760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65732">
      <w:bodyDiv w:val="1"/>
      <w:marLeft w:val="0"/>
      <w:marRight w:val="0"/>
      <w:marTop w:val="0"/>
      <w:marBottom w:val="0"/>
      <w:divBdr>
        <w:top w:val="none" w:sz="0" w:space="0" w:color="auto"/>
        <w:left w:val="none" w:sz="0" w:space="0" w:color="auto"/>
        <w:bottom w:val="none" w:sz="0" w:space="0" w:color="auto"/>
        <w:right w:val="none" w:sz="0" w:space="0" w:color="auto"/>
      </w:divBdr>
    </w:div>
    <w:div w:id="759107719">
      <w:bodyDiv w:val="1"/>
      <w:marLeft w:val="0"/>
      <w:marRight w:val="0"/>
      <w:marTop w:val="0"/>
      <w:marBottom w:val="0"/>
      <w:divBdr>
        <w:top w:val="none" w:sz="0" w:space="0" w:color="auto"/>
        <w:left w:val="none" w:sz="0" w:space="0" w:color="auto"/>
        <w:bottom w:val="none" w:sz="0" w:space="0" w:color="auto"/>
        <w:right w:val="none" w:sz="0" w:space="0" w:color="auto"/>
      </w:divBdr>
    </w:div>
    <w:div w:id="788625214">
      <w:bodyDiv w:val="1"/>
      <w:marLeft w:val="0"/>
      <w:marRight w:val="0"/>
      <w:marTop w:val="0"/>
      <w:marBottom w:val="0"/>
      <w:divBdr>
        <w:top w:val="none" w:sz="0" w:space="0" w:color="auto"/>
        <w:left w:val="none" w:sz="0" w:space="0" w:color="auto"/>
        <w:bottom w:val="none" w:sz="0" w:space="0" w:color="auto"/>
        <w:right w:val="none" w:sz="0" w:space="0" w:color="auto"/>
      </w:divBdr>
    </w:div>
    <w:div w:id="805508197">
      <w:bodyDiv w:val="1"/>
      <w:marLeft w:val="0"/>
      <w:marRight w:val="0"/>
      <w:marTop w:val="0"/>
      <w:marBottom w:val="0"/>
      <w:divBdr>
        <w:top w:val="none" w:sz="0" w:space="0" w:color="auto"/>
        <w:left w:val="none" w:sz="0" w:space="0" w:color="auto"/>
        <w:bottom w:val="none" w:sz="0" w:space="0" w:color="auto"/>
        <w:right w:val="none" w:sz="0" w:space="0" w:color="auto"/>
      </w:divBdr>
    </w:div>
    <w:div w:id="810557474">
      <w:bodyDiv w:val="1"/>
      <w:marLeft w:val="0"/>
      <w:marRight w:val="0"/>
      <w:marTop w:val="0"/>
      <w:marBottom w:val="0"/>
      <w:divBdr>
        <w:top w:val="none" w:sz="0" w:space="0" w:color="auto"/>
        <w:left w:val="none" w:sz="0" w:space="0" w:color="auto"/>
        <w:bottom w:val="none" w:sz="0" w:space="0" w:color="auto"/>
        <w:right w:val="none" w:sz="0" w:space="0" w:color="auto"/>
      </w:divBdr>
    </w:div>
    <w:div w:id="875852876">
      <w:bodyDiv w:val="1"/>
      <w:marLeft w:val="0"/>
      <w:marRight w:val="0"/>
      <w:marTop w:val="0"/>
      <w:marBottom w:val="0"/>
      <w:divBdr>
        <w:top w:val="none" w:sz="0" w:space="0" w:color="auto"/>
        <w:left w:val="none" w:sz="0" w:space="0" w:color="auto"/>
        <w:bottom w:val="none" w:sz="0" w:space="0" w:color="auto"/>
        <w:right w:val="none" w:sz="0" w:space="0" w:color="auto"/>
      </w:divBdr>
    </w:div>
    <w:div w:id="912858165">
      <w:bodyDiv w:val="1"/>
      <w:marLeft w:val="0"/>
      <w:marRight w:val="0"/>
      <w:marTop w:val="0"/>
      <w:marBottom w:val="0"/>
      <w:divBdr>
        <w:top w:val="none" w:sz="0" w:space="0" w:color="auto"/>
        <w:left w:val="none" w:sz="0" w:space="0" w:color="auto"/>
        <w:bottom w:val="none" w:sz="0" w:space="0" w:color="auto"/>
        <w:right w:val="none" w:sz="0" w:space="0" w:color="auto"/>
      </w:divBdr>
    </w:div>
    <w:div w:id="924150372">
      <w:bodyDiv w:val="1"/>
      <w:marLeft w:val="0"/>
      <w:marRight w:val="0"/>
      <w:marTop w:val="0"/>
      <w:marBottom w:val="0"/>
      <w:divBdr>
        <w:top w:val="none" w:sz="0" w:space="0" w:color="auto"/>
        <w:left w:val="none" w:sz="0" w:space="0" w:color="auto"/>
        <w:bottom w:val="none" w:sz="0" w:space="0" w:color="auto"/>
        <w:right w:val="none" w:sz="0" w:space="0" w:color="auto"/>
      </w:divBdr>
    </w:div>
    <w:div w:id="943803941">
      <w:bodyDiv w:val="1"/>
      <w:marLeft w:val="0"/>
      <w:marRight w:val="0"/>
      <w:marTop w:val="0"/>
      <w:marBottom w:val="0"/>
      <w:divBdr>
        <w:top w:val="none" w:sz="0" w:space="0" w:color="auto"/>
        <w:left w:val="none" w:sz="0" w:space="0" w:color="auto"/>
        <w:bottom w:val="none" w:sz="0" w:space="0" w:color="auto"/>
        <w:right w:val="none" w:sz="0" w:space="0" w:color="auto"/>
      </w:divBdr>
    </w:div>
    <w:div w:id="978652044">
      <w:bodyDiv w:val="1"/>
      <w:marLeft w:val="0"/>
      <w:marRight w:val="0"/>
      <w:marTop w:val="0"/>
      <w:marBottom w:val="0"/>
      <w:divBdr>
        <w:top w:val="none" w:sz="0" w:space="0" w:color="auto"/>
        <w:left w:val="none" w:sz="0" w:space="0" w:color="auto"/>
        <w:bottom w:val="none" w:sz="0" w:space="0" w:color="auto"/>
        <w:right w:val="none" w:sz="0" w:space="0" w:color="auto"/>
      </w:divBdr>
    </w:div>
    <w:div w:id="1076785210">
      <w:bodyDiv w:val="1"/>
      <w:marLeft w:val="0"/>
      <w:marRight w:val="0"/>
      <w:marTop w:val="0"/>
      <w:marBottom w:val="0"/>
      <w:divBdr>
        <w:top w:val="none" w:sz="0" w:space="0" w:color="auto"/>
        <w:left w:val="none" w:sz="0" w:space="0" w:color="auto"/>
        <w:bottom w:val="none" w:sz="0" w:space="0" w:color="auto"/>
        <w:right w:val="none" w:sz="0" w:space="0" w:color="auto"/>
      </w:divBdr>
    </w:div>
    <w:div w:id="1081027118">
      <w:bodyDiv w:val="1"/>
      <w:marLeft w:val="0"/>
      <w:marRight w:val="0"/>
      <w:marTop w:val="0"/>
      <w:marBottom w:val="0"/>
      <w:divBdr>
        <w:top w:val="none" w:sz="0" w:space="0" w:color="auto"/>
        <w:left w:val="none" w:sz="0" w:space="0" w:color="auto"/>
        <w:bottom w:val="none" w:sz="0" w:space="0" w:color="auto"/>
        <w:right w:val="none" w:sz="0" w:space="0" w:color="auto"/>
      </w:divBdr>
    </w:div>
    <w:div w:id="1110511248">
      <w:bodyDiv w:val="1"/>
      <w:marLeft w:val="0"/>
      <w:marRight w:val="0"/>
      <w:marTop w:val="0"/>
      <w:marBottom w:val="0"/>
      <w:divBdr>
        <w:top w:val="none" w:sz="0" w:space="0" w:color="auto"/>
        <w:left w:val="none" w:sz="0" w:space="0" w:color="auto"/>
        <w:bottom w:val="none" w:sz="0" w:space="0" w:color="auto"/>
        <w:right w:val="none" w:sz="0" w:space="0" w:color="auto"/>
      </w:divBdr>
    </w:div>
    <w:div w:id="1159611527">
      <w:bodyDiv w:val="1"/>
      <w:marLeft w:val="0"/>
      <w:marRight w:val="0"/>
      <w:marTop w:val="0"/>
      <w:marBottom w:val="0"/>
      <w:divBdr>
        <w:top w:val="none" w:sz="0" w:space="0" w:color="auto"/>
        <w:left w:val="none" w:sz="0" w:space="0" w:color="auto"/>
        <w:bottom w:val="none" w:sz="0" w:space="0" w:color="auto"/>
        <w:right w:val="none" w:sz="0" w:space="0" w:color="auto"/>
      </w:divBdr>
    </w:div>
    <w:div w:id="1235437694">
      <w:bodyDiv w:val="1"/>
      <w:marLeft w:val="0"/>
      <w:marRight w:val="0"/>
      <w:marTop w:val="0"/>
      <w:marBottom w:val="0"/>
      <w:divBdr>
        <w:top w:val="none" w:sz="0" w:space="0" w:color="auto"/>
        <w:left w:val="none" w:sz="0" w:space="0" w:color="auto"/>
        <w:bottom w:val="none" w:sz="0" w:space="0" w:color="auto"/>
        <w:right w:val="none" w:sz="0" w:space="0" w:color="auto"/>
      </w:divBdr>
    </w:div>
    <w:div w:id="1236667266">
      <w:bodyDiv w:val="1"/>
      <w:marLeft w:val="0"/>
      <w:marRight w:val="0"/>
      <w:marTop w:val="0"/>
      <w:marBottom w:val="0"/>
      <w:divBdr>
        <w:top w:val="none" w:sz="0" w:space="0" w:color="auto"/>
        <w:left w:val="none" w:sz="0" w:space="0" w:color="auto"/>
        <w:bottom w:val="none" w:sz="0" w:space="0" w:color="auto"/>
        <w:right w:val="none" w:sz="0" w:space="0" w:color="auto"/>
      </w:divBdr>
    </w:div>
    <w:div w:id="1282955583">
      <w:bodyDiv w:val="1"/>
      <w:marLeft w:val="0"/>
      <w:marRight w:val="0"/>
      <w:marTop w:val="0"/>
      <w:marBottom w:val="0"/>
      <w:divBdr>
        <w:top w:val="none" w:sz="0" w:space="0" w:color="auto"/>
        <w:left w:val="none" w:sz="0" w:space="0" w:color="auto"/>
        <w:bottom w:val="none" w:sz="0" w:space="0" w:color="auto"/>
        <w:right w:val="none" w:sz="0" w:space="0" w:color="auto"/>
      </w:divBdr>
    </w:div>
    <w:div w:id="1312516104">
      <w:bodyDiv w:val="1"/>
      <w:marLeft w:val="0"/>
      <w:marRight w:val="0"/>
      <w:marTop w:val="0"/>
      <w:marBottom w:val="0"/>
      <w:divBdr>
        <w:top w:val="none" w:sz="0" w:space="0" w:color="auto"/>
        <w:left w:val="none" w:sz="0" w:space="0" w:color="auto"/>
        <w:bottom w:val="none" w:sz="0" w:space="0" w:color="auto"/>
        <w:right w:val="none" w:sz="0" w:space="0" w:color="auto"/>
      </w:divBdr>
    </w:div>
    <w:div w:id="1343046793">
      <w:bodyDiv w:val="1"/>
      <w:marLeft w:val="0"/>
      <w:marRight w:val="0"/>
      <w:marTop w:val="0"/>
      <w:marBottom w:val="0"/>
      <w:divBdr>
        <w:top w:val="none" w:sz="0" w:space="0" w:color="auto"/>
        <w:left w:val="none" w:sz="0" w:space="0" w:color="auto"/>
        <w:bottom w:val="none" w:sz="0" w:space="0" w:color="auto"/>
        <w:right w:val="none" w:sz="0" w:space="0" w:color="auto"/>
      </w:divBdr>
    </w:div>
    <w:div w:id="1345016009">
      <w:bodyDiv w:val="1"/>
      <w:marLeft w:val="0"/>
      <w:marRight w:val="0"/>
      <w:marTop w:val="0"/>
      <w:marBottom w:val="0"/>
      <w:divBdr>
        <w:top w:val="none" w:sz="0" w:space="0" w:color="auto"/>
        <w:left w:val="none" w:sz="0" w:space="0" w:color="auto"/>
        <w:bottom w:val="none" w:sz="0" w:space="0" w:color="auto"/>
        <w:right w:val="none" w:sz="0" w:space="0" w:color="auto"/>
      </w:divBdr>
      <w:divsChild>
        <w:div w:id="652877892">
          <w:marLeft w:val="274"/>
          <w:marRight w:val="0"/>
          <w:marTop w:val="0"/>
          <w:marBottom w:val="40"/>
          <w:divBdr>
            <w:top w:val="none" w:sz="0" w:space="0" w:color="auto"/>
            <w:left w:val="none" w:sz="0" w:space="0" w:color="auto"/>
            <w:bottom w:val="none" w:sz="0" w:space="0" w:color="auto"/>
            <w:right w:val="none" w:sz="0" w:space="0" w:color="auto"/>
          </w:divBdr>
        </w:div>
        <w:div w:id="971207988">
          <w:marLeft w:val="274"/>
          <w:marRight w:val="0"/>
          <w:marTop w:val="0"/>
          <w:marBottom w:val="40"/>
          <w:divBdr>
            <w:top w:val="none" w:sz="0" w:space="0" w:color="auto"/>
            <w:left w:val="none" w:sz="0" w:space="0" w:color="auto"/>
            <w:bottom w:val="none" w:sz="0" w:space="0" w:color="auto"/>
            <w:right w:val="none" w:sz="0" w:space="0" w:color="auto"/>
          </w:divBdr>
        </w:div>
        <w:div w:id="1526754042">
          <w:marLeft w:val="274"/>
          <w:marRight w:val="0"/>
          <w:marTop w:val="0"/>
          <w:marBottom w:val="40"/>
          <w:divBdr>
            <w:top w:val="none" w:sz="0" w:space="0" w:color="auto"/>
            <w:left w:val="none" w:sz="0" w:space="0" w:color="auto"/>
            <w:bottom w:val="none" w:sz="0" w:space="0" w:color="auto"/>
            <w:right w:val="none" w:sz="0" w:space="0" w:color="auto"/>
          </w:divBdr>
        </w:div>
      </w:divsChild>
    </w:div>
    <w:div w:id="1387685404">
      <w:bodyDiv w:val="1"/>
      <w:marLeft w:val="0"/>
      <w:marRight w:val="0"/>
      <w:marTop w:val="0"/>
      <w:marBottom w:val="0"/>
      <w:divBdr>
        <w:top w:val="none" w:sz="0" w:space="0" w:color="auto"/>
        <w:left w:val="none" w:sz="0" w:space="0" w:color="auto"/>
        <w:bottom w:val="none" w:sz="0" w:space="0" w:color="auto"/>
        <w:right w:val="none" w:sz="0" w:space="0" w:color="auto"/>
      </w:divBdr>
    </w:div>
    <w:div w:id="1407192357">
      <w:bodyDiv w:val="1"/>
      <w:marLeft w:val="0"/>
      <w:marRight w:val="0"/>
      <w:marTop w:val="0"/>
      <w:marBottom w:val="0"/>
      <w:divBdr>
        <w:top w:val="none" w:sz="0" w:space="0" w:color="auto"/>
        <w:left w:val="none" w:sz="0" w:space="0" w:color="auto"/>
        <w:bottom w:val="none" w:sz="0" w:space="0" w:color="auto"/>
        <w:right w:val="none" w:sz="0" w:space="0" w:color="auto"/>
      </w:divBdr>
    </w:div>
    <w:div w:id="1430731936">
      <w:bodyDiv w:val="1"/>
      <w:marLeft w:val="0"/>
      <w:marRight w:val="0"/>
      <w:marTop w:val="0"/>
      <w:marBottom w:val="0"/>
      <w:divBdr>
        <w:top w:val="none" w:sz="0" w:space="0" w:color="auto"/>
        <w:left w:val="none" w:sz="0" w:space="0" w:color="auto"/>
        <w:bottom w:val="none" w:sz="0" w:space="0" w:color="auto"/>
        <w:right w:val="none" w:sz="0" w:space="0" w:color="auto"/>
      </w:divBdr>
    </w:div>
    <w:div w:id="1432505742">
      <w:bodyDiv w:val="1"/>
      <w:marLeft w:val="0"/>
      <w:marRight w:val="0"/>
      <w:marTop w:val="0"/>
      <w:marBottom w:val="0"/>
      <w:divBdr>
        <w:top w:val="none" w:sz="0" w:space="0" w:color="auto"/>
        <w:left w:val="none" w:sz="0" w:space="0" w:color="auto"/>
        <w:bottom w:val="none" w:sz="0" w:space="0" w:color="auto"/>
        <w:right w:val="none" w:sz="0" w:space="0" w:color="auto"/>
      </w:divBdr>
    </w:div>
    <w:div w:id="1477918365">
      <w:bodyDiv w:val="1"/>
      <w:marLeft w:val="0"/>
      <w:marRight w:val="0"/>
      <w:marTop w:val="0"/>
      <w:marBottom w:val="0"/>
      <w:divBdr>
        <w:top w:val="none" w:sz="0" w:space="0" w:color="auto"/>
        <w:left w:val="none" w:sz="0" w:space="0" w:color="auto"/>
        <w:bottom w:val="none" w:sz="0" w:space="0" w:color="auto"/>
        <w:right w:val="none" w:sz="0" w:space="0" w:color="auto"/>
      </w:divBdr>
    </w:div>
    <w:div w:id="1538277905">
      <w:bodyDiv w:val="1"/>
      <w:marLeft w:val="0"/>
      <w:marRight w:val="0"/>
      <w:marTop w:val="0"/>
      <w:marBottom w:val="0"/>
      <w:divBdr>
        <w:top w:val="none" w:sz="0" w:space="0" w:color="auto"/>
        <w:left w:val="none" w:sz="0" w:space="0" w:color="auto"/>
        <w:bottom w:val="none" w:sz="0" w:space="0" w:color="auto"/>
        <w:right w:val="none" w:sz="0" w:space="0" w:color="auto"/>
      </w:divBdr>
    </w:div>
    <w:div w:id="1583099757">
      <w:bodyDiv w:val="1"/>
      <w:marLeft w:val="0"/>
      <w:marRight w:val="0"/>
      <w:marTop w:val="0"/>
      <w:marBottom w:val="0"/>
      <w:divBdr>
        <w:top w:val="none" w:sz="0" w:space="0" w:color="auto"/>
        <w:left w:val="none" w:sz="0" w:space="0" w:color="auto"/>
        <w:bottom w:val="none" w:sz="0" w:space="0" w:color="auto"/>
        <w:right w:val="none" w:sz="0" w:space="0" w:color="auto"/>
      </w:divBdr>
    </w:div>
    <w:div w:id="1598053660">
      <w:bodyDiv w:val="1"/>
      <w:marLeft w:val="0"/>
      <w:marRight w:val="0"/>
      <w:marTop w:val="0"/>
      <w:marBottom w:val="0"/>
      <w:divBdr>
        <w:top w:val="none" w:sz="0" w:space="0" w:color="auto"/>
        <w:left w:val="none" w:sz="0" w:space="0" w:color="auto"/>
        <w:bottom w:val="none" w:sz="0" w:space="0" w:color="auto"/>
        <w:right w:val="none" w:sz="0" w:space="0" w:color="auto"/>
      </w:divBdr>
    </w:div>
    <w:div w:id="1779638738">
      <w:bodyDiv w:val="1"/>
      <w:marLeft w:val="0"/>
      <w:marRight w:val="0"/>
      <w:marTop w:val="0"/>
      <w:marBottom w:val="0"/>
      <w:divBdr>
        <w:top w:val="none" w:sz="0" w:space="0" w:color="auto"/>
        <w:left w:val="none" w:sz="0" w:space="0" w:color="auto"/>
        <w:bottom w:val="none" w:sz="0" w:space="0" w:color="auto"/>
        <w:right w:val="none" w:sz="0" w:space="0" w:color="auto"/>
      </w:divBdr>
    </w:div>
    <w:div w:id="1783182583">
      <w:bodyDiv w:val="1"/>
      <w:marLeft w:val="0"/>
      <w:marRight w:val="0"/>
      <w:marTop w:val="0"/>
      <w:marBottom w:val="0"/>
      <w:divBdr>
        <w:top w:val="none" w:sz="0" w:space="0" w:color="auto"/>
        <w:left w:val="none" w:sz="0" w:space="0" w:color="auto"/>
        <w:bottom w:val="none" w:sz="0" w:space="0" w:color="auto"/>
        <w:right w:val="none" w:sz="0" w:space="0" w:color="auto"/>
      </w:divBdr>
    </w:div>
    <w:div w:id="1789664710">
      <w:bodyDiv w:val="1"/>
      <w:marLeft w:val="0"/>
      <w:marRight w:val="0"/>
      <w:marTop w:val="0"/>
      <w:marBottom w:val="0"/>
      <w:divBdr>
        <w:top w:val="none" w:sz="0" w:space="0" w:color="auto"/>
        <w:left w:val="none" w:sz="0" w:space="0" w:color="auto"/>
        <w:bottom w:val="none" w:sz="0" w:space="0" w:color="auto"/>
        <w:right w:val="none" w:sz="0" w:space="0" w:color="auto"/>
      </w:divBdr>
    </w:div>
    <w:div w:id="1824547306">
      <w:bodyDiv w:val="1"/>
      <w:marLeft w:val="0"/>
      <w:marRight w:val="0"/>
      <w:marTop w:val="0"/>
      <w:marBottom w:val="0"/>
      <w:divBdr>
        <w:top w:val="none" w:sz="0" w:space="0" w:color="auto"/>
        <w:left w:val="none" w:sz="0" w:space="0" w:color="auto"/>
        <w:bottom w:val="none" w:sz="0" w:space="0" w:color="auto"/>
        <w:right w:val="none" w:sz="0" w:space="0" w:color="auto"/>
      </w:divBdr>
    </w:div>
    <w:div w:id="1912693044">
      <w:bodyDiv w:val="1"/>
      <w:marLeft w:val="0"/>
      <w:marRight w:val="0"/>
      <w:marTop w:val="0"/>
      <w:marBottom w:val="0"/>
      <w:divBdr>
        <w:top w:val="none" w:sz="0" w:space="0" w:color="auto"/>
        <w:left w:val="none" w:sz="0" w:space="0" w:color="auto"/>
        <w:bottom w:val="none" w:sz="0" w:space="0" w:color="auto"/>
        <w:right w:val="none" w:sz="0" w:space="0" w:color="auto"/>
      </w:divBdr>
    </w:div>
    <w:div w:id="1915309331">
      <w:bodyDiv w:val="1"/>
      <w:marLeft w:val="0"/>
      <w:marRight w:val="0"/>
      <w:marTop w:val="0"/>
      <w:marBottom w:val="0"/>
      <w:divBdr>
        <w:top w:val="none" w:sz="0" w:space="0" w:color="auto"/>
        <w:left w:val="none" w:sz="0" w:space="0" w:color="auto"/>
        <w:bottom w:val="none" w:sz="0" w:space="0" w:color="auto"/>
        <w:right w:val="none" w:sz="0" w:space="0" w:color="auto"/>
      </w:divBdr>
    </w:div>
    <w:div w:id="1986928929">
      <w:bodyDiv w:val="1"/>
      <w:marLeft w:val="0"/>
      <w:marRight w:val="0"/>
      <w:marTop w:val="0"/>
      <w:marBottom w:val="0"/>
      <w:divBdr>
        <w:top w:val="none" w:sz="0" w:space="0" w:color="auto"/>
        <w:left w:val="none" w:sz="0" w:space="0" w:color="auto"/>
        <w:bottom w:val="none" w:sz="0" w:space="0" w:color="auto"/>
        <w:right w:val="none" w:sz="0" w:space="0" w:color="auto"/>
      </w:divBdr>
    </w:div>
    <w:div w:id="2022393747">
      <w:bodyDiv w:val="1"/>
      <w:marLeft w:val="0"/>
      <w:marRight w:val="0"/>
      <w:marTop w:val="0"/>
      <w:marBottom w:val="0"/>
      <w:divBdr>
        <w:top w:val="none" w:sz="0" w:space="0" w:color="auto"/>
        <w:left w:val="none" w:sz="0" w:space="0" w:color="auto"/>
        <w:bottom w:val="none" w:sz="0" w:space="0" w:color="auto"/>
        <w:right w:val="none" w:sz="0" w:space="0" w:color="auto"/>
      </w:divBdr>
    </w:div>
    <w:div w:id="2034842696">
      <w:bodyDiv w:val="1"/>
      <w:marLeft w:val="0"/>
      <w:marRight w:val="0"/>
      <w:marTop w:val="0"/>
      <w:marBottom w:val="0"/>
      <w:divBdr>
        <w:top w:val="none" w:sz="0" w:space="0" w:color="auto"/>
        <w:left w:val="none" w:sz="0" w:space="0" w:color="auto"/>
        <w:bottom w:val="none" w:sz="0" w:space="0" w:color="auto"/>
        <w:right w:val="none" w:sz="0" w:space="0" w:color="auto"/>
      </w:divBdr>
    </w:div>
    <w:div w:id="2087146368">
      <w:bodyDiv w:val="1"/>
      <w:marLeft w:val="0"/>
      <w:marRight w:val="0"/>
      <w:marTop w:val="0"/>
      <w:marBottom w:val="0"/>
      <w:divBdr>
        <w:top w:val="none" w:sz="0" w:space="0" w:color="auto"/>
        <w:left w:val="none" w:sz="0" w:space="0" w:color="auto"/>
        <w:bottom w:val="none" w:sz="0" w:space="0" w:color="auto"/>
        <w:right w:val="none" w:sz="0" w:space="0" w:color="auto"/>
      </w:divBdr>
    </w:div>
    <w:div w:id="211813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2" Type="http://schemas.openxmlformats.org/officeDocument/2006/relationships/image" Target="cid:image003.jpg@01DAA201.3D2A4BA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cid:image003.jpg@01DAA201.3D2A4BA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Y Color">
      <a:dk1>
        <a:srgbClr val="2E2E38"/>
      </a:dk1>
      <a:lt1>
        <a:sysClr val="window" lastClr="FFFFFF"/>
      </a:lt1>
      <a:dk2>
        <a:srgbClr val="FFE600"/>
      </a:dk2>
      <a:lt2>
        <a:srgbClr val="000000"/>
      </a:lt2>
      <a:accent1>
        <a:srgbClr val="2DB757"/>
      </a:accent1>
      <a:accent2>
        <a:srgbClr val="27ACAA"/>
      </a:accent2>
      <a:accent3>
        <a:srgbClr val="188CE5"/>
      </a:accent3>
      <a:accent4>
        <a:srgbClr val="3D108A"/>
      </a:accent4>
      <a:accent5>
        <a:srgbClr val="FF4136"/>
      </a:accent5>
      <a:accent6>
        <a:srgbClr val="FF6D00"/>
      </a:accent6>
      <a:hlink>
        <a:srgbClr val="0000FF"/>
      </a:hlink>
      <a:folHlink>
        <a:srgbClr val="800080"/>
      </a:folHlink>
    </a:clrScheme>
    <a:fontScheme name="Custom 3">
      <a:majorFont>
        <a:latin typeface="EYInterstate"/>
        <a:ea typeface=""/>
        <a:cs typeface=""/>
      </a:majorFont>
      <a:minorFont>
        <a:latin typeface="EYInterstate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EF611-99B4-4E7D-AED9-C507E2FB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73</Pages>
  <Words>25249</Words>
  <Characters>151499</Characters>
  <Application>Microsoft Office Word</Application>
  <DocSecurity>0</DocSecurity>
  <Lines>1262</Lines>
  <Paragraphs>352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Report</vt:lpstr>
      <vt:lpstr>Report</vt:lpstr>
    </vt:vector>
  </TitlesOfParts>
  <Company>EY</Company>
  <LinksUpToDate>false</LinksUpToDate>
  <CharactersWithSpaces>176396</CharactersWithSpaces>
  <SharedDoc>false</SharedDoc>
  <HLinks>
    <vt:vector size="24" baseType="variant">
      <vt:variant>
        <vt:i4>1572915</vt:i4>
      </vt:variant>
      <vt:variant>
        <vt:i4>20</vt:i4>
      </vt:variant>
      <vt:variant>
        <vt:i4>0</vt:i4>
      </vt:variant>
      <vt:variant>
        <vt:i4>5</vt:i4>
      </vt:variant>
      <vt:variant>
        <vt:lpwstr/>
      </vt:variant>
      <vt:variant>
        <vt:lpwstr>_Toc212966515</vt:lpwstr>
      </vt:variant>
      <vt:variant>
        <vt:i4>1572915</vt:i4>
      </vt:variant>
      <vt:variant>
        <vt:i4>14</vt:i4>
      </vt:variant>
      <vt:variant>
        <vt:i4>0</vt:i4>
      </vt:variant>
      <vt:variant>
        <vt:i4>5</vt:i4>
      </vt:variant>
      <vt:variant>
        <vt:lpwstr/>
      </vt:variant>
      <vt:variant>
        <vt:lpwstr>_Toc212966514</vt:lpwstr>
      </vt:variant>
      <vt:variant>
        <vt:i4>1572915</vt:i4>
      </vt:variant>
      <vt:variant>
        <vt:i4>8</vt:i4>
      </vt:variant>
      <vt:variant>
        <vt:i4>0</vt:i4>
      </vt:variant>
      <vt:variant>
        <vt:i4>5</vt:i4>
      </vt:variant>
      <vt:variant>
        <vt:lpwstr/>
      </vt:variant>
      <vt:variant>
        <vt:lpwstr>_Toc212966513</vt:lpwstr>
      </vt:variant>
      <vt:variant>
        <vt:i4>1572915</vt:i4>
      </vt:variant>
      <vt:variant>
        <vt:i4>2</vt:i4>
      </vt:variant>
      <vt:variant>
        <vt:i4>0</vt:i4>
      </vt:variant>
      <vt:variant>
        <vt:i4>5</vt:i4>
      </vt:variant>
      <vt:variant>
        <vt:lpwstr/>
      </vt:variant>
      <vt:variant>
        <vt:lpwstr>_Toc212966512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DR</dc:creator>
  <cp:keywords/>
  <dc:description/>
  <cp:lastModifiedBy>Krzysztof Heller</cp:lastModifiedBy>
  <cp:revision>11</cp:revision>
  <cp:lastPrinted>2026-07-21T07:46:00Z</cp:lastPrinted>
  <dcterms:created xsi:type="dcterms:W3CDTF">2026-07-13T03:31:00Z</dcterms:created>
  <dcterms:modified xsi:type="dcterms:W3CDTF">2026-07-21T07:47:00Z</dcterms:modified>
</cp:coreProperties>
</file>